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bookmarkStart w:id="0" w:name="_GoBack"/>
      <w:bookmarkEnd w:id="0"/>
      <w:r>
        <w:rPr>
          <w:rFonts w:hint="eastAsia" w:ascii="方正小标宋_GBK" w:hAnsi="方正小标宋_GBK" w:eastAsia="方正小标宋_GBK" w:cs="方正小标宋_GBK"/>
          <w:sz w:val="40"/>
          <w:szCs w:val="40"/>
        </w:rPr>
        <w:t>建设工程消防设计审查（</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级权限）（新设）</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【00011713600201】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建设工程消防设计审查【00011713600Y】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建设工程消防设计审查（</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级权限）【000117136002】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建设工程消防设计审查（</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级权限）（新设）(00011713600201)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（1）《中华人民共和国消防法》第十条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（2）《中华人民共和国消防法》第十一条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（3）《建设工程消防设计审查验收管理暂行规定》 （住房和城乡建设部令第51号）第十五条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（4）《中华人民共和国消防法》第十二条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（3）《建设工程消防设计审查验收管理暂行规定》（住房和城乡建设部令第51号）第十六条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（4）《建设工程消防设计审查验收管理暂行规定》（住房和城乡建设部令第51号）第十七条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（5）《建设工程消防设计审查验收管理暂行规定》（住房和城乡建设部令第51号）第十八条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（6）《建设工程消防设计审查验收管理暂行规定》（住房和城乡建设部令第51号）第十九条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（7）《建设工程消防设计审查验收管理暂行规定》（住房和城乡建设部令第51号）第二十一条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（8）《建设工程消防设计审查验收管理暂行规定》（住房和城乡建设部令第51号）第二十二条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（9）《建设工程消防设计审查验收管理暂行规定》（住房和城乡建设部令第51号）第二十三条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（10）《建设工程消防设计审查验收管理暂行规定》（住房和城乡建设部令第51号）第二十五条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（2）《建设工程消防设计审查验收管理暂行规定》（住房和城乡建设部令第51号）第三条</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建设工程消防设计审查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（一）申请材料齐全、符合法定形式；（二）设计单位具有相应资质；（三）消防设计文件符合国家工程建设消防技术标准(具有本规定第十七条情形之一的特殊建设工程，特殊消防设计技术资料通过专家评审)。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工程消防设计审查验收管理暂行规定》（住房和城乡建设部令第51号）第二十三条对符合下列条件的，消防设计审查验收主管部门应当出具消防设计审查合格意见：（一）申请材料齐全、符合法定形式；（二）设计单位具有相应资质；（三）消防设计文件符合国家工程建设消防技术标准(具有本规定第十七条情形之一的特殊建设工程，特殊消防设计技术资料通过专家评审)。对不符合前款规定条件的，消防设计审查验收主管部门应当出具消防设计审查不合格意见，并说明理由。</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十七条特殊建设工程具有下列情形之一的，建设单位除提交本规定第十六条所列材料外，还应当同时提交特殊消防设计技术资料：（一）国家工程建设消防技术标准没有规定，必须采用国际标准或者境外工程建设消防技术标准的；（二）消防设计文件拟采用的新技术、新工艺、新材料不符合国家工程建设消防技术标准规定的。前款所称特殊消防设计技术资料，应当包括特殊消防设计文件，设计采用的国际标准、境外工程建设消防技术标准的中文文本，以及有关的应用实例、产品说明等资料。</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一是缩减申请要件，将特殊建设工程消防设计审查的申请要件从7项缩减为4项。二是缩减审批时限，</w:t>
      </w:r>
      <w:r>
        <w:rPr>
          <w:rFonts w:hint="eastAsia" w:ascii="方正仿宋_GBK" w:hAnsi="方正仿宋_GBK" w:eastAsia="方正仿宋_GBK" w:cs="方正仿宋_GBK"/>
          <w:sz w:val="28"/>
          <w:szCs w:val="28"/>
        </w:rPr>
        <w:t>将承诺审批时限由15个工作日压减至4个工作日</w:t>
      </w:r>
      <w:r>
        <w:rPr>
          <w:rFonts w:ascii="方正仿宋_GBK" w:hAnsi="方正仿宋_GBK" w:eastAsia="方正仿宋_GBK" w:cs="方正仿宋_GBK"/>
          <w:sz w:val="28"/>
          <w:szCs w:val="28"/>
        </w:rPr>
        <w:t>。</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对依法应当进行消防设计审查的建设工程进行监管，依法查处违法违规行为。2. 依法对建设、设计、技术服务等单位进行监管，落实建设单位的首要责任和设计、技术服务等单位的主体责任，依法查处违法违规行为。 3. 加强诚信体系建设，强化对建设、设计、技术服务单位和从业人员的信用约束。</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消防设计审查申请表；（二）消防设计文件；（三）依法需要办理建设工程规划许可的，应当提交建设工程规划许可文件；（四）依法需要批准的临时性建筑，应当提交批准文件。特殊建设工程具有下列情形之一的，建设单位除提交上述材料外，还应当同时提交特殊消防设计技术资料：（一）国家工程建设消防技术标准没有规定，必须采用国际标准或者境外工程建设消防技术标准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消防设计文件拟采用的新技术、新工艺、新材料不符合国家工程建设消防技术标准规定的。前款所称特殊消防设计技术资料，应当包括特殊消防设计文件，设计采用的国际标准、境外工程建设消防技术标准的中文文本，以及有关的应用实例、产品说明等资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（1）《建设工程消防设计审查验收管理暂行规定》（住房和城乡建设部令第51号）第十六条建设单位申请消防设计审查，应当提交下列材料：（一）消防设计审查申请表；　　（二）消防设计文件；（三）依法需要办理建设工程规划许可的，应当提交建设工程规划许可文件；（四）依法需要批准的临时性建筑，应当提交批准文件。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建设工程消防设计审查验收管理暂行规定》（住房和城乡建设部令第51号）第十七条特殊建设工程具有下列情形之一的，建设单位除提交本规定第十六条所列材料外，还应当同时提交特殊消防设计技术资料：（一）国家工程建设消防技术标准没有规定，必须采用国际标准或者境外工程建设消防技术标准的；（二）消防设计文件拟采用的新技术、新工艺、新材料不符合国家工程建设消防技术标准规定的。前款所称特殊消防设计技术资料，应当包括特殊消防设计文件，设计采用的国际标准、境外工程建设消防技术标准的中文文本，以及有关的应用实例、产品说明等资料。</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特殊消防设计专家评审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出具意见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《中华人民共和国消防法》第十条对按照国家工程建设消防技术标准需要进行消防设计的建设工程，实行建设工程消防设计审查验收制度。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工程消防设计审查验收管理暂行规定》（住房和城乡建设部令第51号）第十八条消防设计审查验收主管部门收到建设单位提交的消防设计审查申请后，对申请材料齐全的，应当出具受理凭证；申请材料不齐全的，应当一次性告知需要补正的全部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工程消防设计审查验收管理暂行规定》（住房和城乡建设部令第51号）第十九条对具有本规定第十七条情形之一的建设工程，消防设计审查验收主管部门应当自受理消防设计审查申请之日起五个工作日内，将申请材料报送省、自治区、直辖市人民政府住房和城乡建设主管部门组织专家评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工程消防设计审查验收管理暂行规定》（住房和城乡建设部令第51号）第二十一条省、自治区、直辖市人民政府住房和城乡建设主管部门应当在收到申请材料之日起十个工作日内组织召开专家评审会，对建设单位提交的特殊消防设计技术资料进行评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工程消防设计审查验收管理暂行规定》（住房和城乡建设部令第51号）第二十二条消防设计审查验收主管部门应当自受理消防设计审查申请之日起十五个工作日内出具书面审查意见。依照本规定需要组织专家评审的，专家评审时间不超过二十个工作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hint="eastAsia" w:ascii="Times New Roman" w:hAnsi="Times New Roman" w:eastAsia="仿宋GB2312"/>
          <w:b w:val="0"/>
          <w:bCs w:val="0"/>
          <w:sz w:val="28"/>
          <w:szCs w:val="28"/>
          <w:lang w:val="en-US" w:eastAsia="zh-CN"/>
        </w:rPr>
        <w:t>4</w:t>
      </w:r>
      <w:r>
        <w:rPr>
          <w:rFonts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15个工作日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建设工程消防设计审查验收管理暂行规定》（住房和城乡建设部令第51号）第二十二条消防设计审查验收主管部门应当自受理消防设计审查申请之日起十五个工作日内出具书面审查意见。依照本规定需要组织专家评审的，专家评审时间不超过二十个工作日。</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Times New Roman" w:hAnsi="Times New Roman" w:eastAsia="仿宋GB2312"/>
          <w:b w:val="0"/>
          <w:bCs w:val="0"/>
          <w:sz w:val="28"/>
          <w:szCs w:val="28"/>
          <w:lang w:val="en-US" w:eastAsia="zh-CN"/>
        </w:rPr>
        <w:t>4</w:t>
      </w:r>
      <w:r>
        <w:rPr>
          <w:rFonts w:ascii="方正仿宋_GBK" w:hAnsi="方正仿宋_GBK" w:eastAsia="方正仿宋_GBK" w:cs="方正仿宋_GBK"/>
          <w:sz w:val="28"/>
          <w:szCs w:val="28"/>
        </w:rPr>
        <w:t>个工作日</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依法进行专家评审另需时间不超过20个工作</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特殊建设工程消防设计审查意见书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建设工程消防设计审查验收管理暂行规定》（住房和城乡建设部令第51号）第二十五条建设、设计、施工单位不得擅自修改经审查合格的消防设计文件。确需修改的，建设单位应当依照本规定重新申请消防设计审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《中华人民共和国行政许可法》</w:t>
      </w:r>
      <w:r>
        <w:rPr>
          <w:rFonts w:hint="eastAsia"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级住房城乡建设主管部门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7B946A"/>
    <w:rsid w:val="12832ED6"/>
    <w:rsid w:val="5BFE3855"/>
    <w:rsid w:val="5D7F919D"/>
    <w:rsid w:val="70D60A93"/>
    <w:rsid w:val="EFFAC490"/>
    <w:rsid w:val="FF7B94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2023-11-03T15:07:00Z</dcterms:created>
  <dc:creator>user</dc:creator>
  <cp:lastModifiedBy>lenovo</cp:lastModifiedBy>
  <dcterms:modified xsi:type="dcterms:W3CDTF">2024-03-07T07:02:13Z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