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jc w:val="center"/>
        <w:outlineLvl w:val="0"/>
        <w:rPr>
          <w:rFonts w:hint="eastAsia" w:ascii="方正小标宋_GBK" w:hAnsi="方正小标宋_GBK" w:eastAsia="方正小标宋_GBK" w:cs="方正小标宋_GBK"/>
          <w:sz w:val="40"/>
          <w:szCs w:val="40"/>
        </w:rPr>
      </w:pPr>
    </w:p>
    <w:p>
      <w:pPr>
        <w:spacing w:after="156" w:afterLines="50" w:line="540" w:lineRule="exact"/>
        <w:jc w:val="center"/>
        <w:outlineLvl w:val="0"/>
        <w:rPr>
          <w:rFonts w:hint="eastAsia" w:ascii="宋体" w:hAnsi="宋体" w:cs="宋体"/>
          <w:color w:val="FF0000"/>
          <w:sz w:val="28"/>
          <w:szCs w:val="28"/>
        </w:rPr>
      </w:pPr>
      <w:r>
        <w:rPr>
          <w:rFonts w:hint="eastAsia" w:ascii="方正小标宋_GBK" w:hAnsi="方正小标宋_GBK" w:eastAsia="方正小标宋_GBK" w:cs="方正小标宋_GBK"/>
          <w:sz w:val="40"/>
          <w:szCs w:val="40"/>
        </w:rPr>
        <w:t>行政许可事项实施规范</w:t>
      </w:r>
    </w:p>
    <w:p>
      <w:pPr>
        <w:spacing w:after="156" w:afterLines="50" w:line="540" w:lineRule="exact"/>
        <w:jc w:val="center"/>
        <w:outlineLvl w:val="0"/>
        <w:rPr>
          <w:rFonts w:hint="eastAsia" w:ascii="宋体" w:hAnsi="宋体" w:cs="宋体"/>
          <w:sz w:val="28"/>
          <w:szCs w:val="28"/>
        </w:rPr>
      </w:pPr>
      <w:r>
        <w:rPr>
          <w:rFonts w:hint="eastAsia" w:ascii="方正楷体_GBK" w:hAnsi="方正楷体_GBK" w:eastAsia="方正楷体_GBK" w:cs="方正楷体_GBK"/>
          <w:sz w:val="32"/>
          <w:szCs w:val="32"/>
        </w:rPr>
        <w:t>（基本要素）</w:t>
      </w:r>
    </w:p>
    <w:p>
      <w:pPr>
        <w:spacing w:after="156" w:afterLines="50" w:line="540" w:lineRule="exact"/>
        <w:jc w:val="center"/>
        <w:outlineLvl w:val="0"/>
        <w:rPr>
          <w:rFonts w:hint="eastAsia" w:ascii="宋体" w:hAnsi="宋体" w:cs="宋体"/>
          <w:color w:val="FF0000"/>
          <w:sz w:val="28"/>
          <w:szCs w:val="28"/>
        </w:rPr>
      </w:pP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历史文化街区、名镇、名村核心保护范围内拆除历史建筑以外的建筑物、构筑物或者其他设施审批</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560" w:firstLineChars="20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州住房城乡建设局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州住房城乡建设局会同州文化和旅游局</w:t>
      </w:r>
      <w:r>
        <w:rPr>
          <w:rFonts w:hint="eastAsia" w:ascii="方正仿宋_GBK" w:hAnsi="方正仿宋_GBK" w:eastAsia="方正仿宋_GBK" w:cs="方正仿宋_GBK"/>
          <w:sz w:val="28"/>
          <w:szCs w:val="28"/>
        </w:rPr>
        <w:t>、县政府依法确定的部门会同文化和旅游部门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四、设定和实施依据：</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《历史文化名城名镇名村保护条例》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1.历史文化街区、名镇、名村核心保护范围内拆除历史建筑以外的建筑物、构筑物或者其他设施审批（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2.历史文化街区、名镇、名村核心保护范围内拆除历史建筑以外的建筑物、构筑物或者其他设施审批（县级权限）</w:t>
      </w: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历史文化街区、名镇、名村核心保护范围内拆除历史建筑以外的建筑物、构筑物或者其他设施审批（</w:t>
      </w:r>
      <w:r>
        <w:rPr>
          <w:rFonts w:hint="eastAsia" w:ascii="方正小标宋_GBK" w:hAnsi="方正小标宋_GBK" w:eastAsia="方正小标宋_GBK" w:cs="方正小标宋_GBK"/>
          <w:sz w:val="40"/>
          <w:szCs w:val="40"/>
          <w:lang w:eastAsia="zh-CN"/>
        </w:rPr>
        <w:t>州</w:t>
      </w:r>
      <w:r>
        <w:rPr>
          <w:rFonts w:hint="eastAsia" w:ascii="方正小标宋_GBK" w:hAnsi="方正小标宋_GBK" w:eastAsia="方正小标宋_GBK" w:cs="方正小标宋_GBK"/>
          <w:sz w:val="40"/>
          <w:szCs w:val="40"/>
        </w:rPr>
        <w:t>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【00011713400201】</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历史文化街区、名镇、名村核心保护范围内拆除历史建筑以外的建筑物、构筑物或者其他设施审批【00011713400Y】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历史文化街区、名镇、名村核心保护范围内拆除历史建筑以外的建筑物、构筑物或者其他设施审批（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级权限）【000117134002】</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历史文化街区、名镇、名村核心保护范围内拆除历史建筑以外的建筑物、构筑物或者其他设施审批（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级权限）(00011713400201)</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（1）《历史文化名城名镇名村保护条例》第二十八条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（1）《历史文化名城名镇名村保护条例》第二十三条、第二十八条、第二十九条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（1）《历史文化名城名镇名村保护条例》第二十三条、</w:t>
      </w:r>
      <w:r>
        <w:rPr>
          <w:rFonts w:hint="eastAsia" w:ascii="方正仿宋_GBK" w:hAnsi="方正仿宋_GBK" w:eastAsia="方正仿宋_GBK" w:cs="方正仿宋_GBK"/>
          <w:sz w:val="28"/>
          <w:szCs w:val="28"/>
        </w:rPr>
        <w:t>第二十八条、</w:t>
      </w:r>
      <w:r>
        <w:rPr>
          <w:rFonts w:ascii="方正仿宋_GBK" w:hAnsi="方正仿宋_GBK" w:eastAsia="方正仿宋_GBK" w:cs="方正仿宋_GBK"/>
          <w:sz w:val="28"/>
          <w:szCs w:val="28"/>
        </w:rPr>
        <w:t>第二十九条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（2）《历史文化名城名镇名村保护条例》第四十三条</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（3）《云南省历史文化名城名镇名村名街保护条例》第二十五条</w:t>
      </w:r>
    </w:p>
    <w:p>
      <w:pPr>
        <w:spacing w:line="540" w:lineRule="exact"/>
        <w:ind w:firstLine="562" w:firstLineChars="200"/>
        <w:outlineLvl w:val="1"/>
        <w:rPr>
          <w:rFonts w:hint="eastAsia" w:ascii="方正仿宋_GBK" w:hAnsi="方正仿宋_GBK" w:eastAsia="方正仿宋_GBK" w:cs="方正仿宋_GBK"/>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州住房城乡建设局会同州文化和旅游局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市级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无对应政务服务事项</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 符合</w:t>
      </w:r>
      <w:r>
        <w:rPr>
          <w:rFonts w:hint="eastAsia" w:ascii="方正仿宋_GBK" w:hAnsi="方正仿宋_GBK" w:eastAsia="方正仿宋_GBK" w:cs="方正仿宋_GBK"/>
          <w:sz w:val="28"/>
          <w:szCs w:val="28"/>
        </w:rPr>
        <w:t>经批准的</w:t>
      </w:r>
      <w:r>
        <w:rPr>
          <w:rFonts w:ascii="方正仿宋_GBK" w:hAnsi="方正仿宋_GBK" w:eastAsia="方正仿宋_GBK" w:cs="方正仿宋_GBK"/>
          <w:sz w:val="28"/>
          <w:szCs w:val="28"/>
        </w:rPr>
        <w:t>历史文化</w:t>
      </w:r>
      <w:r>
        <w:rPr>
          <w:rFonts w:hint="eastAsia" w:ascii="方正仿宋_GBK" w:hAnsi="方正仿宋_GBK" w:eastAsia="方正仿宋_GBK" w:cs="方正仿宋_GBK"/>
          <w:sz w:val="28"/>
          <w:szCs w:val="28"/>
        </w:rPr>
        <w:t>名城、</w:t>
      </w:r>
      <w:r>
        <w:rPr>
          <w:rFonts w:ascii="方正仿宋_GBK" w:hAnsi="方正仿宋_GBK" w:eastAsia="方正仿宋_GBK" w:cs="方正仿宋_GBK"/>
          <w:sz w:val="28"/>
          <w:szCs w:val="28"/>
        </w:rPr>
        <w:t>街区、名镇、名村等保护规划。</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 对历史文化街区、历史建筑的真实性、完整性不造成损害。</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 对历史文化名城、名镇、名村的传统格局和历史风貌不构成破坏性影响。</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 对利害关系人的权益不造成损害。</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 依法具有对拟拆除不动产的处置权。</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 符合《文物保护法》《历史文化名城名镇名村保护条例》《云南省历史文化名城名镇名村名街保护条例》《中共中央办公厅 国务院办公厅关于在城乡建设中加强历史文化保护传承的意见》《</w:t>
      </w:r>
      <w:r>
        <w:rPr>
          <w:rFonts w:hint="eastAsia" w:ascii="方正仿宋_GBK" w:hAnsi="方正仿宋_GBK" w:eastAsia="方正仿宋_GBK" w:cs="方正仿宋_GBK"/>
          <w:sz w:val="28"/>
          <w:szCs w:val="28"/>
        </w:rPr>
        <w:t>云南省住房和城乡建设厅等</w:t>
      </w:r>
      <w:r>
        <w:rPr>
          <w:rFonts w:ascii="方正仿宋_GBK" w:hAnsi="方正仿宋_GBK" w:eastAsia="方正仿宋_GBK" w:cs="方正仿宋_GBK"/>
          <w:sz w:val="28"/>
          <w:szCs w:val="28"/>
        </w:rPr>
        <w:t>关于在城乡建设中加强历史文化保护传承的实施方案》等法律、法规、政策要求。</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（1）《历史文化名城名镇名村保护条例》第二十八条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在历史文化街区、名镇、名村核心保护范围内，不得进行新建、扩建活动。但是，新建、扩建必要的基础设施和公共服务设施除外。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在历史文化街区、名镇、名村核心保护范围内，新建、扩建必要的基础设施和公共服务设施的，城市、县人民政府城乡规划主管部门核发建设工程规划许可证、乡村建设规划许可证前，应当征求同级文物主管部门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在历史文化街区、名镇、名村核心保护范围内，拆除历史建筑以外的建筑物、构筑物或者其他设施的，应当经城市、县人民政府城乡规划主管部门会同同级文物主管部门批准。</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《历史文化名城名镇名村保护条例》</w:t>
      </w:r>
      <w:r>
        <w:rPr>
          <w:rFonts w:hint="eastAsia" w:ascii="方正仿宋_GBK" w:hAnsi="方正仿宋_GBK" w:eastAsia="方正仿宋_GBK" w:cs="方正仿宋_GBK"/>
          <w:sz w:val="28"/>
          <w:szCs w:val="28"/>
        </w:rPr>
        <w:t>第二十三条 在历史文化名城、名镇、名村保护范围内从事建设活动，应当符合保护规划的要求，不得损害历史文化遗产的真实性和完整性，不得对其传统格局和历史风貌构成破坏性影响。</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1.实行电子化申报和审批。2.不再要求申请人提供人员身份证明、营业执照社保证明、资质资格证书等材料。</w:t>
      </w:r>
      <w:r>
        <w:rPr>
          <w:rFonts w:hint="eastAsia" w:ascii="方正仿宋_GBK" w:hAnsi="方正仿宋_GBK" w:eastAsia="方正仿宋_GBK" w:cs="方正仿宋_GBK"/>
          <w:sz w:val="28"/>
          <w:szCs w:val="28"/>
        </w:rPr>
        <w:t>3.将承诺审批时限由20个工作日压减至5个工作日。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通过开展城乡历史文化保护传承专项评估和监督检查，对历史文化街区、名镇、名村核心保护范围内拆除历史建筑以外的建筑物、构筑物或者其他设施审批事项监管，依法查处违法违规行为。2.对历史文化街区、名镇、名村核心保护范围内拆除历史建筑以外的建筑物、构筑物或者其他设施的活动进行监管，依法查处违法违规行为。3.对历史文化街区、名镇、名村核心保护范围内拆除历史建筑以外的建筑物、构筑物或者其他设施审批事项开展“双随机、一公开”监管，通过信息公示、抽查、评估等方式，综合运用提醒、约谈、告诫、通报等手段，依法查处违法违规行为并公开结果。4.加强对历史文化街区、名镇、名村核心保护范围内拆除历史建筑以外的建筑物、构筑物或者其他设施的活动信用监管，依法依规对失信主体开展失信惩戒。</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拆除历史建筑以外的建筑物、构筑物或者其他设施审批申报书，内容包括：申请人身份证明（申请方是所有权人的，提供身份证；申请方是建设单位的，提供组织机构代码证及所有权人授权委托书；申请方是非所有权人的，提供所有权人授权委托书），所有权证明文件；拆除历史建筑以外的建筑物、构筑物或者其他设施的必要性说明。  </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拆除工程或拟建工程的保护和设计方案及影响评估报告。</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涉及土地征收的，提供土地征收相关决定。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近一个月内拟拆除的建筑物、构筑物或者其他设施正面、侧面、后面照片各一张。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《历史文化名城名镇名村保护条例》第二十八条 在历史文化街区、名镇、名村核心保护范围内，不得进行新建、扩建活动。但是，新建、扩建必要的基础设施和公共服务设施除外。</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在历史文化街区、名镇、名村核心保护范围内，新建、扩建必要的基础设施和公共服务设施的，城市、县人民政府城乡规划主管部门核发建设工程规划许可证、乡村建设规划许可证前，应当征求同级文物主管部门的意见。</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在历史文化街区、名镇、名村核心保护范围内，拆除历史建筑以外的建筑物、构筑物或者其他设施的，应当经城市、县人民政府城乡规划主管部门会同同级文物主管部门批准。</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1、申请，2、受理，3、审核，4、现场勘验、开展技术服务（部分情况下开展）、鉴定（部分情况下开展）、专家评审、组织听证（部分情况下开展），5、公示，6、发放许可。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w:t>
      </w:r>
      <w:r>
        <w:rPr>
          <w:rFonts w:ascii="方正仿宋_GBK" w:hAnsi="方正仿宋_GBK" w:eastAsia="方正仿宋_GBK" w:cs="方正仿宋_GBK"/>
          <w:sz w:val="28"/>
          <w:szCs w:val="28"/>
        </w:rPr>
        <w:t>《行政许可法》第四章 行政许可的实施程序</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《历史文化名城名镇名村保护条例》第二十八条　在历史文化街区、名镇、名村核心保护范围内，不得进行新建、扩建活动。但是，新建、扩建必要的基础设施和公共服务设施除外。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在历史文化街区、名镇、名村核心保护范围内，新建、扩建必要的基础设施和公共服务设施的，城市、县人民政府城乡规划主管部门核发建设工程规划许可证、乡村建设规划许可证前，应当征求同级文物主管部门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在历史文化街区、名镇、名村核心保护范围内，拆除历史建筑以外的建筑物、构筑物或者其他设施的，应当经城市、县人民政府城乡规划主管部门会同同级文物主管部门批准。</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w:t>
      </w:r>
      <w:r>
        <w:rPr>
          <w:rFonts w:ascii="方正仿宋_GBK" w:hAnsi="方正仿宋_GBK" w:eastAsia="方正仿宋_GBK" w:cs="方正仿宋_GBK"/>
          <w:sz w:val="28"/>
          <w:szCs w:val="28"/>
        </w:rPr>
        <w:t>《历史文化名城名镇名村保护条例》第二十九条　审批本条例第二十八条规定的建设活动，审批机关应当组织专家论证，并将审批事项予以公示，征求公众意见，告知利害关系人有要求举行听证的权利。公示时间不得少于20日。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利害关系人要求听证的，应当在公示期间提出，审批机关应当在公示期满后及时举行听证。</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部分情况下开展</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（1）《行政许可法》第二十六条　行政许可需要行政机关内设的多个机构办理的，该行政机关应当确定一个机构统一受理行政许可申请，统一送达行政许可决定。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行政许可依法由地方人民政府两个以上部门分别实施的，本级人民政府可以确定一个部门受理行政许可申请并转告有关部门分别提出意见后统一办理，或者组织有关部门联合办理、集中办理。</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个工作日</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批文</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历史文化街区、名镇、名村核心保护范围内拆除历史建筑以外的建筑物、构筑物或者其他设施许可决定书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当次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《历史文化名城名镇名村保护条例》第二十八条　在历史文化街区、名镇、名村核心保护范围内，不得进行新建、扩建活动。但是，新建、扩建必要的基础设施和公共服务设施除外。</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在历史文化街区、名镇、名村核心保护范围内，新建、扩建必要的基础设施和公共服务设施的，城市、县人民政府城乡规划主管部门核发建设工程规划许可证、乡村建设规划许可证前，应当征求同级文物主管部门的意见。</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在历史文化街区、名镇、名村核心保护范围内，拆除历史建筑以外的建筑物、构筑物或者其他设施的，应当经城市、县人民政府城乡规划主管部门会同同级文物主管部门批准。</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全国</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《行政许可法》第四十一条 法律、行政法规设定的行政许可，其适用范围没有地域限制的，申请人取得的行政许可在全国范围内有效。</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级政府依法确定的部门会同文化和旅游部门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rPr>
          <w:rFonts w:hint="eastAsia" w:ascii="方正仿宋_GBK" w:hAnsi="方正仿宋_GBK" w:eastAsia="方正仿宋_GBK" w:cs="方正仿宋_GBK"/>
          <w:sz w:val="28"/>
          <w:szCs w:val="28"/>
        </w:rPr>
      </w:pPr>
    </w:p>
    <w:p>
      <w:pPr>
        <w:spacing w:line="600" w:lineRule="exact"/>
        <w:rPr>
          <w:rFonts w:hint="eastAsia" w:ascii="方正仿宋_GBK" w:hAnsi="方正仿宋_GBK" w:eastAsia="方正仿宋_GBK" w:cs="方正仿宋_GBK"/>
          <w:sz w:val="28"/>
          <w:szCs w:val="28"/>
        </w:rPr>
      </w:pPr>
    </w:p>
    <w:p>
      <w:pPr>
        <w:spacing w:line="600" w:lineRule="exact"/>
        <w:rPr>
          <w:rFonts w:hint="eastAsia" w:ascii="方正仿宋_GBK" w:hAnsi="方正仿宋_GBK" w:eastAsia="方正仿宋_GBK" w:cs="方正仿宋_GBK"/>
          <w:sz w:val="28"/>
          <w:szCs w:val="28"/>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历史文化街区、名镇、名村核心保护范围内拆除历史建筑以外的建筑物、构筑物或者其他设施审批（县级权限）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【00011713400301】</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历史文化街区、名镇、名村核心保护范围内拆除历史建筑以外的建筑物、构筑物或者其他设施审批【00011713400Y】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历史文化街区、名镇、名村核心保护范围内拆除历史建筑以外的建筑物、构筑物或者其他设施审批（县级权限）【000117134003】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历史文化街区、名镇、名村核心保护范围内拆除历史建筑以外的建筑物、构筑物或者其他设施审批（县级权限）(00011713400301)</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（1）《历史文化名城名镇名村保护条例》第二十八条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（1）《历史文化名城名镇名村保护条例》第二十三条、第二十八条、第二十九条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（1）《历史文化名城名镇名村保护条例》第二十三条、</w:t>
      </w:r>
      <w:r>
        <w:rPr>
          <w:rFonts w:hint="eastAsia" w:ascii="方正仿宋_GBK" w:hAnsi="方正仿宋_GBK" w:eastAsia="方正仿宋_GBK" w:cs="方正仿宋_GBK"/>
          <w:sz w:val="28"/>
          <w:szCs w:val="28"/>
        </w:rPr>
        <w:t>第二十八条、</w:t>
      </w:r>
      <w:r>
        <w:rPr>
          <w:rFonts w:ascii="方正仿宋_GBK" w:hAnsi="方正仿宋_GBK" w:eastAsia="方正仿宋_GBK" w:cs="方正仿宋_GBK"/>
          <w:sz w:val="28"/>
          <w:szCs w:val="28"/>
        </w:rPr>
        <w:t>第二十九条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（2）《历史文化名城名镇名村保护条例》第四十三条</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（3）《云南省历史文化名城名镇名村名街保护条例》第二十五条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县政府依法确定的部门会同文化和旅游部门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无对应政务服务事项</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 符合</w:t>
      </w:r>
      <w:r>
        <w:rPr>
          <w:rFonts w:hint="eastAsia" w:ascii="方正仿宋_GBK" w:hAnsi="方正仿宋_GBK" w:eastAsia="方正仿宋_GBK" w:cs="方正仿宋_GBK"/>
          <w:sz w:val="28"/>
          <w:szCs w:val="28"/>
        </w:rPr>
        <w:t>经批准的</w:t>
      </w:r>
      <w:r>
        <w:rPr>
          <w:rFonts w:ascii="方正仿宋_GBK" w:hAnsi="方正仿宋_GBK" w:eastAsia="方正仿宋_GBK" w:cs="方正仿宋_GBK"/>
          <w:sz w:val="28"/>
          <w:szCs w:val="28"/>
        </w:rPr>
        <w:t>历史文化</w:t>
      </w:r>
      <w:r>
        <w:rPr>
          <w:rFonts w:hint="eastAsia" w:ascii="方正仿宋_GBK" w:hAnsi="方正仿宋_GBK" w:eastAsia="方正仿宋_GBK" w:cs="方正仿宋_GBK"/>
          <w:sz w:val="28"/>
          <w:szCs w:val="28"/>
        </w:rPr>
        <w:t>名城、</w:t>
      </w:r>
      <w:r>
        <w:rPr>
          <w:rFonts w:ascii="方正仿宋_GBK" w:hAnsi="方正仿宋_GBK" w:eastAsia="方正仿宋_GBK" w:cs="方正仿宋_GBK"/>
          <w:sz w:val="28"/>
          <w:szCs w:val="28"/>
        </w:rPr>
        <w:t>街区、名镇、名村等保护规划。</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 对历史文化街区、历史建筑的真实性、完整性不造成损害。</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 对历史文化名城、名镇、名村的传统格局和历史风貌不构成破坏性影响。</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 对利害关系人的权益不造成损害。</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 依法具有对拟拆除不动产的处置权。</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 符合《文物保护法》《历史文化名城名镇名村保护条例》《云南省历史文化名城名镇名村名街保护条例》《中共中央办公厅 国务院办公厅关于在城乡建设中加强历史文化保护传承的意见》《</w:t>
      </w:r>
      <w:r>
        <w:rPr>
          <w:rFonts w:hint="eastAsia" w:ascii="方正仿宋_GBK" w:hAnsi="方正仿宋_GBK" w:eastAsia="方正仿宋_GBK" w:cs="方正仿宋_GBK"/>
          <w:sz w:val="28"/>
          <w:szCs w:val="28"/>
        </w:rPr>
        <w:t>云南省住房和城乡建设厅等</w:t>
      </w:r>
      <w:r>
        <w:rPr>
          <w:rFonts w:ascii="方正仿宋_GBK" w:hAnsi="方正仿宋_GBK" w:eastAsia="方正仿宋_GBK" w:cs="方正仿宋_GBK"/>
          <w:sz w:val="28"/>
          <w:szCs w:val="28"/>
        </w:rPr>
        <w:t>关于在城乡建设中加强历史文化保护传承的实施方案》等法律、法规、政策要求。</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（1）《历史文化名城名镇名村保护条例》第二十八条　在历史文化街区、名镇、名村核心保护范围内，不得进行新建、扩建活动。但是，新建、扩建必要的基础设施和公共服务设施除外。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在历史文化街区、名镇、名村核心保护范围内，新建、扩建必要的基础设施和公共服务设施的，城市、县人民政府城乡规划主管部门核发建设工程规划许可证、乡村建设规划许可证前，应当征求同级文物主管部门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在历史文化街区、名镇、名村核心保护范围内，拆除历史建筑以外的建筑物、构筑物或者其他设施的，应当经城市、县人民政府城乡规划主管部门会同同级文物主管部门批准。</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《历史文化名城名镇名村保护条例》</w:t>
      </w:r>
      <w:r>
        <w:rPr>
          <w:rFonts w:hint="eastAsia" w:ascii="方正仿宋_GBK" w:hAnsi="方正仿宋_GBK" w:eastAsia="方正仿宋_GBK" w:cs="方正仿宋_GBK"/>
          <w:sz w:val="28"/>
          <w:szCs w:val="28"/>
        </w:rPr>
        <w:t>第二十三条 在历史文化名城、名镇、名村保护范围内从事建设活动，应当符合保护规划的要求，不得损害历史文化遗产的真实性和完整性，不得对其传统格局和历史风貌构成破坏性影响。</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1.实行电子化申报和审批。2.不再要求申请人提供人员身份证明、营业执照社保证明、资质资格证书等材料。</w:t>
      </w:r>
      <w:r>
        <w:rPr>
          <w:rFonts w:hint="eastAsia" w:ascii="方正仿宋_GBK" w:hAnsi="方正仿宋_GBK" w:eastAsia="方正仿宋_GBK" w:cs="方正仿宋_GBK"/>
          <w:sz w:val="28"/>
          <w:szCs w:val="28"/>
        </w:rPr>
        <w:t>3.将承诺审批时限由20个工作日压减至5个工作日。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通过开展城乡历史文化保护传承专项评估和监督检查，对历史文化街区、名镇、名村核心保护范围内拆除历史建筑以外的建筑物、构筑物或者其他设施审批事项监管，依法查处违法违规行为。2.对历史文化街区、名镇、名村核心保护范围内拆除历史建筑以外的建筑物、构筑物或者其他设施的活动进行监管，依法查处违法违规行为。3.对历史文化街区、名镇、名村核心保护范围内拆除历史建筑以外的建筑物、构筑物或者其他设施审批事项开展“双随机、一公开”监管，通过信息公示、抽查、评估等方式，综合运用提醒、约谈、告诫、通报等手段，依法查处违法违规行为并公开结果。4.加强对历史文化街区、名镇、名村核心保护范围内拆除历史建筑以外的建筑物、构筑物或者其他设施的活动信用监管，依法依规对失信主体开展失信惩戒。</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拆除历史建筑以外的建筑物、构筑物或者其他设施审批申报书，内容包括：申请人身份证明（申请方是所有权人的，提供身份证；申请方是建设单位的，提供组织机构代码证及所有权人授权委托书；申请方是非所有权人的，提供所有权人授权委托书），所有权证明文件；拆除历史建筑以外的建筑物、构筑物或者其他设施的必要性说明。 </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拆除工程或拟建工程的保护和设计方案及影响评估报告。</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涉及土地征收的，提供土地征收相关决定。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近一个月内拟拆除的</w:t>
      </w:r>
      <w:bookmarkStart w:id="0" w:name="_GoBack"/>
      <w:bookmarkEnd w:id="0"/>
      <w:r>
        <w:rPr>
          <w:rFonts w:hint="eastAsia" w:ascii="方正仿宋_GBK" w:hAnsi="方正仿宋_GBK" w:eastAsia="方正仿宋_GBK" w:cs="方正仿宋_GBK"/>
          <w:sz w:val="28"/>
          <w:szCs w:val="28"/>
        </w:rPr>
        <w:t>建筑物、构筑物或者其他设施正面、侧面、后面照片各一张。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《历史文化名城名镇名村保护条例》第二十八条　在历史文化街区、名镇、名村核心保护范围内，不得进行新建、扩建活动。但是，新建、扩建必要的基础设施和公共服务设施除外。</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在历史文化街区、名镇、名村核心保护范围内，新建、扩建必要的基础设施和公共服务设施的，城市、县人民政府城乡规划主管部门核发建设工程规划许可证、乡村建设规划许可证前，应当征求同级文物主管部门的意见。</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在历史文化街区、名镇、名村核心保护范围内，拆除历史建筑以外的建筑物、构筑物或者其他设施的，应当经城市、县人民政府城乡规划主管部门会同同级文物主管部门批准。</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1、申请，2、受理，3、审核，4、现场勘验、开展技术服务（部分情况下开展）、鉴定（部分情况下开展）、专家评审、组织听证（部分情况下开展），5、公示，6、发放许可。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w:t>
      </w:r>
      <w:r>
        <w:rPr>
          <w:rFonts w:ascii="方正仿宋_GBK" w:hAnsi="方正仿宋_GBK" w:eastAsia="方正仿宋_GBK" w:cs="方正仿宋_GBK"/>
          <w:sz w:val="28"/>
          <w:szCs w:val="28"/>
        </w:rPr>
        <w:t>《行政许可法》第四章 行政许可的实施程序</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《历史文化名城名镇名村保护条例》第二十八条　在历史文化街区、名镇、名村核心保护范围内，不得进行新建、扩建活动。但是，新建、扩建必要的基础设施和公共服务设施除外。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在历史文化街区、名镇、名村核心保护范围内，新建、扩建必要的基础设施和公共服务设施的，城市、县人民政府城乡规划主管部门核发建设工程规划许可证、乡村建设规划许可证前，应当征求同级文物主管部门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在历史文化街区、名镇、名村核心保护范围内，拆除历史建筑以外的建筑物、构筑物或者其他设施的，应当经城市、县人民政府城乡规划主管部门会同同级文物主管部门批准。</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w:t>
      </w:r>
      <w:r>
        <w:rPr>
          <w:rFonts w:ascii="方正仿宋_GBK" w:hAnsi="方正仿宋_GBK" w:eastAsia="方正仿宋_GBK" w:cs="方正仿宋_GBK"/>
          <w:sz w:val="28"/>
          <w:szCs w:val="28"/>
        </w:rPr>
        <w:t>《历史文化名城名镇名村保护条例》第二十九条　审批本条例第二十八条规定的建设活动，审批机关应当组织专家论证，并将审批事项予以公示，征求公众意见，告知利害关系人有要求举行听证的权利。公示时间不得少于20日。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利害关系人要求听证的，应当在公示期间提出，审批机关应当在公示期满后及时举行听证。</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部分情况下开展</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（1）《行政许可法》第二十六条　行政许可需要行政机关内设的多个机构办理的，该行政机关应当确定一个机构统一受理行政许可申请，统一送达行政许可决定。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行政许可依法由地方人民政府两个以上部门分别实施的，本级人民政府可以确定一个部门受理行政许可申请并转告有关部门分别提出意见后统一办理，或者组织有关部门联合办理、集中办理。</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个工作日</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批文</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历史文化街区、名镇、名村核心保护范围内拆除历史建筑以外的建筑物、构筑物或者其他设施许可决定书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当次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《历史文化名城名镇名村保护条例》第二十八条　在历史文化街区、名镇、名村核心保护范围内，不得进行新建、扩建活动。但是，新建、扩建必要的基础设施和公共服务设施除外。</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在历史文化街区、名镇、名村核心保护范围内，新建、扩建必要的基础设施和公共服务设施的，城市、县人民政府城乡规划主管部门核发建设工程规划许可证、乡村建设规划许可证前，应当征求同级文物主管部门的意见。</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在历史文化街区、名镇、名村核心保护范围内，拆除历史建筑以外的建筑物、构筑物或者其他设施的，应当经城市、县人民政府城乡规划主管部门会同同级文物主管部门批准。</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全国</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《行政许可法》第四十一条 法律、行政法规设定的行政许可，其适用范围没有地域限制的，申请人取得的行政许可在全国范围内有效。</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县政府依法确定的部门会同文化和旅游部门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FF128F"/>
    <w:rsid w:val="0FD41B26"/>
    <w:rsid w:val="129978B4"/>
    <w:rsid w:val="130B3386"/>
    <w:rsid w:val="37BD6994"/>
    <w:rsid w:val="5B1E83FB"/>
    <w:rsid w:val="70323414"/>
    <w:rsid w:val="7BBD2F40"/>
    <w:rsid w:val="7E9D0A96"/>
    <w:rsid w:val="7EED6632"/>
    <w:rsid w:val="7FFF128F"/>
    <w:rsid w:val="96E58D08"/>
    <w:rsid w:val="D38BD323"/>
    <w:rsid w:val="DAFFCA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2023-11-04T14:58:00Z</dcterms:created>
  <dc:creator>user</dc:creator>
  <cp:lastModifiedBy>lenovo</cp:lastModifiedBy>
  <dcterms:modified xsi:type="dcterms:W3CDTF">2023-11-30T01:23:44Z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