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ind w:firstLine="800" w:firstLineChars="200"/>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ind w:firstLine="640" w:firstLineChars="200"/>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jc w:val="left"/>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jc w:val="left"/>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jc w:val="left"/>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州住房城乡建设局、县级城市政府环境卫生部门</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560" w:firstLineChars="200"/>
        <w:jc w:val="left"/>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《城市市容和环境卫生管理条例》</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560" w:firstLineChars="200"/>
        <w:jc w:val="left"/>
        <w:outlineLvl w:val="1"/>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.拆除环境卫生设施许可（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w:t>
      </w:r>
    </w:p>
    <w:p>
      <w:pPr>
        <w:spacing w:line="540" w:lineRule="exact"/>
        <w:ind w:firstLine="560" w:firstLineChars="200"/>
        <w:jc w:val="left"/>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2.拆除环境卫生设施许可（县级权限）</w:t>
      </w: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ind w:firstLine="800" w:firstLineChars="200"/>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拆除环境卫生设施许可（</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w:t>
      </w:r>
    </w:p>
    <w:p>
      <w:pPr>
        <w:ind w:firstLine="800" w:firstLineChars="200"/>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【000117120002】</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拆除环境卫生设施许可【00011712000Y】</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级权限）【000117120002】</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拆除环境卫生设施许可首次申请(00011712000201)</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（1）《城市市容和环境卫生管理条例》（中华人民共和国国务院令第101号）第二十二条</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（1）《城市市容和环境卫生管理条例》（中华人民共和国国务院令第101号）第二十二条、第三十六条</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（3）《城市生活垃圾管理办法》第三十五条</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（1）《城市市容和环境卫生管理条例》（中华人民共和国国务院令第101号）第二十二条、第三十六条</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　</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（3）《城市生活垃圾管理办法》第十三条、第十四条</w:t>
      </w:r>
    </w:p>
    <w:p>
      <w:pPr>
        <w:spacing w:line="600" w:lineRule="exact"/>
        <w:ind w:firstLine="562" w:firstLineChars="200"/>
        <w:jc w:val="left"/>
        <w:rPr>
          <w:rFonts w:hint="eastAsia" w:ascii="Times New Roman" w:hAnsi="Times New Roman" w:eastAsia="仿宋GB2312"/>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申请人属于设施权属人；</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设施丧失使用功能或使用功能已被其他设施替代；</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因实施城市规划需要拆除的，应当取得规划、建设主管部门批准文件有新建替代设施计划，并制定拆建方案。</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一切单位和个人都不得擅自拆除环境卫生设施；因建设需要必须拆除的，建设单位必须事先提出拆迁方案，报城市人民政府市容环境卫生行政主管部门批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（2）《城市生活垃圾管理办法》第三十三条、第三十四条第三十三条 有下列情形之一的，可以依法撤销许可证书：</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（一）建设（环境卫生）主管部门工作人员滥用职权、玩忽职守作出准予城市生活垃圾清扫、收集、运输或者处置许可决定的；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（二）超越法定职权作出准予城市生活垃圾清扫、收集、运输或者处置许可决定的；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（三）违反法定程序作出准予城市生活垃圾清扫、收集、运输或者处置许可决定的；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（四）对不符合许可条件的申请人作出准予许可的；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（五）依法可以撤销许可的其他情形。</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申请人以欺骗、贿赂等不正当手段取得许可的，应当予以撤销。</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有下列情形之一的，从事城市生活垃圾经营性清扫、收集、运输或者处置的企业应当向原许可机关提出注销许可证的申请，交回许可证书；原许可机关应当办理注销手续，公告其许可证书作废：</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（一）许可事项有效期届满，未依法申请延期的；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（二）企业依法终止的；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（三）许可证依法被撤回、撤销或者吊销的；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（四）法律、法规规定的其他应当注销的情形。</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（3）《中华人民共和国固体废物污染环境防治法》第五十五条　建设生活垃圾处理设施、场所，应当符合国务院生态环境主管部门和国务院住房城乡建设主管部门规定的环境保护和环境卫生标准。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鼓励相邻地区统筹生活垃圾处理设施建设，促进生活垃圾处理设施跨行政区域共建共享。</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拆除环境卫生设施（除生活垃圾处理设施场所外）许可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拆拆除环境卫生设施（除生活垃圾处理设施场所外）许可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精简许可条件和审批材料，减轻企业办事负担；优化审批流程，压减审批时限，提高审批效率</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jc w:val="left"/>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权属关系证明材料</w:t>
      </w:r>
      <w:r>
        <w:rPr>
          <w:rFonts w:hint="eastAsia" w:ascii="方正仿宋_GBK" w:hAnsi="方正仿宋_GBK" w:eastAsia="方正仿宋_GBK" w:cs="方正仿宋_GBK"/>
          <w:sz w:val="28"/>
          <w:szCs w:val="28"/>
          <w:lang w:eastAsia="zh-CN"/>
        </w:rPr>
        <w:t>；</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设施丧失使用功能或使用功能已被其他设施替代的证明；</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因实施城市规划需要拆除的，应当取得规划、建设主管部门批准文件有新建替代设施计划，并制定拆建方案。</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（1）《城市生活垃圾管理办法》第十四条申请关闭、闲置或者拆除城市生活垃圾处置设施、场所的，应当提交以下材料：</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（一）书面申请；</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（二）权属关系证明材料；</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（三）丧失使用功能或其使用功能被其他设施替代的证明；</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（四）防止环境污染的方案；</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（五）拟关闭、闲置或者拆除设施的现状图及拆除方案；</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（六）拟新建设施设计图；</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（七）因实施城市规划需要闲置、关闭或者拆除的，还应当提供规划、建设主管部门的批准文件。</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jc w:val="left"/>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w:t>
      </w:r>
      <w:r>
        <w:rPr>
          <w:rFonts w:hint="eastAsia" w:ascii="方正仿宋_GBK" w:hAnsi="方正仿宋_GBK" w:eastAsia="方正仿宋_GBK" w:cs="方正仿宋_GBK"/>
          <w:sz w:val="28"/>
          <w:szCs w:val="28"/>
          <w:lang w:val="en-US" w:eastAsia="zh-CN"/>
        </w:rPr>
        <w:t xml:space="preserve"> </w:t>
      </w: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hint="eastAsia" w:ascii="Times New Roman" w:hAnsi="Times New Roman" w:eastAsia="仿宋GB2312"/>
          <w:sz w:val="28"/>
          <w:szCs w:val="28"/>
          <w:lang w:val="en-US" w:eastAsia="zh-CN"/>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jc w:val="left"/>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jc w:val="left"/>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jc w:val="left"/>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拆除环境卫生设施（除生活垃圾处理设施、场所外）批复</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（1）《中华人民共和国固体废物污染环境防治法》　第五十五条　建设生活垃圾处理设施、场所，应当符合国务院生态环境主管部门和国务院住房城乡建设主管部门规定的环境保护和环境卫生标准。</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鼓励相邻地区统筹生活垃圾处理设施建设，促进生活垃圾处理设施跨行政区域共建共享。</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禁止擅自关闭、闲置或者拆除生活垃圾处理设施、场所；确有必要关闭、闲置或者拆除的，应当经所在地的市、县级人民政府环境卫生主管部门商所在地生态环境主管部门同意后核准，并采取防止污染环境的措施。</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jc w:val="left"/>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级政府环境卫生部门。</w:t>
      </w:r>
    </w:p>
    <w:p>
      <w:pPr>
        <w:numPr>
          <w:ilvl w:val="0"/>
          <w:numId w:val="1"/>
        </w:num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备注</w:t>
      </w:r>
    </w:p>
    <w:p>
      <w:pPr>
        <w:widowControl w:val="0"/>
        <w:numPr>
          <w:ilvl w:val="0"/>
          <w:numId w:val="0"/>
        </w:numPr>
        <w:spacing w:line="540" w:lineRule="exact"/>
        <w:jc w:val="left"/>
        <w:outlineLvl w:val="1"/>
        <w:rPr>
          <w:rFonts w:hint="eastAsia" w:ascii="Times New Roman" w:hAnsi="Times New Roman" w:eastAsia="黑体"/>
          <w:sz w:val="28"/>
          <w:szCs w:val="28"/>
        </w:rPr>
      </w:pPr>
    </w:p>
    <w:p>
      <w:pPr>
        <w:widowControl w:val="0"/>
        <w:numPr>
          <w:ilvl w:val="0"/>
          <w:numId w:val="0"/>
        </w:numPr>
        <w:spacing w:line="540" w:lineRule="exact"/>
        <w:jc w:val="left"/>
        <w:outlineLvl w:val="1"/>
        <w:rPr>
          <w:rFonts w:hint="eastAsia" w:ascii="Times New Roman" w:hAnsi="Times New Roman" w:eastAsia="黑体"/>
          <w:sz w:val="28"/>
          <w:szCs w:val="28"/>
        </w:rPr>
      </w:pPr>
    </w:p>
    <w:p>
      <w:pPr>
        <w:widowControl w:val="0"/>
        <w:numPr>
          <w:ilvl w:val="0"/>
          <w:numId w:val="0"/>
        </w:numPr>
        <w:spacing w:line="540" w:lineRule="exact"/>
        <w:jc w:val="left"/>
        <w:outlineLvl w:val="1"/>
        <w:rPr>
          <w:rFonts w:hint="eastAsia" w:ascii="Times New Roman" w:hAnsi="Times New Roman" w:eastAsia="黑体"/>
          <w:sz w:val="28"/>
          <w:szCs w:val="28"/>
        </w:rPr>
      </w:pPr>
    </w:p>
    <w:p>
      <w:pPr>
        <w:ind w:firstLine="800" w:firstLineChars="200"/>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拆除环境卫生设施许可（县级权限）</w:t>
      </w:r>
    </w:p>
    <w:p>
      <w:pPr>
        <w:ind w:firstLine="800" w:firstLineChars="200"/>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【000117120003】</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拆除环境卫生设施许可【00011712000Y】</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拆除环境卫生设施许可（县级权限）【000117120003】</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拆除环境卫生设施许可首次申请(00011712000301)</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（1）《城市市容和环境卫生管理条例》（中华人民共和国国务院令第101号）第二十二条</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（1）《城市市容和环境卫生管理条例》（中华人民共和国国务院令第101号）第二十二条、第三十六条</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　第三十五条</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（1）《城市市容和环境卫生管理条例》（中华人民共和国国务院令第101号）第二十二条、第三十六条</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　</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（3）《城市生活垃圾管理办法》第十三条、第十四条</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县级政府环境卫生部门</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申请人属于设施权属人；</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设施丧失使用功能或使用功能已被其他设施替代；</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因实施城市规划需要拆除的，应当取得规划、建设主管部门批准文件有新建替代设施计划，并制定拆建方案。</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一切单位和个人都不得擅自拆除环境卫生设施；因建设需要必须拆除的，建设单位必须事先提出拆迁方案，报城市人民政府市容环境卫生行政主管部门批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　建设生活垃圾处理设施、场所，应当符合国务院生态环境主管部门和国务院住房城乡建设主管部门规定的环境保护和环境卫生标准。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鼓励相邻地区统筹生活垃圾处理设施建设，促进生活垃圾处理设施跨行政区域共建共享。</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（3）《城市生活垃圾管理办法》第三十三条、第三十四条第三十三条 有下列情形之一的，可以依法撤销许可证书：</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（一）建设（环境卫生）主管部门工作人员滥用职权、玩忽职守作出准予城市生活垃圾清扫、收集、运输或者处置许可决定的；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（二）超越法定职权作出准予城市生活垃圾清扫、收集、运输或者处置许可决定的；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（三）违反法定程序作出准予城市生活垃圾清扫、收集、运输或者处置许可决定的；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（四）对不符合许可条件的申请人作出准予许可的；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（五）依法可以撤销许可的其他情形。</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申请人以欺骗、贿赂等不正当手段取得许可的，应当予以撤销。</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有下列情形之一的，从事城市生活垃圾经营性清扫、收集、运输或者处置的企业应当向原许可机关提出注销许可证的申请，交回许可证书；原许可机关应当办理注销手续，公告其许可证书作废：</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（一）许可事项有效期届满，未依法申请延期的；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（二）企业依法终止的；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（三）许可证依法被撤回、撤销或者吊销的；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（四）法律、法规规定的其他应当注销的情形。</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拆除环境卫生设施（除生活垃圾处理设施场所外）许可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拆除环境卫生设施（除生活垃圾处理设施、场所外）批复</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精简许可条件和审批材料，减轻企业办事负担；优化审批流程，压减审批时限，提高审批效率</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权属关系证明材料</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设施丧失使用功能或使用功能已被其他设施替代的证明；</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因实施城市规划需要拆除的，应当取得规划、建设主管部门批准文件</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有新建替代设施计划，并制定拆建方案。</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中华人民共和国国务院令第101号）第二十二条一切单位和个人都不得擅自拆除环境卫生设施；因建设需要必须拆除的，建设单位必须事先提出拆迁方案，报城市人民政府市容环境卫生行政主管部门批准。</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　第十四条申请关闭、闲置或者拆除城市生活垃圾处置设施、场所的，应当提交以下材料：</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（一）书面申请；</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（二）权属关系证明材料；</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（三）丧失使用功能或其使用功能被其他设施替代的证明；</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（四）防止环境污染的方案；</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（五）拟关闭、闲置或者拆除设施的现状图及拆除方案；</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（六）拟新建设施设计图；</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（七）因实施城市规划需要闲置、关闭或者拆除的，还应当提供规划、建设主管部门的批准文件。</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jc w:val="left"/>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jc w:val="left"/>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jc w:val="left"/>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jc w:val="left"/>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拆除环境卫生设施（除生活垃圾处理设施、场所外）批复</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（1）《中华人民共和国固体废物污染环境防治法》第五十五条　建设生活垃圾处理设施、场所，应当符合国务院生态环境主管部门和国务院住房城乡建设主管部门规定的环境保护和环境卫生标准。</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　　鼓励相邻地区统筹生活垃圾处理设施建设，促进生活垃圾处理设施跨行政区域共建共享。</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jc w:val="left"/>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住房和城乡建设部；县</w:t>
      </w:r>
      <w:bookmarkStart w:id="0" w:name="_GoBack"/>
      <w:bookmarkEnd w:id="0"/>
      <w:r>
        <w:rPr>
          <w:rFonts w:hint="eastAsia" w:ascii="方正仿宋_GBK" w:hAnsi="方正仿宋_GBK" w:eastAsia="方正仿宋_GBK" w:cs="方正仿宋_GBK"/>
          <w:sz w:val="28"/>
          <w:szCs w:val="28"/>
        </w:rPr>
        <w:t>级环境卫生部门。</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540" w:lineRule="exact"/>
        <w:jc w:val="left"/>
        <w:outlineLvl w:val="1"/>
        <w:rPr>
          <w:rFonts w:ascii="Times New Roman" w:hAnsi="Times New Roman" w:eastAsia="黑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C5E028"/>
    <w:multiLevelType w:val="singleLevel"/>
    <w:tmpl w:val="B4C5E028"/>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F86F8B"/>
    <w:rsid w:val="0FD572CA"/>
    <w:rsid w:val="11CD6F9C"/>
    <w:rsid w:val="1DF86F8B"/>
    <w:rsid w:val="1FF7058B"/>
    <w:rsid w:val="EDBD503C"/>
    <w:rsid w:val="F749B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2023-11-03T17:22:00Z</dcterms:created>
  <dc:creator>user</dc:creator>
  <cp:lastModifiedBy>lenovo</cp:lastModifiedBy>
  <dcterms:modified xsi:type="dcterms:W3CDTF">2023-11-27T06:03:58Z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