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附件2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芒市、瑞丽市2022年计划实施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道路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提升改造方案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4900" cy="2938145"/>
            <wp:effectExtent l="0" t="0" r="0" b="8255"/>
            <wp:docPr id="21" name="图片 21" descr="1芒罕路上段植物种植断面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芒罕路上段植物种植断面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  <w:t>芒市芒罕路上段植物种植断面示意图</w:t>
      </w:r>
    </w:p>
    <w:p>
      <w:pPr>
        <w:jc w:val="center"/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6085"/>
            <wp:effectExtent l="0" t="0" r="3810" b="5715"/>
            <wp:docPr id="22" name="图片 22" descr="2芒市环东路人行道第二排红花紫荆种植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芒市环东路人行道第二排红花紫荆种植效果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 w:ascii="方正楷体_GBK" w:hAnsi="方正楷体_GBK" w:eastAsia="方正楷体_GBK" w:cs="方正楷体_GBK"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  <w:t>芒市环东路人行道第二排红花紫荆种植效果图1</w:t>
      </w:r>
    </w:p>
    <w:p>
      <w:pPr>
        <w:jc w:val="center"/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  <w:drawing>
          <wp:inline distT="0" distB="0" distL="114300" distR="114300">
            <wp:extent cx="5271135" cy="3716655"/>
            <wp:effectExtent l="0" t="0" r="12065" b="4445"/>
            <wp:docPr id="23" name="图片 23" descr="3芒市环东路人行道第二排红花紫荆种植效果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芒市环东路人行道第二排红花紫荆种植效果图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方正楷体_GBK" w:hAnsi="方正楷体_GBK" w:eastAsia="方正楷体_GBK" w:cs="方正楷体_GBK"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  <w:t>芒市环东路人行道第二排红花紫荆种植效果图2</w:t>
      </w:r>
    </w:p>
    <w:p>
      <w:pPr>
        <w:jc w:val="center"/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23285"/>
            <wp:effectExtent l="0" t="0" r="11430" b="5715"/>
            <wp:docPr id="24" name="图片 24" descr="4田园大道城市展厅透视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田园大道城市展厅透视效果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  <w:t>芒市田园大道城市展厅透视效果图</w:t>
      </w:r>
    </w:p>
    <w:p>
      <w:pPr>
        <w:jc w:val="center"/>
        <w:rPr>
          <w:rFonts w:hint="default" w:ascii="方正楷体_GBK" w:hAnsi="方正楷体_GBK" w:eastAsia="方正楷体_GBK" w:cs="方正楷体_GBK"/>
          <w:sz w:val="28"/>
          <w:szCs w:val="28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28"/>
          <w:szCs w:val="28"/>
          <w:lang w:val="en-US" w:eastAsia="zh-CN"/>
        </w:rPr>
        <w:drawing>
          <wp:inline distT="0" distB="0" distL="114300" distR="114300">
            <wp:extent cx="5269230" cy="3354070"/>
            <wp:effectExtent l="0" t="0" r="1270" b="11430"/>
            <wp:docPr id="25" name="图片 25" descr="5瑞丽大道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瑞丽大道效果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  <w:t>瑞丽市瑞丽大道改造效果图1</w:t>
      </w:r>
    </w:p>
    <w:p>
      <w:pPr>
        <w:jc w:val="center"/>
        <w:rPr>
          <w:rFonts w:hint="default" w:ascii="方正楷体_GBK" w:hAnsi="方正楷体_GBK" w:eastAsia="方正楷体_GBK" w:cs="方正楷体_GBK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  <w:drawing>
          <wp:inline distT="0" distB="0" distL="114300" distR="114300">
            <wp:extent cx="5271135" cy="3336925"/>
            <wp:effectExtent l="0" t="0" r="12065" b="3175"/>
            <wp:docPr id="26" name="图片 26" descr="6瑞丽大道改造效果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瑞丽大道改造效果图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方正楷体_GBK" w:hAnsi="方正楷体_GBK" w:eastAsia="方正楷体_GBK" w:cs="方正楷体_GBK"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  <w:t>瑞丽市瑞丽大道改造效果图2</w:t>
      </w:r>
    </w:p>
    <w:p>
      <w:pPr>
        <w:jc w:val="center"/>
        <w:rPr>
          <w:rFonts w:hint="default" w:ascii="方正楷体_GBK" w:hAnsi="方正楷体_GBK" w:eastAsia="方正楷体_GBK" w:cs="方正楷体_GBK"/>
          <w:sz w:val="28"/>
          <w:szCs w:val="28"/>
          <w:lang w:val="en-US" w:eastAsia="zh-CN"/>
        </w:rPr>
      </w:pPr>
    </w:p>
    <w:p>
      <w:pPr>
        <w:jc w:val="center"/>
        <w:rPr>
          <w:rFonts w:hint="default" w:ascii="方正楷体_GBK" w:hAnsi="方正楷体_GBK" w:eastAsia="方正楷体_GBK" w:cs="方正楷体_GBK"/>
          <w:sz w:val="28"/>
          <w:szCs w:val="28"/>
          <w:lang w:val="en-US" w:eastAsia="zh-CN"/>
        </w:rPr>
      </w:pPr>
    </w:p>
    <w:p>
      <w:pPr>
        <w:jc w:val="center"/>
        <w:rPr>
          <w:rFonts w:hint="default" w:ascii="方正楷体_GBK" w:hAnsi="方正楷体_GBK" w:eastAsia="方正楷体_GBK" w:cs="方正楷体_GBK"/>
          <w:sz w:val="28"/>
          <w:szCs w:val="28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28"/>
          <w:szCs w:val="28"/>
          <w:lang w:val="en-US" w:eastAsia="zh-CN"/>
        </w:rPr>
        <w:drawing>
          <wp:inline distT="0" distB="0" distL="114300" distR="114300">
            <wp:extent cx="5273040" cy="3750310"/>
            <wp:effectExtent l="0" t="0" r="10160" b="8890"/>
            <wp:docPr id="27" name="图片 27" descr="7瑞江路景观立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瑞江路景观立面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  <w:t>瑞丽市瑞江路改造景观立面图</w:t>
      </w:r>
    </w:p>
    <w:p>
      <w:pPr>
        <w:jc w:val="center"/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</w:pPr>
    </w:p>
    <w:p>
      <w:pPr>
        <w:jc w:val="center"/>
        <w:rPr>
          <w:rFonts w:hint="default" w:ascii="方正楷体_GBK" w:hAnsi="方正楷体_GBK" w:eastAsia="方正楷体_GBK" w:cs="方正楷体_GBK"/>
          <w:sz w:val="28"/>
          <w:szCs w:val="28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28"/>
          <w:szCs w:val="28"/>
          <w:lang w:val="en-US" w:eastAsia="zh-CN"/>
        </w:rPr>
        <w:drawing>
          <wp:inline distT="0" distB="0" distL="114300" distR="114300">
            <wp:extent cx="5271135" cy="3195320"/>
            <wp:effectExtent l="0" t="0" r="12065" b="5080"/>
            <wp:docPr id="28" name="图片 28" descr="8瑞江路改造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瑞江路改造效果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方正楷体_GBK" w:hAnsi="方正楷体_GBK" w:eastAsia="方正楷体_GBK" w:cs="方正楷体_GBK"/>
          <w:sz w:val="28"/>
          <w:szCs w:val="28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  <w:t>瑞丽市瑞江路改造效果图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219"/>
    <w:rsid w:val="00E24219"/>
    <w:rsid w:val="08DA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德宏州直属党政机关单位</Company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2022-03-07T09:28:00Z</dcterms:created>
  <dc:creator>ASUS</dc:creator>
  <cp:lastModifiedBy>ASUS</cp:lastModifiedBy>
  <dcterms:modified xsi:type="dcterms:W3CDTF">2022-03-07T11:44:07Z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