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720" w:firstLineChars="200"/>
        <w:jc w:val="both"/>
        <w:textAlignment w:val="auto"/>
        <w:outlineLvl w:val="9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t>德宏州中心血站</w:t>
      </w: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2018</w:t>
      </w:r>
      <w:r>
        <w:rPr>
          <w:rFonts w:hint="eastAsia" w:ascii="方正小标宋简体" w:eastAsia="方正小标宋简体"/>
          <w:kern w:val="0"/>
          <w:sz w:val="36"/>
          <w:szCs w:val="36"/>
        </w:rPr>
        <w:t>年部门预算编制说明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jc w:val="left"/>
        <w:textAlignment w:val="auto"/>
        <w:outlineLvl w:val="9"/>
        <w:rPr>
          <w:rFonts w:ascii="黑体" w:hAnsi="黑体" w:eastAsia="黑体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450" w:firstLineChars="150"/>
        <w:jc w:val="left"/>
        <w:textAlignment w:val="auto"/>
        <w:outlineLvl w:val="9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一、基本职能及主要工作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300" w:firstLineChars="100"/>
        <w:jc w:val="left"/>
        <w:textAlignment w:val="auto"/>
        <w:outlineLvl w:val="9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（一）部门主要职责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德宏州中心血站主要职责是开展无偿献血宣传、招募、服务、血液采集、检测、制备，保障全州各医疗机构临床用血的安全和需要，对全州医疗机构临床用血进行业务指导、质量控制等。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300" w:firstLineChars="100"/>
        <w:jc w:val="left"/>
        <w:textAlignment w:val="auto"/>
        <w:outlineLvl w:val="9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（二）机构设置情况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>血站是全额拨款的社会公益性事业单位，非税收入实行全额上交全额返还政策。核定编制40人，现实有职工人数40人。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是</w:t>
      </w:r>
      <w:r>
        <w:rPr>
          <w:rFonts w:hint="eastAsia" w:ascii="仿宋" w:hAnsi="仿宋" w:eastAsia="仿宋" w:cs="仿宋"/>
          <w:sz w:val="32"/>
          <w:szCs w:val="32"/>
        </w:rPr>
        <w:t>全州唯一的专业采供血机构，无下属单位。内设6个科室，分别为行政科、供血科、无偿献血办、体采技术服务科、检验科、质管科。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300" w:firstLineChars="100"/>
        <w:jc w:val="left"/>
        <w:textAlignment w:val="auto"/>
        <w:outlineLvl w:val="9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</w:t>
      </w:r>
      <w:r>
        <w:rPr>
          <w:rFonts w:hint="eastAsia" w:ascii="楷体_GB2312" w:eastAsia="楷体_GB2312"/>
          <w:kern w:val="0"/>
          <w:sz w:val="30"/>
          <w:szCs w:val="30"/>
        </w:rPr>
        <w:t>三</w:t>
      </w:r>
      <w:r>
        <w:rPr>
          <w:rFonts w:ascii="楷体_GB2312" w:eastAsia="楷体_GB2312"/>
          <w:kern w:val="0"/>
          <w:sz w:val="30"/>
          <w:szCs w:val="30"/>
        </w:rPr>
        <w:t>）重点工作概述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在州委、州政府和州卫</w:t>
      </w:r>
      <w:r>
        <w:rPr>
          <w:rFonts w:hint="eastAsia" w:ascii="仿宋" w:hAnsi="仿宋" w:eastAsia="仿宋"/>
          <w:color w:val="000000"/>
          <w:sz w:val="32"/>
          <w:szCs w:val="32"/>
        </w:rPr>
        <w:t>计委</w:t>
      </w:r>
      <w:r>
        <w:rPr>
          <w:rFonts w:ascii="仿宋" w:hAnsi="仿宋" w:eastAsia="仿宋"/>
          <w:color w:val="000000"/>
          <w:sz w:val="32"/>
          <w:szCs w:val="32"/>
        </w:rPr>
        <w:t>的正确领导下，</w:t>
      </w:r>
      <w:r>
        <w:rPr>
          <w:rFonts w:hint="eastAsia" w:ascii="仿宋" w:hAnsi="仿宋" w:eastAsia="仿宋"/>
          <w:color w:val="000000"/>
          <w:sz w:val="32"/>
          <w:szCs w:val="32"/>
        </w:rPr>
        <w:t>血站全体职工开拓进取，攻坚克难，积极拓展无偿献血工作，提升采供血服务能力，依法开展采供血业务，强化血液质量管理意识，严把血液安全关，</w:t>
      </w:r>
      <w:r>
        <w:rPr>
          <w:rFonts w:ascii="仿宋" w:hAnsi="仿宋" w:eastAsia="仿宋"/>
          <w:sz w:val="32"/>
          <w:szCs w:val="32"/>
        </w:rPr>
        <w:t>确保了</w:t>
      </w:r>
      <w:r>
        <w:rPr>
          <w:rFonts w:hint="eastAsia" w:ascii="仿宋" w:hAnsi="仿宋" w:eastAsia="仿宋"/>
          <w:sz w:val="32"/>
          <w:szCs w:val="32"/>
        </w:rPr>
        <w:t>我州</w:t>
      </w:r>
      <w:r>
        <w:rPr>
          <w:rFonts w:ascii="仿宋" w:hAnsi="仿宋" w:eastAsia="仿宋"/>
          <w:sz w:val="32"/>
          <w:szCs w:val="32"/>
        </w:rPr>
        <w:t>临床用血的需要和安全。</w:t>
      </w:r>
      <w:r>
        <w:rPr>
          <w:rFonts w:hint="eastAsia" w:ascii="仿宋" w:hAnsi="仿宋" w:eastAsia="仿宋"/>
          <w:sz w:val="32"/>
          <w:szCs w:val="32"/>
        </w:rPr>
        <w:t>2017年</w:t>
      </w:r>
      <w:r>
        <w:rPr>
          <w:rFonts w:ascii="仿宋" w:hAnsi="仿宋" w:eastAsia="仿宋"/>
          <w:color w:val="000000"/>
          <w:sz w:val="32"/>
          <w:szCs w:val="32"/>
        </w:rPr>
        <w:t>全州共有</w:t>
      </w:r>
      <w:r>
        <w:rPr>
          <w:rFonts w:hint="eastAsia" w:ascii="仿宋" w:hAnsi="仿宋" w:eastAsia="仿宋"/>
          <w:color w:val="000000"/>
          <w:sz w:val="32"/>
          <w:szCs w:val="32"/>
        </w:rPr>
        <w:t>15079</w:t>
      </w:r>
      <w:r>
        <w:rPr>
          <w:rFonts w:ascii="仿宋" w:hAnsi="仿宋" w:eastAsia="仿宋"/>
          <w:color w:val="000000"/>
          <w:sz w:val="32"/>
          <w:szCs w:val="32"/>
        </w:rPr>
        <w:t>献全血，献全血量</w:t>
      </w:r>
      <w:r>
        <w:rPr>
          <w:rFonts w:hint="eastAsia" w:ascii="仿宋" w:hAnsi="仿宋" w:eastAsia="仿宋"/>
          <w:color w:val="000000"/>
          <w:sz w:val="32"/>
          <w:szCs w:val="32"/>
        </w:rPr>
        <w:t>21307.25</w:t>
      </w:r>
      <w:r>
        <w:rPr>
          <w:rFonts w:ascii="仿宋" w:hAnsi="仿宋" w:eastAsia="仿宋"/>
          <w:color w:val="000000"/>
          <w:sz w:val="32"/>
          <w:szCs w:val="32"/>
        </w:rPr>
        <w:t>U（1U=200毫升），较去年同期相比：无偿捐献全血人次增加</w:t>
      </w:r>
      <w:r>
        <w:rPr>
          <w:rFonts w:hint="eastAsia" w:ascii="仿宋" w:hAnsi="仿宋" w:eastAsia="仿宋"/>
          <w:color w:val="000000"/>
          <w:sz w:val="32"/>
          <w:szCs w:val="32"/>
        </w:rPr>
        <w:t>573人</w:t>
      </w:r>
      <w:r>
        <w:rPr>
          <w:rFonts w:ascii="仿宋" w:hAnsi="仿宋" w:eastAsia="仿宋"/>
          <w:color w:val="000000"/>
          <w:sz w:val="32"/>
          <w:szCs w:val="32"/>
        </w:rPr>
        <w:t>，献全血量增加</w:t>
      </w:r>
      <w:r>
        <w:rPr>
          <w:rFonts w:hint="eastAsia" w:ascii="仿宋" w:hAnsi="仿宋" w:eastAsia="仿宋"/>
          <w:color w:val="000000"/>
          <w:sz w:val="32"/>
          <w:szCs w:val="32"/>
        </w:rPr>
        <w:t>2049.75U。</w:t>
      </w:r>
      <w:r>
        <w:rPr>
          <w:rFonts w:ascii="仿宋" w:hAnsi="仿宋" w:eastAsia="仿宋"/>
          <w:sz w:val="32"/>
          <w:szCs w:val="32"/>
        </w:rPr>
        <w:t>切实加强血液质量的监督管理，全面落实血液的采集、检测、储存、运输等环节的质量控制管理，确保血液安全。</w:t>
      </w:r>
      <w:r>
        <w:rPr>
          <w:rFonts w:hint="eastAsia" w:ascii="仿宋" w:hAnsi="仿宋" w:eastAsia="仿宋"/>
          <w:sz w:val="32"/>
          <w:szCs w:val="32"/>
        </w:rPr>
        <w:t>1至12月</w:t>
      </w:r>
      <w:r>
        <w:rPr>
          <w:rFonts w:ascii="仿宋" w:hAnsi="仿宋" w:eastAsia="仿宋"/>
          <w:color w:val="000000"/>
          <w:sz w:val="32"/>
          <w:szCs w:val="32"/>
        </w:rPr>
        <w:t>共检测献血员标本</w:t>
      </w:r>
      <w:r>
        <w:rPr>
          <w:rFonts w:hint="eastAsia" w:ascii="仿宋" w:hAnsi="仿宋" w:eastAsia="仿宋"/>
          <w:color w:val="000000"/>
          <w:sz w:val="32"/>
          <w:szCs w:val="32"/>
        </w:rPr>
        <w:t>15434</w:t>
      </w:r>
      <w:r>
        <w:rPr>
          <w:rFonts w:ascii="仿宋" w:hAnsi="仿宋" w:eastAsia="仿宋"/>
          <w:color w:val="000000"/>
          <w:sz w:val="32"/>
          <w:szCs w:val="32"/>
        </w:rPr>
        <w:t>份，</w:t>
      </w:r>
      <w:r>
        <w:rPr>
          <w:rFonts w:hint="eastAsia" w:ascii="仿宋" w:hAnsi="仿宋" w:eastAsia="仿宋"/>
          <w:color w:val="000000"/>
          <w:sz w:val="32"/>
          <w:szCs w:val="32"/>
        </w:rPr>
        <w:t>血液传染病筛查检出有反应性标本38人份，检出率0.25%。加大无偿献血宣传力度，营造无偿献血良好氛围，通过</w:t>
      </w:r>
      <w:r>
        <w:rPr>
          <w:rFonts w:ascii="仿宋" w:hAnsi="仿宋" w:eastAsia="仿宋"/>
          <w:color w:val="000000"/>
          <w:sz w:val="32"/>
          <w:szCs w:val="32"/>
        </w:rPr>
        <w:t>报刊、广播、电视媒体</w:t>
      </w:r>
      <w:r>
        <w:rPr>
          <w:rFonts w:hint="eastAsia" w:ascii="仿宋" w:hAnsi="仿宋" w:eastAsia="仿宋"/>
          <w:color w:val="000000"/>
          <w:sz w:val="32"/>
          <w:szCs w:val="32"/>
        </w:rPr>
        <w:t>和互联网+模式</w:t>
      </w:r>
      <w:r>
        <w:rPr>
          <w:rFonts w:ascii="仿宋" w:hAnsi="仿宋" w:eastAsia="仿宋"/>
          <w:color w:val="000000"/>
          <w:sz w:val="32"/>
          <w:szCs w:val="32"/>
        </w:rPr>
        <w:t>进行无偿献血宣传</w:t>
      </w:r>
      <w:r>
        <w:rPr>
          <w:rFonts w:hint="eastAsia" w:ascii="仿宋" w:hAnsi="仿宋" w:eastAsia="仿宋"/>
          <w:color w:val="000000"/>
          <w:sz w:val="32"/>
          <w:szCs w:val="32"/>
        </w:rPr>
        <w:t>招募</w:t>
      </w:r>
      <w:r>
        <w:rPr>
          <w:rFonts w:ascii="仿宋" w:hAnsi="仿宋" w:eastAsia="仿宋"/>
          <w:color w:val="000000"/>
          <w:sz w:val="32"/>
          <w:szCs w:val="32"/>
        </w:rPr>
        <w:t>。利用各种节</w:t>
      </w:r>
      <w:r>
        <w:rPr>
          <w:rFonts w:hint="eastAsia" w:ascii="仿宋" w:hAnsi="仿宋" w:eastAsia="仿宋"/>
          <w:color w:val="000000"/>
          <w:sz w:val="32"/>
          <w:szCs w:val="32"/>
        </w:rPr>
        <w:t>庆</w:t>
      </w:r>
      <w:r>
        <w:rPr>
          <w:rFonts w:ascii="仿宋" w:hAnsi="仿宋" w:eastAsia="仿宋"/>
          <w:color w:val="000000"/>
          <w:sz w:val="32"/>
          <w:szCs w:val="32"/>
        </w:rPr>
        <w:t>日开展无偿献血</w:t>
      </w:r>
      <w:r>
        <w:rPr>
          <w:rFonts w:hint="eastAsia" w:ascii="仿宋" w:hAnsi="仿宋" w:eastAsia="仿宋"/>
          <w:color w:val="000000"/>
          <w:sz w:val="32"/>
          <w:szCs w:val="32"/>
        </w:rPr>
        <w:t>主题</w:t>
      </w:r>
      <w:r>
        <w:rPr>
          <w:rFonts w:ascii="仿宋" w:hAnsi="仿宋" w:eastAsia="仿宋"/>
          <w:color w:val="000000"/>
          <w:sz w:val="32"/>
          <w:szCs w:val="32"/>
        </w:rPr>
        <w:t>宣传</w:t>
      </w:r>
      <w:r>
        <w:rPr>
          <w:rFonts w:hint="eastAsia" w:ascii="仿宋" w:hAnsi="仿宋" w:eastAsia="仿宋"/>
          <w:color w:val="000000"/>
          <w:sz w:val="32"/>
          <w:szCs w:val="32"/>
        </w:rPr>
        <w:t>及联谊</w:t>
      </w:r>
      <w:r>
        <w:rPr>
          <w:rFonts w:ascii="仿宋" w:hAnsi="仿宋" w:eastAsia="仿宋"/>
          <w:color w:val="000000"/>
          <w:sz w:val="32"/>
          <w:szCs w:val="32"/>
        </w:rPr>
        <w:t>活动</w:t>
      </w:r>
      <w:r>
        <w:rPr>
          <w:rFonts w:hint="eastAsia" w:ascii="仿宋" w:hAnsi="仿宋" w:eastAsia="仿宋"/>
          <w:color w:val="000000"/>
          <w:sz w:val="32"/>
          <w:szCs w:val="32"/>
        </w:rPr>
        <w:t>等17场次。加强和指导各县市无偿献血志愿者队伍建设，建立健全志愿者队伍规范管理，无偿献血志愿者队伍不断扩大。</w:t>
      </w:r>
      <w:r>
        <w:rPr>
          <w:rFonts w:ascii="仿宋" w:hAnsi="仿宋" w:eastAsia="仿宋"/>
          <w:sz w:val="32"/>
          <w:szCs w:val="32"/>
        </w:rPr>
        <w:t>进一步规范和提高医院临床输血安全管理水平，规范临床用血行为，保证临床用血安全，组织开展了</w:t>
      </w:r>
      <w:r>
        <w:rPr>
          <w:rFonts w:hint="eastAsia" w:ascii="仿宋" w:hAnsi="仿宋" w:eastAsia="仿宋"/>
          <w:sz w:val="32"/>
          <w:szCs w:val="32"/>
        </w:rPr>
        <w:t>2次全州</w:t>
      </w:r>
      <w:r>
        <w:rPr>
          <w:rFonts w:ascii="仿宋" w:hAnsi="仿宋" w:eastAsia="仿宋"/>
          <w:sz w:val="32"/>
          <w:szCs w:val="32"/>
        </w:rPr>
        <w:t>县市医疗机构输血科（储血库）实施血液质量及临床输血规范管理情况检查和指导，</w:t>
      </w:r>
      <w:r>
        <w:rPr>
          <w:rFonts w:hint="eastAsia" w:ascii="仿宋" w:hAnsi="仿宋" w:eastAsia="仿宋"/>
          <w:sz w:val="32"/>
          <w:szCs w:val="32"/>
        </w:rPr>
        <w:t>有效</w:t>
      </w:r>
      <w:r>
        <w:rPr>
          <w:rFonts w:ascii="仿宋" w:hAnsi="仿宋" w:eastAsia="仿宋"/>
          <w:color w:val="000000"/>
          <w:sz w:val="32"/>
          <w:szCs w:val="32"/>
        </w:rPr>
        <w:t>提高科学管理和合理用血水平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向全州各医</w:t>
      </w:r>
      <w:r>
        <w:rPr>
          <w:rFonts w:hint="eastAsia" w:ascii="仿宋" w:hAnsi="仿宋" w:eastAsia="仿宋"/>
          <w:sz w:val="32"/>
          <w:szCs w:val="32"/>
        </w:rPr>
        <w:t>院共供血33032.35</w:t>
      </w:r>
      <w:r>
        <w:rPr>
          <w:rFonts w:ascii="仿宋" w:hAnsi="仿宋" w:eastAsia="仿宋"/>
          <w:sz w:val="32"/>
          <w:szCs w:val="32"/>
        </w:rPr>
        <w:t>U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二、预算单位基本情况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我部门编制2018年部门预算单位共1个。其中：财政全供给单位1个；部分供给单位0个；特殊供给单位0个；自收自支单位0个。财政全供给单位中行政单位0个；参公管理事业单位0个；非参公管理事业单位0个。截止2017年11月统计，部门基本情况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在职人员编制40人，其中：行政编制 0人，事业编制40人。在职实有40人，其中： 财政全供养40人，财政部分供养0人，非财政供养0人。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离退休人员 0人，其中： 离休 0人，退休 0人。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车辆编制8辆，实有车辆6辆。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三、预算单位收入情况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450" w:firstLineChars="150"/>
        <w:jc w:val="left"/>
        <w:textAlignment w:val="auto"/>
        <w:outlineLvl w:val="9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（一）部门财务收入情况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800" w:firstLineChars="25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2018年部门财务总收入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1293.11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万元，其中：一般公共预算财政拨款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1293.11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万元，政府性基金预算财政拨款0万元，国有资本经营预算财政拨款0万元，事业收入0万元，事业单位经营收入0万元，其他收入0万元，上年结转0万元。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450" w:firstLineChars="150"/>
        <w:jc w:val="left"/>
        <w:textAlignment w:val="auto"/>
        <w:outlineLvl w:val="9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（二）财政拨款收入情况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800" w:firstLineChars="250"/>
        <w:jc w:val="left"/>
        <w:textAlignment w:val="auto"/>
        <w:outlineLvl w:val="9"/>
        <w:rPr>
          <w:rFonts w:eastAsia="仿宋_GB2312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2018年部门财政拨款收入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1293.11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万元，其中:本年收入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1293.11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万元，上年结转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万元。本年收入中，一般公共预算财政拨款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1293.11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万元（本级财力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1293.11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万元，专项收入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万元，执法办案补助0万元，收费成本补偿0万元，财政专户管理的收入0万元，国有资源（资产）有偿使用成本补偿0万元），政府性基金预算财政拨款0万元，国有资本经营预算财政拨款0万元。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四、预算单位支出情况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2018年部门预算总支出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1293.11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万元。财政拨款安排支出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1293.11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（其中工资福利支出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663.72万元，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商品服务支出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528.04万元，资本性支出101.35万元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其中，基本支出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1293.11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万元，项目支出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450" w:firstLineChars="150"/>
        <w:jc w:val="left"/>
        <w:textAlignment w:val="auto"/>
        <w:outlineLvl w:val="9"/>
        <w:rPr>
          <w:rFonts w:eastAsia="仿宋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</w:t>
      </w: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支出按功能科目分类情况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538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功能科目分组，主要用于按支出功能科目分类，支出分别列“支出列在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医疗卫生与计划支出</w:t>
      </w:r>
      <w:r>
        <w:rPr>
          <w:rFonts w:hint="eastAsia" w:ascii="仿宋" w:hAnsi="仿宋" w:eastAsia="仿宋" w:cs="仿宋"/>
          <w:kern w:val="0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210（类）</w:t>
      </w:r>
      <w:r>
        <w:rPr>
          <w:rFonts w:hint="eastAsia" w:ascii="仿宋" w:hAnsi="仿宋" w:eastAsia="仿宋" w:cs="仿宋"/>
          <w:kern w:val="0"/>
          <w:sz w:val="32"/>
          <w:szCs w:val="32"/>
        </w:rPr>
        <w:t>－</w:t>
      </w:r>
      <w:r>
        <w:rPr>
          <w:rFonts w:hint="eastAsia" w:ascii="仿宋" w:hAnsi="仿宋" w:eastAsia="仿宋" w:cs="仿宋"/>
          <w:sz w:val="32"/>
          <w:szCs w:val="32"/>
        </w:rPr>
        <w:t>04（款）--06（项）</w:t>
      </w:r>
      <w:r>
        <w:rPr>
          <w:rFonts w:hint="eastAsia" w:ascii="仿宋" w:hAnsi="仿宋" w:eastAsia="仿宋" w:cs="仿宋"/>
          <w:kern w:val="0"/>
          <w:sz w:val="32"/>
          <w:szCs w:val="32"/>
        </w:rPr>
        <w:t>”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1178.40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，主要反映采供血机构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运转支出；</w:t>
      </w:r>
      <w:r>
        <w:rPr>
          <w:rFonts w:hint="eastAsia" w:ascii="仿宋" w:hAnsi="仿宋" w:eastAsia="仿宋" w:cs="仿宋"/>
          <w:kern w:val="0"/>
          <w:sz w:val="32"/>
          <w:szCs w:val="32"/>
        </w:rPr>
        <w:t>列在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住房保障支出</w:t>
      </w:r>
      <w:r>
        <w:rPr>
          <w:rFonts w:hint="eastAsia" w:ascii="仿宋" w:hAnsi="仿宋" w:eastAsia="仿宋" w:cs="仿宋"/>
          <w:kern w:val="0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221（类）</w:t>
      </w:r>
      <w:r>
        <w:rPr>
          <w:rFonts w:hint="eastAsia" w:ascii="仿宋" w:hAnsi="仿宋" w:eastAsia="仿宋" w:cs="仿宋"/>
          <w:kern w:val="0"/>
          <w:sz w:val="32"/>
          <w:szCs w:val="32"/>
        </w:rPr>
        <w:t>－</w:t>
      </w:r>
      <w:r>
        <w:rPr>
          <w:rFonts w:hint="eastAsia" w:ascii="仿宋" w:hAnsi="仿宋" w:eastAsia="仿宋" w:cs="仿宋"/>
          <w:sz w:val="32"/>
          <w:szCs w:val="32"/>
        </w:rPr>
        <w:t>02（款）--01（项）</w:t>
      </w:r>
      <w:r>
        <w:rPr>
          <w:rFonts w:hint="eastAsia" w:ascii="仿宋" w:hAnsi="仿宋" w:eastAsia="仿宋" w:cs="仿宋"/>
          <w:kern w:val="0"/>
          <w:sz w:val="32"/>
          <w:szCs w:val="32"/>
        </w:rPr>
        <w:t>”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30.93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，主要反映住房公积金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32"/>
          <w:szCs w:val="32"/>
        </w:rPr>
        <w:t>列在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社会保障和就业支出</w:t>
      </w:r>
      <w:r>
        <w:rPr>
          <w:rFonts w:hint="eastAsia" w:ascii="仿宋" w:hAnsi="仿宋" w:eastAsia="仿宋" w:cs="仿宋"/>
          <w:kern w:val="0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08</w:t>
      </w:r>
      <w:r>
        <w:rPr>
          <w:rFonts w:hint="eastAsia" w:ascii="仿宋" w:hAnsi="仿宋" w:eastAsia="仿宋" w:cs="仿宋"/>
          <w:sz w:val="32"/>
          <w:szCs w:val="32"/>
        </w:rPr>
        <w:t>（类）</w:t>
      </w:r>
      <w:r>
        <w:rPr>
          <w:rFonts w:hint="eastAsia" w:ascii="仿宋" w:hAnsi="仿宋" w:eastAsia="仿宋" w:cs="仿宋"/>
          <w:kern w:val="0"/>
          <w:sz w:val="32"/>
          <w:szCs w:val="32"/>
        </w:rPr>
        <w:t>－</w:t>
      </w:r>
      <w:r>
        <w:rPr>
          <w:rFonts w:hint="eastAsia"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（款）--0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5、06</w:t>
      </w:r>
      <w:r>
        <w:rPr>
          <w:rFonts w:hint="eastAsia" w:ascii="仿宋" w:hAnsi="仿宋" w:eastAsia="仿宋" w:cs="仿宋"/>
          <w:sz w:val="32"/>
          <w:szCs w:val="32"/>
        </w:rPr>
        <w:t>（项）</w:t>
      </w:r>
      <w:r>
        <w:rPr>
          <w:rFonts w:hint="eastAsia" w:ascii="仿宋" w:hAnsi="仿宋" w:eastAsia="仿宋" w:cs="仿宋"/>
          <w:kern w:val="0"/>
          <w:sz w:val="32"/>
          <w:szCs w:val="32"/>
        </w:rPr>
        <w:t>”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83.78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，主要反映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机关事业单位基本养老保险和职业年金缴费支出。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480" w:firstLineChars="15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（二）财政拨款安排支出按经济科目分类情况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经济科目分组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财政拨款安排支出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总数为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1293.11万元，</w:t>
      </w:r>
      <w:r>
        <w:rPr>
          <w:rFonts w:hint="eastAsia" w:ascii="仿宋" w:hAnsi="仿宋" w:eastAsia="仿宋" w:cs="仿宋"/>
          <w:kern w:val="0"/>
          <w:sz w:val="32"/>
          <w:szCs w:val="32"/>
        </w:rPr>
        <w:t>（其中：基本支出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1293.11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万元，项目支出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万元）。基本支出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工资福利支出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663.72万元，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商品服务支出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528.04万元，资本性支出101.35万元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五、</w:t>
      </w:r>
      <w:r>
        <w:rPr>
          <w:rFonts w:hint="eastAsia" w:ascii="黑体" w:hAnsi="黑体" w:eastAsia="黑体"/>
          <w:kern w:val="0"/>
          <w:sz w:val="30"/>
          <w:szCs w:val="30"/>
        </w:rPr>
        <w:t>州</w:t>
      </w:r>
      <w:r>
        <w:rPr>
          <w:rFonts w:ascii="黑体" w:hAnsi="黑体" w:eastAsia="黑体"/>
          <w:kern w:val="0"/>
          <w:sz w:val="30"/>
          <w:szCs w:val="30"/>
        </w:rPr>
        <w:t>对下</w:t>
      </w: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专</w:t>
      </w:r>
      <w:r>
        <w:rPr>
          <w:rFonts w:ascii="黑体" w:hAnsi="黑体" w:eastAsia="黑体"/>
          <w:kern w:val="0"/>
          <w:sz w:val="30"/>
          <w:szCs w:val="30"/>
        </w:rPr>
        <w:t>项转移支付情况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480" w:firstLineChars="15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（一）列入州对下专项转移支付项目清单项目情况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部门列入州对下专项转移支付项目清单项目为：金额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无此资金安排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480" w:firstLineChars="15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（二）与中央、省配套事项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无与中央、省配套事项的资金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</w:rPr>
        <w:t>三）按既定政策标准测算补助事项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无</w:t>
      </w:r>
      <w:r>
        <w:rPr>
          <w:rFonts w:hint="eastAsia" w:ascii="仿宋" w:hAnsi="仿宋" w:eastAsia="仿宋" w:cs="仿宋"/>
          <w:kern w:val="0"/>
          <w:sz w:val="32"/>
          <w:szCs w:val="32"/>
        </w:rPr>
        <w:t>按既定政策标准测算补助事项。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六、政府采购预算情况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eastAsia="仿宋_GB2312"/>
          <w:kern w:val="0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根据《中华人民共和国政府采购法》的有关规定，编制了政府采购预算，共涉及采购项目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个，采购预算资金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七、预算收支增减变化情况说明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（本条主要填写基本支出预算和项目支出预算变动的主要原因）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基本支出预算比上年预算增加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380.96万元。主要是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33" w:firstLineChars="198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工资福利支出增加，</w:t>
      </w:r>
      <w:r>
        <w:rPr>
          <w:rFonts w:hint="eastAsia" w:ascii="仿宋" w:hAnsi="仿宋" w:eastAsia="仿宋" w:cs="仿宋"/>
          <w:kern w:val="0"/>
          <w:sz w:val="32"/>
          <w:szCs w:val="32"/>
        </w:rPr>
        <w:t>主要原因是人员工资水平提高；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（二）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商品服务支出增加</w:t>
      </w:r>
      <w:r>
        <w:rPr>
          <w:rFonts w:hint="eastAsia" w:ascii="仿宋" w:hAnsi="仿宋" w:eastAsia="仿宋" w:cs="仿宋"/>
          <w:kern w:val="0"/>
          <w:sz w:val="32"/>
          <w:szCs w:val="32"/>
        </w:rPr>
        <w:t>主要原因是采供血量正常上升，相应的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运转</w:t>
      </w:r>
      <w:r>
        <w:rPr>
          <w:rFonts w:hint="eastAsia" w:ascii="仿宋" w:hAnsi="仿宋" w:eastAsia="仿宋" w:cs="仿宋"/>
          <w:kern w:val="0"/>
          <w:sz w:val="32"/>
          <w:szCs w:val="32"/>
        </w:rPr>
        <w:t>费用也增加；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36" w:firstLineChars="198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（三）</w:t>
      </w:r>
      <w:r>
        <w:rPr>
          <w:rFonts w:hint="eastAsia" w:ascii="仿宋" w:hAnsi="仿宋" w:eastAsia="仿宋" w:cs="仿宋"/>
          <w:kern w:val="0"/>
          <w:sz w:val="32"/>
          <w:szCs w:val="32"/>
        </w:rPr>
        <w:t>对个人和家庭补助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kern w:val="0"/>
          <w:sz w:val="32"/>
          <w:szCs w:val="32"/>
        </w:rPr>
        <w:t>，主要原因是人员工资水平提高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，相应补助也增加；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33" w:firstLineChars="198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（四）增加了机关事业单位基本养老保险和职业年金缴费。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八</w:t>
      </w:r>
      <w:r>
        <w:rPr>
          <w:rFonts w:ascii="黑体" w:hAnsi="黑体" w:eastAsia="黑体"/>
          <w:kern w:val="0"/>
          <w:sz w:val="30"/>
          <w:szCs w:val="30"/>
        </w:rPr>
        <w:t>、其他公开信息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（一）专业名词解释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1、一公共财政拨款——是指本年财政将补助给本单位的各项收入。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2、工资福利支出——反映单位开支的在职职工和编制外长期聘用人员的各类劳动报酬，以及为上述人员缴纳的各项社会保险费。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3、商品和服务支出——反映单位购买商品和服务的支出，不包括用于购置固定资产，战略性和应急性物资储备等资本性支出。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4、对个人和家庭的补助——反映政府用于对个人和家庭的补助支出。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5、三公经费财政拨款支出数——反映单位出国（境）、公务接待费、公务用车运行维护费列支的费用。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6、资本性支出——反映单位安排的资本性支出。如办公设备购置、专用设备购置等。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（二）机关运行经费安排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血站是全额拨款的社会公益性事业单位，非税收入实行全额上交全额返还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，财政拨付公用经费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（三）国有资产占用情况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鉴于截至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2017</w:t>
      </w:r>
      <w:r>
        <w:rPr>
          <w:rFonts w:hint="eastAsia" w:ascii="仿宋" w:hAnsi="仿宋" w:eastAsia="仿宋" w:cs="仿宋"/>
          <w:kern w:val="0"/>
          <w:sz w:val="32"/>
          <w:szCs w:val="32"/>
        </w:rPr>
        <w:t>年12月31日的国有资产占有使用情况需在完成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2017</w:t>
      </w:r>
      <w:r>
        <w:rPr>
          <w:rFonts w:hint="eastAsia" w:ascii="仿宋" w:hAnsi="仿宋" w:eastAsia="仿宋" w:cs="仿宋"/>
          <w:kern w:val="0"/>
          <w:sz w:val="32"/>
          <w:szCs w:val="32"/>
        </w:rPr>
        <w:t>年决算编制后才能统计汇总相关数据，因此，将在公开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2017</w:t>
      </w:r>
      <w:r>
        <w:rPr>
          <w:rFonts w:hint="eastAsia" w:ascii="仿宋" w:hAnsi="仿宋" w:eastAsia="仿宋" w:cs="仿宋"/>
          <w:kern w:val="0"/>
          <w:sz w:val="32"/>
          <w:szCs w:val="32"/>
        </w:rPr>
        <w:t>年度部门决算时一并公开部门截至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2017</w:t>
      </w:r>
      <w:r>
        <w:rPr>
          <w:rFonts w:hint="eastAsia" w:ascii="仿宋" w:hAnsi="仿宋" w:eastAsia="仿宋" w:cs="仿宋"/>
          <w:kern w:val="0"/>
          <w:sz w:val="32"/>
          <w:szCs w:val="32"/>
        </w:rPr>
        <w:t>年12月31日的国有资产占有使用情况。</w:t>
      </w:r>
    </w:p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2408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43EC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2163D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94808"/>
    <w:rsid w:val="00EA25E4"/>
    <w:rsid w:val="00EA3E87"/>
    <w:rsid w:val="00EA7A22"/>
    <w:rsid w:val="00EA7DE2"/>
    <w:rsid w:val="00EB004F"/>
    <w:rsid w:val="00EB4A15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054C44FD"/>
    <w:rsid w:val="24464F5C"/>
    <w:rsid w:val="292145FC"/>
    <w:rsid w:val="297619CB"/>
    <w:rsid w:val="3CBA3830"/>
    <w:rsid w:val="4D3F3844"/>
    <w:rsid w:val="4ECD036B"/>
    <w:rsid w:val="5BC87D1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semiHidden/>
    <w:qFormat/>
    <w:uiPriority w:val="0"/>
    <w:rPr>
      <w:b/>
      <w:bCs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semiHidden/>
    <w:qFormat/>
    <w:uiPriority w:val="0"/>
    <w:rPr>
      <w:sz w:val="21"/>
      <w:szCs w:val="21"/>
    </w:rPr>
  </w:style>
  <w:style w:type="paragraph" w:customStyle="1" w:styleId="1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zhlx</Company>
  <Pages>5</Pages>
  <Words>290</Words>
  <Characters>1659</Characters>
  <Lines>13</Lines>
  <Paragraphs>3</Paragraphs>
  <ScaleCrop>false</ScaleCrop>
  <LinksUpToDate>false</LinksUpToDate>
  <CharactersWithSpaces>1946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Administrator</cp:lastModifiedBy>
  <cp:lastPrinted>2018-01-31T03:32:00Z</cp:lastPrinted>
  <dcterms:modified xsi:type="dcterms:W3CDTF">2018-03-07T01:13:28Z</dcterms:modified>
  <dc:title>年部门预算编制说明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