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1BF58">
      <w:pPr>
        <w:spacing w:line="60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德宏州2</w:t>
      </w:r>
      <w:r>
        <w:rPr>
          <w:rFonts w:ascii="方正小标宋_GBK" w:hAnsi="方正小标宋_GBK" w:eastAsia="方正小标宋_GBK"/>
          <w:sz w:val="44"/>
          <w:szCs w:val="44"/>
        </w:rPr>
        <w:t>02</w:t>
      </w:r>
      <w:r>
        <w:rPr>
          <w:rFonts w:hint="eastAsia" w:ascii="方正小标宋_GBK" w:hAnsi="方正小标宋_GBK" w:eastAsia="方正小标宋_GBK"/>
          <w:sz w:val="44"/>
          <w:szCs w:val="44"/>
        </w:rPr>
        <w:t>5年德昂酸茶加工</w:t>
      </w:r>
    </w:p>
    <w:p w14:paraId="4F225F9D">
      <w:pPr>
        <w:spacing w:line="60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技术培训及适制德昂酸茶品种研究项目</w:t>
      </w:r>
    </w:p>
    <w:p w14:paraId="3D077A8D">
      <w:pPr>
        <w:spacing w:line="60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实施方案</w:t>
      </w:r>
    </w:p>
    <w:p w14:paraId="2FB7EF5A">
      <w:pPr>
        <w:spacing w:line="600" w:lineRule="exact"/>
        <w:rPr>
          <w:rFonts w:ascii="方正仿宋_GBK" w:hAnsi="方正仿宋_GBK" w:eastAsia="方正仿宋_GBK"/>
          <w:sz w:val="15"/>
          <w:szCs w:val="15"/>
        </w:rPr>
      </w:pPr>
    </w:p>
    <w:p w14:paraId="0C9BD037">
      <w:pPr>
        <w:spacing w:line="600" w:lineRule="exact"/>
        <w:ind w:firstLine="640" w:firstLineChars="200"/>
        <w:rPr>
          <w:rFonts w:ascii="方正仿宋_GBK" w:hAnsi="方正仿宋_GBK" w:eastAsia="方正仿宋_GBK"/>
          <w:sz w:val="32"/>
          <w:szCs w:val="32"/>
        </w:rPr>
      </w:pPr>
      <w:r>
        <w:rPr>
          <w:rFonts w:ascii="Times New Roman" w:hAnsi="Times New Roman" w:eastAsia="方正仿宋_GBK"/>
          <w:sz w:val="32"/>
          <w:szCs w:val="32"/>
        </w:rPr>
        <w:t>为</w:t>
      </w:r>
      <w:r>
        <w:rPr>
          <w:rFonts w:hint="eastAsia" w:ascii="Times New Roman" w:hAnsi="Times New Roman" w:eastAsia="方正仿宋_GBK"/>
          <w:sz w:val="32"/>
          <w:szCs w:val="32"/>
        </w:rPr>
        <w:t>深入</w:t>
      </w:r>
      <w:r>
        <w:rPr>
          <w:rFonts w:ascii="Times New Roman" w:hAnsi="Times New Roman" w:eastAsia="方正仿宋_GBK"/>
          <w:sz w:val="32"/>
          <w:szCs w:val="32"/>
        </w:rPr>
        <w:t>贯彻落实《德宏州茶叶产业高质量发展三年行动工作方案（2023—2025年）》（德政办发〔2023〕31号）精神，</w:t>
      </w:r>
      <w:r>
        <w:rPr>
          <w:rFonts w:hint="eastAsia" w:ascii="Times New Roman" w:hAnsi="Times New Roman" w:eastAsia="方正仿宋_GBK"/>
          <w:sz w:val="32"/>
          <w:szCs w:val="32"/>
        </w:rPr>
        <w:t>解决</w:t>
      </w:r>
      <w:r>
        <w:rPr>
          <w:rFonts w:ascii="Times New Roman" w:hAnsi="Times New Roman" w:eastAsia="方正仿宋_GBK"/>
          <w:sz w:val="32"/>
          <w:szCs w:val="32"/>
        </w:rPr>
        <w:t>凭经验制</w:t>
      </w:r>
      <w:r>
        <w:rPr>
          <w:rFonts w:hint="eastAsia" w:ascii="Times New Roman" w:hAnsi="Times New Roman" w:eastAsia="方正仿宋_GBK"/>
          <w:sz w:val="32"/>
          <w:szCs w:val="32"/>
        </w:rPr>
        <w:t>茶、</w:t>
      </w:r>
      <w:r>
        <w:rPr>
          <w:rFonts w:ascii="Times New Roman" w:hAnsi="Times New Roman" w:eastAsia="方正仿宋_GBK"/>
          <w:sz w:val="32"/>
          <w:szCs w:val="32"/>
        </w:rPr>
        <w:t>加工不规范、品质参差不齐等问题</w:t>
      </w:r>
      <w:r>
        <w:rPr>
          <w:rFonts w:hint="eastAsia" w:ascii="Times New Roman" w:hAnsi="Times New Roman" w:eastAsia="方正仿宋_GBK"/>
          <w:sz w:val="32"/>
          <w:szCs w:val="32"/>
        </w:rPr>
        <w:t>，推动德昂酸茶由“粗放生产”向“高端品质”转变，切实</w:t>
      </w:r>
      <w:r>
        <w:rPr>
          <w:rFonts w:ascii="Times New Roman" w:hAnsi="Times New Roman" w:eastAsia="方正仿宋_GBK"/>
          <w:sz w:val="32"/>
          <w:szCs w:val="32"/>
        </w:rPr>
        <w:t>将“</w:t>
      </w:r>
      <w:r>
        <w:rPr>
          <w:rFonts w:hint="eastAsia" w:ascii="Times New Roman" w:hAnsi="Times New Roman" w:eastAsia="方正仿宋_GBK"/>
          <w:sz w:val="32"/>
          <w:szCs w:val="32"/>
        </w:rPr>
        <w:t>德昂</w:t>
      </w:r>
      <w:r>
        <w:rPr>
          <w:rFonts w:ascii="Times New Roman" w:hAnsi="Times New Roman" w:eastAsia="方正仿宋_GBK"/>
          <w:sz w:val="32"/>
          <w:szCs w:val="32"/>
        </w:rPr>
        <w:t>酸茶”</w:t>
      </w:r>
      <w:r>
        <w:rPr>
          <w:rFonts w:hint="eastAsia" w:ascii="Times New Roman" w:hAnsi="Times New Roman" w:eastAsia="方正仿宋_GBK"/>
          <w:sz w:val="32"/>
          <w:szCs w:val="32"/>
        </w:rPr>
        <w:t>打造成</w:t>
      </w:r>
      <w:r>
        <w:rPr>
          <w:rFonts w:ascii="Times New Roman" w:hAnsi="Times New Roman" w:eastAsia="方正仿宋_GBK"/>
          <w:sz w:val="32"/>
          <w:szCs w:val="32"/>
        </w:rPr>
        <w:t>德宏的“特色产品”</w:t>
      </w:r>
      <w:r>
        <w:rPr>
          <w:rFonts w:hint="eastAsia" w:ascii="Times New Roman" w:hAnsi="Times New Roman" w:eastAsia="方正仿宋_GBK"/>
          <w:sz w:val="32"/>
          <w:szCs w:val="32"/>
        </w:rPr>
        <w:t>，德宏州农业农村局计划在全州范围内开展德昂酸茶加工技术培训及适制德宏酸茶品种研究。为确保项目顺利实施，特制定本方案。</w:t>
      </w:r>
    </w:p>
    <w:p w14:paraId="42A475E0">
      <w:pPr>
        <w:spacing w:line="600" w:lineRule="exact"/>
        <w:ind w:left="630"/>
        <w:rPr>
          <w:rFonts w:ascii="方正黑体_GBK" w:hAnsi="方正黑体_GBK" w:eastAsia="方正黑体_GBK"/>
          <w:sz w:val="32"/>
          <w:szCs w:val="32"/>
        </w:rPr>
      </w:pPr>
      <w:r>
        <w:rPr>
          <w:rFonts w:hint="eastAsia" w:ascii="方正黑体_GBK" w:hAnsi="方正黑体_GBK" w:eastAsia="方正黑体_GBK"/>
          <w:sz w:val="32"/>
          <w:szCs w:val="32"/>
        </w:rPr>
        <w:t>一、资金来源</w:t>
      </w:r>
    </w:p>
    <w:p w14:paraId="2F54F82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rPr>
        <w:t>5年州级</w:t>
      </w:r>
      <w:r>
        <w:rPr>
          <w:rFonts w:ascii="Times New Roman" w:hAnsi="Times New Roman" w:eastAsia="方正仿宋_GBK"/>
          <w:sz w:val="32"/>
          <w:szCs w:val="32"/>
        </w:rPr>
        <w:t>财政衔接推进乡村振兴补助资金</w:t>
      </w:r>
      <w:r>
        <w:rPr>
          <w:rFonts w:hint="eastAsia" w:ascii="Times New Roman" w:hAnsi="Times New Roman" w:eastAsia="方正仿宋_GBK"/>
          <w:sz w:val="32"/>
          <w:szCs w:val="32"/>
        </w:rPr>
        <w:t>共20万元。</w:t>
      </w:r>
    </w:p>
    <w:p w14:paraId="11F3A101">
      <w:pPr>
        <w:spacing w:line="600" w:lineRule="exact"/>
        <w:ind w:firstLine="640" w:firstLineChars="200"/>
        <w:rPr>
          <w:rFonts w:ascii="方正黑体_GBK" w:hAnsi="方正黑体_GBK" w:eastAsia="方正黑体_GBK"/>
          <w:sz w:val="32"/>
          <w:szCs w:val="32"/>
        </w:rPr>
      </w:pPr>
      <w:r>
        <w:rPr>
          <w:rFonts w:hint="eastAsia" w:ascii="方正黑体_GBK" w:hAnsi="方正黑体_GBK" w:eastAsia="方正黑体_GBK"/>
          <w:sz w:val="32"/>
          <w:szCs w:val="32"/>
        </w:rPr>
        <w:t>二、项目承担单位和实施单位</w:t>
      </w:r>
    </w:p>
    <w:p w14:paraId="7CC8124E">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项目承担单位：州农业农村局；</w:t>
      </w:r>
    </w:p>
    <w:p w14:paraId="198B782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项目实施单位：州茶叶技术推广站。</w:t>
      </w:r>
    </w:p>
    <w:p w14:paraId="51A1C5F2">
      <w:pPr>
        <w:rPr>
          <w:rFonts w:ascii="方正黑体_GBK" w:hAnsi="方正黑体_GBK" w:eastAsia="方正黑体_GBK"/>
          <w:sz w:val="32"/>
          <w:szCs w:val="32"/>
        </w:rPr>
      </w:pPr>
      <w:r>
        <w:rPr>
          <w:rFonts w:hint="eastAsia" w:ascii="Times New Roman" w:hAnsi="Times New Roman" w:eastAsia="方正仿宋_GBK"/>
          <w:sz w:val="32"/>
          <w:szCs w:val="32"/>
        </w:rPr>
        <w:t xml:space="preserve">   </w:t>
      </w:r>
      <w:r>
        <w:rPr>
          <w:rFonts w:hint="eastAsia" w:ascii="方正黑体_GBK" w:hAnsi="方正黑体_GBK" w:eastAsia="方正黑体_GBK"/>
          <w:sz w:val="32"/>
          <w:szCs w:val="32"/>
        </w:rPr>
        <w:t xml:space="preserve"> 三、项目实施时间</w:t>
      </w:r>
    </w:p>
    <w:p w14:paraId="3DB2F1CE">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2025年1月</w:t>
      </w:r>
      <w:bookmarkStart w:id="0" w:name="_GoBack"/>
      <w:r>
        <w:rPr>
          <w:rFonts w:hint="eastAsia" w:ascii="Times New Roman" w:hAnsi="Times New Roman" w:eastAsia="方正仿宋_GBK"/>
          <w:sz w:val="32"/>
          <w:szCs w:val="32"/>
          <w:lang w:eastAsia="zh-CN"/>
        </w:rPr>
        <w:t>—</w:t>
      </w:r>
      <w:bookmarkEnd w:id="0"/>
      <w:r>
        <w:rPr>
          <w:rFonts w:hint="eastAsia" w:ascii="Times New Roman" w:hAnsi="Times New Roman" w:eastAsia="方正仿宋_GBK"/>
          <w:sz w:val="32"/>
          <w:szCs w:val="32"/>
        </w:rPr>
        <w:t>12月。</w:t>
      </w:r>
    </w:p>
    <w:p w14:paraId="5233939D">
      <w:pPr>
        <w:ind w:firstLine="640" w:firstLineChars="200"/>
        <w:rPr>
          <w:rFonts w:ascii="方正黑体_GBK" w:hAnsi="方正黑体_GBK" w:eastAsia="方正黑体_GBK"/>
          <w:sz w:val="32"/>
          <w:szCs w:val="32"/>
        </w:rPr>
      </w:pPr>
      <w:r>
        <w:rPr>
          <w:rFonts w:hint="eastAsia" w:ascii="方正黑体_GBK" w:hAnsi="方正黑体_GBK" w:eastAsia="方正黑体_GBK"/>
          <w:sz w:val="32"/>
          <w:szCs w:val="32"/>
        </w:rPr>
        <w:t>四、主要实施内容</w:t>
      </w:r>
    </w:p>
    <w:p w14:paraId="709DF71F">
      <w:pPr>
        <w:spacing w:line="600" w:lineRule="exact"/>
        <w:ind w:firstLine="640" w:firstLineChars="200"/>
        <w:rPr>
          <w:rFonts w:ascii="方正黑体_GBK" w:hAnsi="方正黑体_GBK" w:eastAsia="方正黑体_GBK"/>
          <w:sz w:val="32"/>
          <w:szCs w:val="32"/>
        </w:rPr>
      </w:pPr>
      <w:r>
        <w:rPr>
          <w:rFonts w:hint="eastAsia" w:ascii="方正楷体_GBK" w:hAnsi="方正楷体_GBK" w:eastAsia="方正楷体_GBK" w:cs="方正楷体_GBK"/>
          <w:sz w:val="32"/>
          <w:szCs w:val="32"/>
        </w:rPr>
        <w:t>（一）德昂酸茶加工技术培训</w:t>
      </w:r>
    </w:p>
    <w:p w14:paraId="7FFC5B8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计划在全州范围内开展：德昂酸茶加工技术理论及实操；德昂酸茶新式调饮；德昂酸茶拼配；绿色食品茶园管理等技术培训。</w:t>
      </w:r>
    </w:p>
    <w:p w14:paraId="2AB288AC">
      <w:pPr>
        <w:spacing w:line="600" w:lineRule="exact"/>
        <w:ind w:firstLine="640" w:firstLineChars="200"/>
        <w:rPr>
          <w:rFonts w:ascii="Times New Roman" w:hAnsi="Times New Roman" w:eastAsia="方正仿宋_GBK"/>
          <w:color w:val="000000"/>
          <w:sz w:val="32"/>
          <w:szCs w:val="32"/>
        </w:rPr>
      </w:pPr>
      <w:r>
        <w:rPr>
          <w:rFonts w:hint="eastAsia" w:ascii="方正楷体_GBK" w:hAnsi="方正楷体_GBK" w:eastAsia="方正楷体_GBK"/>
          <w:sz w:val="32"/>
          <w:szCs w:val="32"/>
        </w:rPr>
        <w:t>1.</w:t>
      </w:r>
      <w:r>
        <w:rPr>
          <w:rFonts w:hint="eastAsia" w:ascii="Times New Roman" w:hAnsi="Times New Roman" w:eastAsia="方正仿宋_GBK"/>
          <w:color w:val="000000"/>
          <w:sz w:val="32"/>
          <w:szCs w:val="32"/>
        </w:rPr>
        <w:t>州级德昂酸茶加工技术培训</w:t>
      </w:r>
    </w:p>
    <w:p w14:paraId="289BAF6E">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（1）培训人数：计划培训100人。</w:t>
      </w:r>
    </w:p>
    <w:p w14:paraId="6EEDDBB4">
      <w:pPr>
        <w:spacing w:line="600" w:lineRule="exact"/>
        <w:ind w:firstLine="640" w:firstLineChars="200"/>
        <w:rPr>
          <w:rFonts w:ascii="方正楷体_GBK" w:hAnsi="方正楷体_GBK" w:eastAsia="方正楷体_GBK"/>
          <w:sz w:val="32"/>
          <w:szCs w:val="32"/>
        </w:rPr>
      </w:pPr>
      <w:r>
        <w:rPr>
          <w:rFonts w:hint="eastAsia" w:ascii="方正楷体_GBK" w:hAnsi="方正楷体_GBK" w:eastAsia="方正楷体_GBK"/>
          <w:sz w:val="32"/>
          <w:szCs w:val="32"/>
        </w:rPr>
        <w:t>（2）</w:t>
      </w:r>
      <w:r>
        <w:rPr>
          <w:rFonts w:hint="eastAsia" w:ascii="Times New Roman" w:hAnsi="Times New Roman" w:eastAsia="方正仿宋_GBK"/>
          <w:sz w:val="32"/>
          <w:szCs w:val="32"/>
        </w:rPr>
        <w:t>培训人员范围：各县市农业农村局分管领导、重点产茶乡镇分管领导及服务中心科技人员、茶叶技术推广站负责人及技术骨干、全州茶叶经营企业、初制所、专业合作社、德昂酸茶非遗传承人等。</w:t>
      </w:r>
    </w:p>
    <w:p w14:paraId="47AB6A5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（3）授课教师：聘请省内外专家及德宏州茶叶专家。</w:t>
      </w:r>
    </w:p>
    <w:p w14:paraId="1FC013C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2.县市德昂酸茶加工技术培训</w:t>
      </w:r>
    </w:p>
    <w:p w14:paraId="3D02B17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（1）培训人数：计划培训300人。</w:t>
      </w:r>
    </w:p>
    <w:p w14:paraId="47BD1BAD">
      <w:pPr>
        <w:spacing w:line="600" w:lineRule="exact"/>
        <w:ind w:firstLine="640" w:firstLineChars="200"/>
        <w:rPr>
          <w:rFonts w:ascii="方正楷体_GBK" w:hAnsi="方正楷体_GBK" w:eastAsia="方正楷体_GBK"/>
          <w:sz w:val="32"/>
          <w:szCs w:val="32"/>
        </w:rPr>
      </w:pPr>
      <w:r>
        <w:rPr>
          <w:rFonts w:hint="eastAsia" w:ascii="Times New Roman" w:hAnsi="Times New Roman" w:eastAsia="方正仿宋_GBK"/>
          <w:sz w:val="32"/>
          <w:szCs w:val="32"/>
        </w:rPr>
        <w:t>（2）培训人员范围：重点产茶乡镇分管领导及服务中心科技人员、各县市茶企、茶业协会、初制所、专业合作社、种植大户、德昂酸茶非遗传承人等。</w:t>
      </w:r>
    </w:p>
    <w:p w14:paraId="560FACC5">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（3）授课教师：德宏州茶叶专家。</w:t>
      </w:r>
    </w:p>
    <w:p w14:paraId="3CB4306E">
      <w:pPr>
        <w:spacing w:line="600" w:lineRule="exact"/>
        <w:ind w:firstLine="640"/>
        <w:rPr>
          <w:rFonts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（二）适制德昂酸茶品种研究</w:t>
      </w:r>
    </w:p>
    <w:p w14:paraId="701756DA">
      <w:pPr>
        <w:spacing w:line="600"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1.引进茶树良种开</w:t>
      </w:r>
      <w:r>
        <w:rPr>
          <w:rFonts w:ascii="Times New Roman" w:hAnsi="Times New Roman" w:eastAsia="方正仿宋_GBK"/>
          <w:color w:val="000000"/>
          <w:sz w:val="32"/>
          <w:szCs w:val="32"/>
        </w:rPr>
        <w:t>展</w:t>
      </w:r>
      <w:r>
        <w:rPr>
          <w:rFonts w:hint="eastAsia" w:ascii="Times New Roman" w:hAnsi="Times New Roman" w:eastAsia="方正仿宋_GBK"/>
          <w:color w:val="000000"/>
          <w:sz w:val="32"/>
          <w:szCs w:val="32"/>
        </w:rPr>
        <w:t>种植</w:t>
      </w:r>
      <w:r>
        <w:rPr>
          <w:rFonts w:ascii="Times New Roman" w:hAnsi="Times New Roman" w:eastAsia="方正仿宋_GBK"/>
          <w:color w:val="000000"/>
          <w:sz w:val="32"/>
          <w:szCs w:val="32"/>
        </w:rPr>
        <w:t>筛选</w:t>
      </w:r>
      <w:r>
        <w:rPr>
          <w:rFonts w:hint="eastAsia" w:ascii="Times New Roman" w:hAnsi="Times New Roman" w:eastAsia="方正仿宋_GBK"/>
          <w:color w:val="000000"/>
          <w:sz w:val="32"/>
          <w:szCs w:val="32"/>
        </w:rPr>
        <w:t>研究</w:t>
      </w:r>
      <w:r>
        <w:rPr>
          <w:rFonts w:ascii="Times New Roman" w:hAnsi="Times New Roman" w:eastAsia="方正仿宋_GBK"/>
          <w:color w:val="000000"/>
          <w:sz w:val="32"/>
          <w:szCs w:val="32"/>
        </w:rPr>
        <w:t>。引进省级良种云茶普蕊、云抗43等15个</w:t>
      </w:r>
      <w:r>
        <w:rPr>
          <w:rFonts w:hint="eastAsia" w:ascii="Times New Roman" w:hAnsi="Times New Roman" w:eastAsia="方正仿宋_GBK"/>
          <w:color w:val="000000"/>
          <w:sz w:val="32"/>
          <w:szCs w:val="32"/>
        </w:rPr>
        <w:t>以上</w:t>
      </w:r>
      <w:r>
        <w:rPr>
          <w:rFonts w:ascii="Times New Roman" w:hAnsi="Times New Roman" w:eastAsia="方正仿宋_GBK"/>
          <w:color w:val="000000"/>
          <w:sz w:val="32"/>
          <w:szCs w:val="32"/>
        </w:rPr>
        <w:t>和</w:t>
      </w:r>
      <w:r>
        <w:rPr>
          <w:rFonts w:hint="eastAsia" w:ascii="Times New Roman" w:hAnsi="Times New Roman" w:eastAsia="方正仿宋_GBK"/>
          <w:color w:val="000000"/>
          <w:sz w:val="32"/>
          <w:szCs w:val="32"/>
        </w:rPr>
        <w:t>筛选</w:t>
      </w:r>
      <w:r>
        <w:rPr>
          <w:rFonts w:ascii="Times New Roman" w:hAnsi="Times New Roman" w:eastAsia="方正仿宋_GBK"/>
          <w:color w:val="000000"/>
          <w:sz w:val="32"/>
          <w:szCs w:val="32"/>
        </w:rPr>
        <w:t>德宏州境内特</w:t>
      </w:r>
      <w:r>
        <w:rPr>
          <w:rFonts w:hint="eastAsia" w:ascii="Times New Roman" w:hAnsi="Times New Roman" w:eastAsia="方正仿宋_GBK"/>
          <w:color w:val="000000"/>
          <w:sz w:val="32"/>
          <w:szCs w:val="32"/>
        </w:rPr>
        <w:t>异性茶树种质资源8个以上，在州茶技站广相茶叶基地进行扦插种植筛选研究。</w:t>
      </w:r>
    </w:p>
    <w:p w14:paraId="43C4CF07">
      <w:pPr>
        <w:spacing w:line="600" w:lineRule="exact"/>
        <w:ind w:firstLine="320" w:firstLineChars="1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2.开展不同品种适制德昂酸茶试验。开展德宏州现有品种德昂酸茶加工试验，通过感官审评、理化指标检测等措施，总结出不同品种的优缺点，为制作高品质德昂酸茶提供科学依据。</w:t>
      </w:r>
    </w:p>
    <w:p w14:paraId="169989F0">
      <w:pPr>
        <w:spacing w:line="600" w:lineRule="exact"/>
        <w:ind w:firstLine="64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五、资金使用计划</w:t>
      </w:r>
    </w:p>
    <w:p w14:paraId="61DFB6D5">
      <w:pPr>
        <w:spacing w:line="600" w:lineRule="exact"/>
        <w:ind w:firstLine="640"/>
        <w:rPr>
          <w:rFonts w:ascii="方正楷体_GBK" w:hAnsi="方正楷体_GBK" w:eastAsia="方正楷体_GBK" w:cs="方正楷体_GBK"/>
          <w:color w:val="000000"/>
          <w:sz w:val="32"/>
          <w:szCs w:val="32"/>
        </w:rPr>
      </w:pPr>
      <w:r>
        <w:rPr>
          <w:rFonts w:hint="eastAsia" w:ascii="Times New Roman" w:hAnsi="Times New Roman" w:eastAsia="方正仿宋_GBK"/>
          <w:color w:val="000000"/>
          <w:sz w:val="32"/>
          <w:szCs w:val="32"/>
        </w:rPr>
        <w:t>经预算，需投入资金20万元，具体使用如下：</w:t>
      </w:r>
    </w:p>
    <w:p w14:paraId="73C925D7">
      <w:pPr>
        <w:spacing w:line="600" w:lineRule="exact"/>
        <w:ind w:firstLine="64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（一）州级德昂酸茶加工技术培训计划支出10.8万元。</w:t>
      </w:r>
    </w:p>
    <w:p w14:paraId="3CF87B20">
      <w:pPr>
        <w:spacing w:line="600"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1.计划培训100人次，其中：芒市40人；梁河20人；盈江15人；陇川10人、瑞丽5人、州茶叶技术推广站10人。</w:t>
      </w:r>
      <w:r>
        <w:rPr>
          <w:rFonts w:eastAsia="方正仿宋_GBK" w:cs="Calibri"/>
          <w:color w:val="000000"/>
          <w:sz w:val="32"/>
          <w:szCs w:val="32"/>
        </w:rPr>
        <w:t>①</w:t>
      </w:r>
      <w:r>
        <w:rPr>
          <w:rFonts w:hint="eastAsia" w:ascii="Times New Roman" w:hAnsi="Times New Roman" w:eastAsia="方正仿宋_GBK"/>
          <w:color w:val="000000"/>
          <w:sz w:val="32"/>
          <w:szCs w:val="32"/>
        </w:rPr>
        <w:t>计划住宿费支出 ：70人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120元/人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晚</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5晚=4.2万元（芒市城区不安排住宿）；</w:t>
      </w:r>
      <w:r>
        <w:rPr>
          <w:rFonts w:eastAsia="方正仿宋_GBK" w:cs="Calibri"/>
          <w:color w:val="000000"/>
          <w:sz w:val="32"/>
          <w:szCs w:val="32"/>
        </w:rPr>
        <w:t>②</w:t>
      </w:r>
      <w:r>
        <w:rPr>
          <w:rFonts w:hint="eastAsia" w:ascii="Times New Roman" w:hAnsi="Times New Roman" w:eastAsia="方正仿宋_GBK"/>
          <w:color w:val="000000"/>
          <w:sz w:val="32"/>
          <w:szCs w:val="32"/>
        </w:rPr>
        <w:t>计划伙食费支出：100人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80元/人</w:t>
      </w:r>
      <w:r>
        <w:rPr>
          <w:rFonts w:ascii="Times New Roman" w:hAnsi="Times New Roman" w:eastAsia="方正仿宋_GBK"/>
          <w:color w:val="000000"/>
          <w:sz w:val="32"/>
          <w:szCs w:val="32"/>
        </w:rPr>
        <w:t>•天×</w:t>
      </w:r>
      <w:r>
        <w:rPr>
          <w:rFonts w:hint="eastAsia" w:ascii="Times New Roman" w:hAnsi="Times New Roman" w:eastAsia="方正仿宋_GBK"/>
          <w:color w:val="000000"/>
          <w:sz w:val="32"/>
          <w:szCs w:val="32"/>
        </w:rPr>
        <w:t>4.5天=3.6万元。以上2项合计支出7.8万元。</w:t>
      </w:r>
    </w:p>
    <w:p w14:paraId="05FB717B">
      <w:pPr>
        <w:spacing w:line="600"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2.邀请省级专家到德宏授课计划支出2万元。</w:t>
      </w:r>
    </w:p>
    <w:p w14:paraId="7E0CA027">
      <w:pPr>
        <w:spacing w:line="600"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3.培训场地费计划支出：2500元/</w:t>
      </w:r>
      <w:r>
        <w:rPr>
          <w:rFonts w:ascii="Times New Roman" w:hAnsi="Times New Roman" w:eastAsia="方正仿宋_GBK"/>
          <w:color w:val="000000"/>
          <w:sz w:val="32"/>
          <w:szCs w:val="32"/>
        </w:rPr>
        <w:t>天×</w:t>
      </w:r>
      <w:r>
        <w:rPr>
          <w:rFonts w:hint="eastAsia" w:ascii="Times New Roman" w:hAnsi="Times New Roman" w:eastAsia="方正仿宋_GBK"/>
          <w:color w:val="000000"/>
          <w:sz w:val="32"/>
          <w:szCs w:val="32"/>
        </w:rPr>
        <w:t>4天=1万元。</w:t>
      </w:r>
    </w:p>
    <w:p w14:paraId="50430415">
      <w:pPr>
        <w:spacing w:line="600" w:lineRule="exact"/>
        <w:ind w:firstLine="640" w:firstLineChars="200"/>
        <w:rPr>
          <w:rFonts w:ascii="Times New Roman" w:hAnsi="Times New Roman" w:eastAsia="方正仿宋_GBK"/>
          <w:color w:val="000000"/>
          <w:sz w:val="32"/>
          <w:szCs w:val="32"/>
        </w:rPr>
      </w:pPr>
      <w:r>
        <w:rPr>
          <w:rFonts w:hint="eastAsia" w:ascii="方正楷体_GBK" w:hAnsi="方正楷体_GBK" w:eastAsia="方正楷体_GBK" w:cs="方正楷体_GBK"/>
          <w:color w:val="000000"/>
          <w:sz w:val="32"/>
          <w:szCs w:val="32"/>
        </w:rPr>
        <w:t>（二）各县（市）重点产茶乡镇培训计划支出2.4万元。</w:t>
      </w:r>
    </w:p>
    <w:p w14:paraId="17118E19">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计划培训5期300人次，其中：瑞丽市1期60人、梁河县1期60人、盈江县1期60人、陇川县1期60人、芒市1期60人。培训伙食费计划支出：300人×80元/人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 xml:space="preserve">天=2.4万元。   </w:t>
      </w:r>
    </w:p>
    <w:p w14:paraId="6293AD6E">
      <w:pPr>
        <w:spacing w:line="60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（三）德昂酸茶制作专用材料费计划支出4.5万元。</w:t>
      </w:r>
    </w:p>
    <w:p w14:paraId="7BE6DCAA">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购买茶树鲜叶实操培训、购买茶树鲜叶开展适制性研究、购买发酵土罐等专用材料计划支出4.5万元。</w:t>
      </w:r>
    </w:p>
    <w:p w14:paraId="2298AC67">
      <w:pPr>
        <w:spacing w:line="60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（四）引进茶树良种扦插繁育种植专用材料费计划支出1.3万元。</w:t>
      </w:r>
    </w:p>
    <w:p w14:paraId="61708792">
      <w:pPr>
        <w:pStyle w:val="13"/>
        <w:widowControl/>
        <w:spacing w:before="0" w:beforeAutospacing="0" w:after="0" w:afterAutospacing="0" w:line="600" w:lineRule="exact"/>
        <w:ind w:firstLine="640" w:firstLineChars="200"/>
        <w:rPr>
          <w:rFonts w:ascii="方正楷体_GBK" w:hAnsi="方正楷体_GBK" w:eastAsia="方正楷体_GBK" w:cs="方正楷体_GBK"/>
          <w:color w:val="000000"/>
          <w:kern w:val="2"/>
          <w:sz w:val="32"/>
          <w:szCs w:val="32"/>
        </w:rPr>
      </w:pPr>
      <w:r>
        <w:rPr>
          <w:rFonts w:hint="eastAsia" w:ascii="方正楷体_GBK" w:hAnsi="方正楷体_GBK" w:eastAsia="方正楷体_GBK" w:cs="方正楷体_GBK"/>
          <w:color w:val="000000"/>
          <w:kern w:val="2"/>
          <w:sz w:val="32"/>
          <w:szCs w:val="32"/>
        </w:rPr>
        <w:t>（五）德昂酸茶理化指标检测费用计划支出1万元。</w:t>
      </w:r>
    </w:p>
    <w:p w14:paraId="4A3D4715">
      <w:pPr>
        <w:pStyle w:val="13"/>
        <w:widowControl/>
        <w:spacing w:before="0" w:beforeAutospacing="0" w:after="0" w:afterAutospacing="0" w:line="600" w:lineRule="exact"/>
        <w:ind w:firstLine="640" w:firstLineChars="200"/>
        <w:rPr>
          <w:rStyle w:val="15"/>
          <w:rFonts w:ascii="方正黑体_GBK" w:eastAsia="方正黑体_GBK"/>
          <w:b w:val="0"/>
          <w:bCs/>
          <w:sz w:val="32"/>
          <w:szCs w:val="32"/>
        </w:rPr>
      </w:pPr>
      <w:r>
        <w:rPr>
          <w:rStyle w:val="15"/>
          <w:rFonts w:hint="eastAsia" w:ascii="方正黑体_GBK" w:eastAsia="方正黑体_GBK"/>
          <w:b w:val="0"/>
          <w:bCs/>
          <w:sz w:val="32"/>
          <w:szCs w:val="32"/>
        </w:rPr>
        <w:t>六、效益分析</w:t>
      </w:r>
    </w:p>
    <w:p w14:paraId="71740681">
      <w:pPr>
        <w:pStyle w:val="13"/>
        <w:widowControl/>
        <w:spacing w:before="0" w:beforeAutospacing="0" w:after="0" w:afterAutospacing="0" w:line="600" w:lineRule="exact"/>
        <w:ind w:firstLine="640" w:firstLineChars="200"/>
        <w:rPr>
          <w:rFonts w:ascii="Times New Roman" w:hAnsi="Times New Roman" w:eastAsia="方正仿宋_GBK"/>
          <w:kern w:val="2"/>
          <w:sz w:val="32"/>
          <w:szCs w:val="32"/>
        </w:rPr>
      </w:pPr>
      <w:r>
        <w:rPr>
          <w:rFonts w:hint="eastAsia" w:ascii="方正楷体_GBK" w:hAnsi="方正楷体_GBK" w:eastAsia="方正楷体_GBK" w:cs="方正楷体_GBK"/>
          <w:kern w:val="2"/>
          <w:sz w:val="32"/>
          <w:szCs w:val="32"/>
        </w:rPr>
        <w:t>一是经济效益。</w:t>
      </w:r>
      <w:r>
        <w:rPr>
          <w:rFonts w:hint="eastAsia" w:ascii="Times New Roman" w:hAnsi="Times New Roman" w:eastAsia="方正仿宋_GBK"/>
          <w:kern w:val="2"/>
          <w:sz w:val="32"/>
          <w:szCs w:val="32"/>
        </w:rPr>
        <w:t>项目实施后能提升全州德昂酸茶加工水平、提高德昂酸茶产量，增加茶企效益，将会带动全州5万亩以上绿色高优茶园的建设，由于我州德昂酸茶平均单价370元/公斤，均高于当地其他茶类，优质鲜叶价格将会增加1-2元/公斤，茶农收益增加300元/亩，收益增加1500万元以上，茶产业将会出现良性循环，联农带农效益明显。</w:t>
      </w:r>
      <w:r>
        <w:rPr>
          <w:rFonts w:hint="eastAsia" w:ascii="方正楷体_GBK" w:hAnsi="方正楷体_GBK" w:eastAsia="方正楷体_GBK" w:cs="方正楷体_GBK"/>
          <w:kern w:val="2"/>
          <w:sz w:val="32"/>
          <w:szCs w:val="32"/>
        </w:rPr>
        <w:t>二是社会效益。</w:t>
      </w:r>
      <w:r>
        <w:rPr>
          <w:rFonts w:hint="eastAsia" w:ascii="Times New Roman" w:hAnsi="Times New Roman" w:eastAsia="方正仿宋_GBK"/>
          <w:kern w:val="2"/>
          <w:sz w:val="32"/>
          <w:szCs w:val="32"/>
        </w:rPr>
        <w:t>通过项目的实施，</w:t>
      </w:r>
      <w:r>
        <w:rPr>
          <w:rFonts w:hint="eastAsia" w:ascii="Times New Roman" w:hAnsi="Times New Roman" w:eastAsia="方正仿宋_GBK"/>
          <w:color w:val="000000"/>
          <w:sz w:val="32"/>
          <w:szCs w:val="32"/>
        </w:rPr>
        <w:t>为全州茶树品种收集、保护、良种选育及高品质酸茶加工制作奠定坚实的基础；</w:t>
      </w:r>
      <w:r>
        <w:rPr>
          <w:rFonts w:hint="eastAsia" w:ascii="Times New Roman" w:hAnsi="Times New Roman" w:eastAsia="方正仿宋_GBK"/>
          <w:kern w:val="2"/>
          <w:sz w:val="32"/>
          <w:szCs w:val="32"/>
        </w:rPr>
        <w:t>提升了茶叶技术推广人员及企业的科技水平，解决了凭经验制茶、加工不规范、品质参差不齐等问题，推动德昂酸茶由“粗放生产”向“高端品质”转变，助推德宏“德昂酸茶”特色产品的打造，提升德宏茶知名度，将会带动农业增效、农民增收、农村发展；使“德昂族酸茶制作技艺”非遗文化得到保护和传承。</w:t>
      </w:r>
      <w:r>
        <w:rPr>
          <w:rFonts w:hint="eastAsia" w:ascii="方正楷体_GBK" w:hAnsi="方正楷体_GBK" w:eastAsia="方正楷体_GBK" w:cs="方正楷体_GBK"/>
          <w:kern w:val="2"/>
          <w:sz w:val="32"/>
          <w:szCs w:val="32"/>
        </w:rPr>
        <w:t>三是生态效益。</w:t>
      </w:r>
      <w:r>
        <w:rPr>
          <w:rFonts w:hint="eastAsia" w:ascii="Times New Roman" w:hAnsi="Times New Roman" w:eastAsia="方正仿宋_GBK"/>
          <w:kern w:val="2"/>
          <w:sz w:val="32"/>
          <w:szCs w:val="32"/>
        </w:rPr>
        <w:t>在原料基地建设上，推广绿色防控技术，替代化学农药使用；扩大绿肥种植，使用农家肥、有机肥培肥地力，替代化学肥料使用。项目实施不会造成新的污染源，能明显提升茶园生态效益，有利于实现人口、资源、环境的协调发展。</w:t>
      </w:r>
    </w:p>
    <w:p w14:paraId="55455993">
      <w:pPr>
        <w:pStyle w:val="13"/>
        <w:widowControl/>
        <w:spacing w:before="0" w:beforeAutospacing="0" w:after="0" w:afterAutospacing="0" w:line="600" w:lineRule="exact"/>
        <w:ind w:left="420" w:leftChars="200" w:firstLine="320" w:firstLineChars="100"/>
        <w:rPr>
          <w:rStyle w:val="15"/>
          <w:rFonts w:ascii="方正黑体_GBK" w:eastAsia="方正黑体_GBK"/>
          <w:b w:val="0"/>
          <w:bCs/>
          <w:sz w:val="32"/>
          <w:szCs w:val="32"/>
        </w:rPr>
      </w:pPr>
      <w:r>
        <w:rPr>
          <w:rStyle w:val="15"/>
          <w:rFonts w:hint="eastAsia" w:ascii="方正黑体_GBK" w:eastAsia="方正黑体_GBK"/>
          <w:b w:val="0"/>
          <w:bCs/>
          <w:sz w:val="32"/>
          <w:szCs w:val="32"/>
        </w:rPr>
        <w:t>七、组织措施</w:t>
      </w:r>
    </w:p>
    <w:p w14:paraId="0B2596E8">
      <w:pPr>
        <w:spacing w:line="60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（一）组织保障</w:t>
      </w:r>
    </w:p>
    <w:p w14:paraId="38792A99">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为保障项目的顺利实施，州农业农村局成立项目实施领导小组，组长由州农业农村局分管茶叶的领导</w:t>
      </w:r>
      <w:r>
        <w:rPr>
          <w:rFonts w:hint="eastAsia" w:ascii="Times New Roman" w:hAnsi="Times New Roman" w:eastAsia="方正仿宋_GBK"/>
          <w:color w:val="000000"/>
          <w:sz w:val="32"/>
          <w:szCs w:val="32"/>
        </w:rPr>
        <w:t>寸时雄</w:t>
      </w:r>
      <w:r>
        <w:rPr>
          <w:rFonts w:ascii="Times New Roman" w:hAnsi="Times New Roman" w:eastAsia="方正仿宋_GBK"/>
          <w:color w:val="000000"/>
          <w:sz w:val="32"/>
          <w:szCs w:val="32"/>
        </w:rPr>
        <w:t>担任，</w:t>
      </w:r>
      <w:r>
        <w:rPr>
          <w:rFonts w:hint="eastAsia" w:ascii="Times New Roman" w:hAnsi="Times New Roman" w:eastAsia="方正仿宋_GBK"/>
          <w:color w:val="000000"/>
          <w:sz w:val="32"/>
          <w:szCs w:val="32"/>
        </w:rPr>
        <w:t>负责组织协调，督促项目进度；</w:t>
      </w:r>
      <w:r>
        <w:rPr>
          <w:rFonts w:ascii="Times New Roman" w:hAnsi="Times New Roman" w:eastAsia="方正仿宋_GBK"/>
          <w:color w:val="000000"/>
          <w:sz w:val="32"/>
          <w:szCs w:val="32"/>
        </w:rPr>
        <w:t>副组长</w:t>
      </w:r>
      <w:r>
        <w:rPr>
          <w:rFonts w:hint="eastAsia" w:ascii="Times New Roman" w:hAnsi="Times New Roman" w:eastAsia="方正仿宋_GBK"/>
          <w:color w:val="000000"/>
          <w:sz w:val="32"/>
          <w:szCs w:val="32"/>
        </w:rPr>
        <w:t>由</w:t>
      </w:r>
      <w:r>
        <w:rPr>
          <w:rFonts w:hint="eastAsia" w:ascii="方正仿宋_GBK" w:hAnsi="方正仿宋_GBK" w:eastAsia="方正仿宋_GBK" w:cs="方正仿宋_GBK"/>
          <w:color w:val="000000"/>
          <w:sz w:val="32"/>
          <w:szCs w:val="32"/>
        </w:rPr>
        <w:t>州茶叶技术推广站</w:t>
      </w:r>
      <w:r>
        <w:rPr>
          <w:rFonts w:ascii="Times New Roman" w:hAnsi="Times New Roman" w:eastAsia="方正仿宋_GBK"/>
          <w:color w:val="000000"/>
          <w:sz w:val="32"/>
          <w:szCs w:val="32"/>
        </w:rPr>
        <w:t>负责人</w:t>
      </w:r>
      <w:r>
        <w:rPr>
          <w:rFonts w:hint="eastAsia" w:ascii="Times New Roman" w:hAnsi="Times New Roman" w:eastAsia="方正仿宋_GBK"/>
          <w:color w:val="000000"/>
          <w:sz w:val="32"/>
          <w:szCs w:val="32"/>
        </w:rPr>
        <w:t>文勤枢</w:t>
      </w:r>
      <w:r>
        <w:rPr>
          <w:rFonts w:ascii="Times New Roman" w:hAnsi="Times New Roman" w:eastAsia="方正仿宋_GBK"/>
          <w:color w:val="000000"/>
          <w:sz w:val="32"/>
          <w:szCs w:val="32"/>
        </w:rPr>
        <w:t>担任，负责项目的</w:t>
      </w:r>
      <w:r>
        <w:rPr>
          <w:rFonts w:hint="eastAsia" w:ascii="Times New Roman" w:hAnsi="Times New Roman" w:eastAsia="方正仿宋_GBK"/>
          <w:color w:val="000000"/>
          <w:sz w:val="32"/>
          <w:szCs w:val="32"/>
        </w:rPr>
        <w:t>方案编写、具体实施；</w:t>
      </w:r>
      <w:r>
        <w:rPr>
          <w:rFonts w:hint="eastAsia" w:ascii="方正仿宋_GBK" w:hAnsi="方正仿宋_GBK" w:eastAsia="方正仿宋_GBK" w:cs="方正仿宋_GBK"/>
          <w:color w:val="000000"/>
          <w:sz w:val="32"/>
          <w:szCs w:val="32"/>
        </w:rPr>
        <w:t>州茶叶技术推广站</w:t>
      </w:r>
      <w:r>
        <w:rPr>
          <w:rFonts w:ascii="Times New Roman" w:hAnsi="Times New Roman" w:eastAsia="方正仿宋_GBK"/>
          <w:color w:val="000000"/>
          <w:sz w:val="32"/>
          <w:szCs w:val="32"/>
        </w:rPr>
        <w:t>主要技术骨干</w:t>
      </w:r>
      <w:r>
        <w:rPr>
          <w:rFonts w:hint="eastAsia" w:ascii="Times New Roman" w:hAnsi="Times New Roman" w:eastAsia="方正仿宋_GBK"/>
          <w:color w:val="000000"/>
          <w:sz w:val="32"/>
          <w:szCs w:val="32"/>
        </w:rPr>
        <w:t>杨世达、郑吉文、李永席、孙体助等</w:t>
      </w:r>
      <w:r>
        <w:rPr>
          <w:rFonts w:ascii="Times New Roman" w:hAnsi="Times New Roman" w:eastAsia="方正仿宋_GBK"/>
          <w:color w:val="000000"/>
          <w:sz w:val="32"/>
          <w:szCs w:val="32"/>
        </w:rPr>
        <w:t>组成项目实施小组，</w:t>
      </w:r>
      <w:r>
        <w:rPr>
          <w:rFonts w:hint="eastAsia" w:ascii="Times New Roman" w:hAnsi="Times New Roman" w:eastAsia="方正仿宋_GBK"/>
          <w:color w:val="000000"/>
          <w:sz w:val="32"/>
          <w:szCs w:val="32"/>
        </w:rPr>
        <w:t>由州茶叶技术推广站负责人文勤枢担任项目实施小组组长，负责</w:t>
      </w:r>
      <w:r>
        <w:rPr>
          <w:rFonts w:ascii="Times New Roman" w:hAnsi="Times New Roman" w:eastAsia="方正仿宋_GBK"/>
          <w:color w:val="000000"/>
          <w:sz w:val="32"/>
          <w:szCs w:val="32"/>
        </w:rPr>
        <w:t>组织实施。</w:t>
      </w:r>
    </w:p>
    <w:p w14:paraId="6C8BCB30">
      <w:pPr>
        <w:spacing w:line="60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（二）项目内控管理</w:t>
      </w:r>
    </w:p>
    <w:p w14:paraId="6AACD7C6">
      <w:pPr>
        <w:pStyle w:val="13"/>
        <w:widowControl/>
        <w:spacing w:before="0" w:beforeAutospacing="0" w:after="0" w:afterAutospacing="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在资金使用和管理上，严格按照《云南省农业技术推广与服务补助资金管理实施细则》</w:t>
      </w:r>
      <w:r>
        <w:rPr>
          <w:rFonts w:ascii="Times New Roman" w:hAnsi="Times New Roman" w:eastAsia="方正仿宋_GBK"/>
          <w:sz w:val="32"/>
          <w:szCs w:val="32"/>
        </w:rPr>
        <w:t>《德宏州财政衔接推进乡村振兴补助资金管理办法》</w:t>
      </w:r>
      <w:r>
        <w:rPr>
          <w:rFonts w:hint="eastAsia" w:ascii="Times New Roman" w:hAnsi="Times New Roman" w:eastAsia="方正仿宋_GBK"/>
          <w:color w:val="000000"/>
          <w:sz w:val="32"/>
          <w:szCs w:val="32"/>
        </w:rPr>
        <w:t>要求进行资金管理，专款专用。</w:t>
      </w:r>
    </w:p>
    <w:p w14:paraId="75E85E71">
      <w:pPr>
        <w:pStyle w:val="13"/>
        <w:widowControl/>
        <w:spacing w:before="0" w:beforeAutospacing="0" w:after="0" w:afterAutospacing="0" w:line="600" w:lineRule="exact"/>
        <w:ind w:firstLine="4800" w:firstLineChars="1500"/>
        <w:rPr>
          <w:rFonts w:ascii="Times New Roman" w:hAnsi="Times New Roman" w:eastAsia="方正仿宋_GBK"/>
          <w:color w:val="000000"/>
          <w:sz w:val="32"/>
          <w:szCs w:val="32"/>
        </w:rPr>
      </w:pPr>
    </w:p>
    <w:p w14:paraId="42088BCF">
      <w:pPr>
        <w:pStyle w:val="13"/>
        <w:widowControl/>
        <w:spacing w:before="0" w:beforeAutospacing="0" w:after="0" w:afterAutospacing="0" w:line="600" w:lineRule="exact"/>
        <w:ind w:firstLine="4800" w:firstLineChars="1500"/>
        <w:rPr>
          <w:rFonts w:ascii="Times New Roman" w:hAnsi="Times New Roman" w:eastAsia="方正仿宋_GBK"/>
          <w:color w:val="000000"/>
          <w:sz w:val="32"/>
          <w:szCs w:val="32"/>
        </w:rPr>
      </w:pPr>
    </w:p>
    <w:p w14:paraId="51C6E924">
      <w:pPr>
        <w:pStyle w:val="13"/>
        <w:widowControl/>
        <w:spacing w:before="0" w:beforeAutospacing="0" w:after="0" w:afterAutospacing="0" w:line="600" w:lineRule="exact"/>
        <w:ind w:firstLine="4800" w:firstLineChars="1500"/>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德宏州农业</w:t>
      </w:r>
      <w:r>
        <w:rPr>
          <w:rFonts w:hint="eastAsia" w:ascii="Times New Roman" w:hAnsi="Times New Roman" w:eastAsia="方正仿宋_GBK"/>
          <w:color w:val="000000"/>
          <w:sz w:val="32"/>
          <w:szCs w:val="32"/>
        </w:rPr>
        <w:t>农村局</w:t>
      </w:r>
    </w:p>
    <w:p w14:paraId="0229C40E">
      <w:pPr>
        <w:pStyle w:val="13"/>
        <w:widowControl/>
        <w:spacing w:before="0" w:beforeAutospacing="0" w:after="0" w:afterAutospacing="0" w:line="600" w:lineRule="exact"/>
        <w:ind w:firstLine="4800" w:firstLineChars="1500"/>
        <w:jc w:val="center"/>
        <w:rPr>
          <w:rFonts w:ascii="方正小标宋_GBK" w:hAnsi="方正小标宋_GBK" w:eastAsia="方正小标宋_GBK"/>
          <w:sz w:val="36"/>
          <w:szCs w:val="36"/>
        </w:rPr>
      </w:pPr>
      <w:r>
        <w:rPr>
          <w:rFonts w:hint="eastAsia" w:ascii="Times New Roman" w:hAnsi="Times New Roman" w:eastAsia="方正仿宋_GBK"/>
          <w:color w:val="000000"/>
          <w:sz w:val="32"/>
          <w:szCs w:val="32"/>
        </w:rPr>
        <w:t>202</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6</w:t>
      </w:r>
      <w:r>
        <w:rPr>
          <w:rFonts w:hint="eastAsia" w:ascii="Times New Roman" w:hAnsi="Times New Roman" w:eastAsia="方正仿宋_GBK"/>
          <w:color w:val="000000"/>
          <w:sz w:val="32"/>
          <w:szCs w:val="32"/>
        </w:rPr>
        <w:t>月</w:t>
      </w:r>
    </w:p>
    <w:p w14:paraId="5BDD2682">
      <w:pPr>
        <w:spacing w:line="600" w:lineRule="exact"/>
      </w:pPr>
      <w:r>
        <w:rPr>
          <w:rFonts w:hint="eastAsia" w:ascii="方正小标宋_GBK" w:hAnsi="方正小标宋_GBK" w:eastAsia="方正小标宋_GBK"/>
          <w:sz w:val="36"/>
          <w:szCs w:val="36"/>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3A811">
    <w:pPr>
      <w:spacing w:line="181" w:lineRule="auto"/>
      <w:ind w:left="8180"/>
      <w:rPr>
        <w:sz w:val="28"/>
      </w:rPr>
    </w:pPr>
    <w:r>
      <w:rPr>
        <w:sz w:val="28"/>
      </w:rPr>
      <w:pict>
        <v:shape id="_x0000_s3073" o:spid="_x0000_s3073" o:spt="202" type="#_x0000_t202" style="position:absolute;left:0pt;margin-top:-27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0C5D29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characterSpacingControl w:val="doNotCompress"/>
  <w:hdrShapeDefaults>
    <o:shapelayout v:ext="edit">
      <o:idmap v:ext="edit" data="2,3"/>
    </o:shapelayout>
  </w:hdrShapeDefault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FkNDdjZjAzNDhmZDU2ODU0OTRjZjJmZWQzYzNkN2IifQ=="/>
  </w:docVars>
  <w:rsids>
    <w:rsidRoot w:val="0092656B"/>
    <w:rsid w:val="000036AC"/>
    <w:rsid w:val="002D6547"/>
    <w:rsid w:val="005562E5"/>
    <w:rsid w:val="005869F8"/>
    <w:rsid w:val="006401BF"/>
    <w:rsid w:val="00641C09"/>
    <w:rsid w:val="007B70AF"/>
    <w:rsid w:val="00871BDE"/>
    <w:rsid w:val="0092656B"/>
    <w:rsid w:val="00962881"/>
    <w:rsid w:val="009F5645"/>
    <w:rsid w:val="00BA4F06"/>
    <w:rsid w:val="00CA2CEE"/>
    <w:rsid w:val="00CE3110"/>
    <w:rsid w:val="00D2229D"/>
    <w:rsid w:val="00EE6747"/>
    <w:rsid w:val="00F02361"/>
    <w:rsid w:val="00FE486E"/>
    <w:rsid w:val="01A045A6"/>
    <w:rsid w:val="03E16A8D"/>
    <w:rsid w:val="04F35535"/>
    <w:rsid w:val="06303BDF"/>
    <w:rsid w:val="06FD76C0"/>
    <w:rsid w:val="07DB7E5D"/>
    <w:rsid w:val="0A2F3C2F"/>
    <w:rsid w:val="0B605277"/>
    <w:rsid w:val="0EF05645"/>
    <w:rsid w:val="10257ECB"/>
    <w:rsid w:val="10833CDF"/>
    <w:rsid w:val="13A14158"/>
    <w:rsid w:val="146D04A2"/>
    <w:rsid w:val="14BA65A7"/>
    <w:rsid w:val="16887FC0"/>
    <w:rsid w:val="17C8153D"/>
    <w:rsid w:val="17EB345C"/>
    <w:rsid w:val="1D192DA2"/>
    <w:rsid w:val="1DBA68D9"/>
    <w:rsid w:val="1E271350"/>
    <w:rsid w:val="1EB17F13"/>
    <w:rsid w:val="1EC31AE0"/>
    <w:rsid w:val="213A1C31"/>
    <w:rsid w:val="21E74B4A"/>
    <w:rsid w:val="235B1FE3"/>
    <w:rsid w:val="236707D3"/>
    <w:rsid w:val="24A876AE"/>
    <w:rsid w:val="27767A31"/>
    <w:rsid w:val="27902F49"/>
    <w:rsid w:val="285A4849"/>
    <w:rsid w:val="28EF3D99"/>
    <w:rsid w:val="295F1E1D"/>
    <w:rsid w:val="299F784C"/>
    <w:rsid w:val="2A5154B6"/>
    <w:rsid w:val="2C884FFA"/>
    <w:rsid w:val="2D0E5CC9"/>
    <w:rsid w:val="2DB80BF7"/>
    <w:rsid w:val="2E94736C"/>
    <w:rsid w:val="2F1C2C87"/>
    <w:rsid w:val="2FA33547"/>
    <w:rsid w:val="2FDC5AD0"/>
    <w:rsid w:val="324F2C82"/>
    <w:rsid w:val="33285D60"/>
    <w:rsid w:val="35D66E93"/>
    <w:rsid w:val="37065059"/>
    <w:rsid w:val="3E3457D7"/>
    <w:rsid w:val="3E73150C"/>
    <w:rsid w:val="416A7194"/>
    <w:rsid w:val="41AA0854"/>
    <w:rsid w:val="45F46C2D"/>
    <w:rsid w:val="462E7B52"/>
    <w:rsid w:val="48052B82"/>
    <w:rsid w:val="48173FA1"/>
    <w:rsid w:val="48AC6167"/>
    <w:rsid w:val="4A0117D5"/>
    <w:rsid w:val="4B4C4CA0"/>
    <w:rsid w:val="4E2423CF"/>
    <w:rsid w:val="4FB41946"/>
    <w:rsid w:val="502440D0"/>
    <w:rsid w:val="55755115"/>
    <w:rsid w:val="566C7666"/>
    <w:rsid w:val="57B277E5"/>
    <w:rsid w:val="5A650CE0"/>
    <w:rsid w:val="5CB161B9"/>
    <w:rsid w:val="5CE95D2F"/>
    <w:rsid w:val="5D4C2CA7"/>
    <w:rsid w:val="5D93035C"/>
    <w:rsid w:val="5EC64460"/>
    <w:rsid w:val="5F87105A"/>
    <w:rsid w:val="6131279F"/>
    <w:rsid w:val="617F4841"/>
    <w:rsid w:val="61E00227"/>
    <w:rsid w:val="620D3885"/>
    <w:rsid w:val="66DA6635"/>
    <w:rsid w:val="67B53ED1"/>
    <w:rsid w:val="6E6B31E0"/>
    <w:rsid w:val="6E803C6B"/>
    <w:rsid w:val="6EB66093"/>
    <w:rsid w:val="6ED311A5"/>
    <w:rsid w:val="6F123FF9"/>
    <w:rsid w:val="70661717"/>
    <w:rsid w:val="70B1037D"/>
    <w:rsid w:val="712053DB"/>
    <w:rsid w:val="71A96FDA"/>
    <w:rsid w:val="79286E6E"/>
    <w:rsid w:val="7B724A20"/>
    <w:rsid w:val="7E065C4C"/>
    <w:rsid w:val="7FBB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标题 11"/>
    <w:basedOn w:val="1"/>
    <w:qFormat/>
    <w:uiPriority w:val="0"/>
    <w:pPr>
      <w:keepNext/>
      <w:keepLines/>
      <w:spacing w:line="576" w:lineRule="auto"/>
      <w:outlineLvl w:val="0"/>
    </w:pPr>
    <w:rPr>
      <w:b/>
      <w:kern w:val="44"/>
      <w:sz w:val="44"/>
    </w:rPr>
  </w:style>
  <w:style w:type="character" w:customStyle="1" w:styleId="8">
    <w:name w:val="默认段落字体1"/>
    <w:semiHidden/>
    <w:qFormat/>
    <w:uiPriority w:val="0"/>
  </w:style>
  <w:style w:type="table" w:customStyle="1" w:styleId="9">
    <w:name w:val="普通表格1"/>
    <w:semiHidden/>
    <w:qFormat/>
    <w:uiPriority w:val="0"/>
    <w:tblPr>
      <w:tblCellMar>
        <w:top w:w="0" w:type="dxa"/>
        <w:left w:w="0" w:type="dxa"/>
        <w:bottom w:w="0" w:type="dxa"/>
        <w:right w:w="0" w:type="dxa"/>
      </w:tblCellMar>
    </w:tblPr>
  </w:style>
  <w:style w:type="paragraph" w:customStyle="1" w:styleId="10">
    <w:name w:val="正文文本1"/>
    <w:basedOn w:val="1"/>
    <w:semiHidden/>
    <w:qFormat/>
    <w:uiPriority w:val="0"/>
    <w:rPr>
      <w:rFonts w:ascii="Arial" w:hAnsi="Arial" w:eastAsia="Arial"/>
      <w:szCs w:val="21"/>
      <w:lang w:eastAsia="en-US"/>
    </w:rPr>
  </w:style>
  <w:style w:type="paragraph" w:customStyle="1" w:styleId="11">
    <w:name w:val="页脚1"/>
    <w:basedOn w:val="1"/>
    <w:qFormat/>
    <w:uiPriority w:val="0"/>
    <w:pPr>
      <w:tabs>
        <w:tab w:val="center" w:pos="4153"/>
        <w:tab w:val="right" w:pos="8306"/>
      </w:tabs>
      <w:snapToGrid w:val="0"/>
      <w:jc w:val="left"/>
    </w:pPr>
    <w:rPr>
      <w:sz w:val="18"/>
    </w:rPr>
  </w:style>
  <w:style w:type="paragraph" w:customStyle="1" w:styleId="1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13">
    <w:name w:val="普通(网站)1"/>
    <w:basedOn w:val="1"/>
    <w:qFormat/>
    <w:uiPriority w:val="0"/>
    <w:pPr>
      <w:spacing w:before="100" w:beforeAutospacing="1" w:after="100" w:afterAutospacing="1"/>
      <w:jc w:val="left"/>
    </w:pPr>
    <w:rPr>
      <w:kern w:val="0"/>
      <w:sz w:val="24"/>
    </w:rPr>
  </w:style>
  <w:style w:type="table" w:customStyle="1" w:styleId="14">
    <w:name w:val="网格型1"/>
    <w:basedOn w:val="9"/>
    <w:qFormat/>
    <w:uiPriority w:val="0"/>
    <w:pPr>
      <w:widowControl w:val="0"/>
      <w:jc w:val="both"/>
    </w:pPr>
  </w:style>
  <w:style w:type="character" w:customStyle="1" w:styleId="15">
    <w:name w:val="要点1"/>
    <w:qFormat/>
    <w:uiPriority w:val="0"/>
    <w:rPr>
      <w:b/>
    </w:rPr>
  </w:style>
  <w:style w:type="table" w:customStyle="1" w:styleId="1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1950</Words>
  <Characters>2056</Characters>
  <Lines>15</Lines>
  <Paragraphs>4</Paragraphs>
  <TotalTime>29</TotalTime>
  <ScaleCrop>false</ScaleCrop>
  <LinksUpToDate>false</LinksUpToDate>
  <CharactersWithSpaces>2075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2024-04-09T01:06:00Z</dcterms:created>
  <dc:creator>文勤枢</dc:creator>
  <cp:lastModifiedBy>王广毕</cp:lastModifiedBy>
  <cp:lastPrinted>2024-06-18T03:16:00Z</cp:lastPrinted>
  <dcterms:modified xsi:type="dcterms:W3CDTF">2025-07-04T02:52:48Z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06911C042AB04D868F45823DF329EB20_12</vt:lpwstr>
  </property>
  <property fmtid="{D5CDD505-2E9C-101B-9397-08002B2CF9AE}" pid="4" name="KSOTemplateDocerSaveRecord">
    <vt:lpwstr>eyJoZGlkIjoiOWRjMzQyYTRhNmNlM2IzODliMzc5ZmU2YTlmMmMyMzEiLCJ1c2VySWQiOiI0MzgzMTMyMzcifQ==</vt:lpwstr>
  </property>
</Properties>
</file>