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bookmarkStart w:id="5" w:name="_GoBack"/>
      <w:r>
        <w:rPr>
          <w:rFonts w:hint="eastAsia" w:ascii="黑体" w:hAnsi="黑体" w:eastAsia="黑体"/>
          <w:sz w:val="36"/>
          <w:szCs w:val="36"/>
          <w:lang w:eastAsia="zh-CN"/>
        </w:rPr>
        <w:t>德宏州水产技术推广站</w:t>
      </w:r>
      <w:r>
        <w:rPr>
          <w:rFonts w:hint="eastAsia" w:ascii="黑体" w:hAnsi="黑体" w:eastAsia="黑体"/>
          <w:sz w:val="36"/>
          <w:szCs w:val="36"/>
          <w:lang w:val="en-US" w:eastAsia="zh-CN"/>
        </w:rPr>
        <w:t>2018</w:t>
      </w:r>
      <w:r>
        <w:rPr>
          <w:rFonts w:hint="eastAsia" w:ascii="黑体" w:hAnsi="黑体" w:eastAsia="黑体"/>
          <w:sz w:val="36"/>
          <w:szCs w:val="36"/>
        </w:rPr>
        <w:t>年度部门决算</w:t>
      </w:r>
    </w:p>
    <w:bookmarkEnd w:id="5"/>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单位</w:t>
      </w:r>
      <w:r>
        <w:rPr>
          <w:rFonts w:hint="eastAsia" w:ascii="黑体" w:hAnsi="黑体" w:eastAsia="黑体"/>
          <w:sz w:val="30"/>
          <w:szCs w:val="30"/>
        </w:rPr>
        <w:t>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2018</w:t>
      </w:r>
      <w:r>
        <w:rPr>
          <w:rFonts w:hint="eastAsia" w:ascii="黑体" w:hAnsi="黑体" w:eastAsia="黑体"/>
          <w:sz w:val="30"/>
          <w:szCs w:val="30"/>
        </w:rPr>
        <w:t>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w:t>
      </w:r>
      <w:r>
        <w:rPr>
          <w:rFonts w:hint="eastAsia" w:ascii="黑体" w:hAnsi="黑体" w:eastAsia="黑体"/>
          <w:sz w:val="30"/>
          <w:szCs w:val="30"/>
          <w:lang w:eastAsia="zh-CN"/>
        </w:rPr>
        <w:t>分</w:t>
      </w:r>
      <w:r>
        <w:rPr>
          <w:rFonts w:hint="eastAsia" w:ascii="黑体" w:hAnsi="黑体" w:eastAsia="黑体"/>
          <w:sz w:val="30"/>
          <w:szCs w:val="30"/>
        </w:rPr>
        <w:t xml:space="preserve">  </w:t>
      </w:r>
      <w:r>
        <w:rPr>
          <w:rFonts w:hint="eastAsia" w:ascii="黑体" w:hAnsi="黑体" w:eastAsia="黑体"/>
          <w:sz w:val="30"/>
          <w:szCs w:val="30"/>
          <w:lang w:val="en-US" w:eastAsia="zh-CN"/>
        </w:rPr>
        <w:t>2018</w:t>
      </w:r>
      <w:r>
        <w:rPr>
          <w:rFonts w:hint="eastAsia" w:ascii="黑体" w:hAnsi="黑体" w:eastAsia="黑体"/>
          <w:sz w:val="30"/>
          <w:szCs w:val="30"/>
        </w:rPr>
        <w:t>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四、</w:t>
      </w:r>
      <w:r>
        <w:rPr>
          <w:rFonts w:hint="eastAsia" w:ascii="楷体" w:hAnsi="楷体" w:eastAsia="楷体"/>
          <w:sz w:val="30"/>
          <w:szCs w:val="30"/>
          <w:lang w:val="en-US" w:eastAsia="zh-CN"/>
        </w:rPr>
        <w:t>部门绩效自评情况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lang w:eastAsia="zh-CN"/>
        </w:rPr>
        <w:t>项目支出概况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w:t>
      </w:r>
      <w:r>
        <w:rPr>
          <w:rFonts w:hint="eastAsia" w:ascii="楷体" w:hAnsi="楷体" w:eastAsia="楷体"/>
          <w:sz w:val="30"/>
          <w:szCs w:val="30"/>
          <w:lang w:eastAsia="zh-CN"/>
        </w:rPr>
        <w:t>项目支出绩效自评</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w:t>
      </w:r>
      <w:r>
        <w:rPr>
          <w:rFonts w:hint="eastAsia" w:ascii="楷体" w:hAnsi="楷体" w:eastAsia="楷体"/>
          <w:sz w:val="30"/>
          <w:szCs w:val="30"/>
          <w:lang w:eastAsia="zh-CN"/>
        </w:rPr>
        <w:t>项目绩效目标管理</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（四）</w:t>
      </w:r>
      <w:r>
        <w:rPr>
          <w:rFonts w:hint="eastAsia" w:ascii="楷体" w:hAnsi="楷体" w:eastAsia="楷体"/>
          <w:sz w:val="30"/>
          <w:szCs w:val="30"/>
          <w:lang w:eastAsia="zh-CN"/>
        </w:rPr>
        <w:t>2018部门整体支出绩效自评报告</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（五）</w:t>
      </w:r>
      <w:r>
        <w:rPr>
          <w:rFonts w:hint="eastAsia" w:ascii="楷体" w:hAnsi="楷体" w:eastAsia="楷体"/>
          <w:sz w:val="30"/>
          <w:szCs w:val="30"/>
          <w:lang w:eastAsia="zh-CN"/>
        </w:rPr>
        <w:t>部门整体支出绩效自评表</w:t>
      </w:r>
    </w:p>
    <w:p>
      <w:pPr>
        <w:jc w:val="left"/>
        <w:rPr>
          <w:rFonts w:hint="eastAsia" w:ascii="楷体" w:hAnsi="楷体" w:eastAsia="楷体"/>
          <w:sz w:val="30"/>
          <w:szCs w:val="30"/>
          <w:lang w:eastAsia="zh-CN"/>
        </w:rPr>
      </w:pPr>
      <w:r>
        <w:rPr>
          <w:rFonts w:hint="eastAsia" w:ascii="楷体" w:hAnsi="楷体" w:eastAsia="楷体"/>
          <w:sz w:val="30"/>
          <w:szCs w:val="30"/>
          <w:lang w:eastAsia="zh-CN"/>
        </w:rPr>
        <w:t>五、</w:t>
      </w:r>
      <w:r>
        <w:rPr>
          <w:rFonts w:hint="eastAsia" w:ascii="楷体" w:hAnsi="楷体" w:eastAsia="楷体"/>
          <w:sz w:val="30"/>
          <w:szCs w:val="30"/>
          <w:lang w:val="en-US" w:eastAsia="zh-CN"/>
        </w:rPr>
        <w:t>其他重要事项情况说明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德宏州水产技术推广站</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pPr>
        <w:pStyle w:val="2"/>
        <w:adjustRightInd w:val="0"/>
        <w:snapToGrid w:val="0"/>
        <w:spacing w:line="600" w:lineRule="exact"/>
        <w:ind w:firstLine="672" w:firstLineChars="210"/>
        <w:rPr>
          <w:rFonts w:hint="eastAsia"/>
          <w:bCs/>
          <w:szCs w:val="30"/>
        </w:rPr>
      </w:pPr>
      <w:r>
        <w:rPr>
          <w:rFonts w:hint="eastAsia" w:ascii="仿宋_GB2312" w:hAnsi="仿宋" w:eastAsia="仿宋_GB2312"/>
          <w:sz w:val="32"/>
          <w:szCs w:val="32"/>
        </w:rPr>
        <w:t>渔业新品种、新技术的引进、试验、示范、推广及渔业船舶安全检验工作。</w:t>
      </w:r>
    </w:p>
    <w:p>
      <w:pPr>
        <w:pStyle w:val="2"/>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2018</w:t>
      </w:r>
      <w:r>
        <w:rPr>
          <w:rFonts w:hint="eastAsia" w:ascii="楷体" w:hAnsi="楷体" w:eastAsia="楷体"/>
          <w:bCs/>
          <w:szCs w:val="30"/>
        </w:rPr>
        <w:t>年度重点工作任务介绍</w:t>
      </w:r>
    </w:p>
    <w:p>
      <w:pPr>
        <w:spacing w:line="560" w:lineRule="exact"/>
        <w:rPr>
          <w:rFonts w:hint="eastAsia" w:ascii="仿宋_GB2312" w:hAnsi="仿宋" w:eastAsia="仿宋_GB2312" w:cs="宋体"/>
          <w:sz w:val="32"/>
          <w:szCs w:val="32"/>
        </w:rPr>
      </w:pPr>
      <w:r>
        <w:rPr>
          <w:rFonts w:hint="eastAsia" w:ascii="方正仿宋_GBK" w:hAnsi="仿宋" w:eastAsia="方正仿宋_GBK" w:cs="宋体"/>
          <w:sz w:val="32"/>
          <w:szCs w:val="32"/>
        </w:rPr>
        <w:t xml:space="preserve"> </w:t>
      </w:r>
      <w:r>
        <w:rPr>
          <w:rFonts w:hint="eastAsia" w:ascii="方正仿宋_GBK" w:hAnsi="仿宋" w:eastAsia="方正仿宋_GBK" w:cs="宋体"/>
          <w:sz w:val="32"/>
          <w:szCs w:val="32"/>
          <w:lang w:val="en-US" w:eastAsia="zh-CN"/>
        </w:rPr>
        <w:t xml:space="preserve">   </w:t>
      </w:r>
      <w:r>
        <w:rPr>
          <w:rFonts w:hint="eastAsia" w:ascii="仿宋_GB2312" w:hAnsi="仿宋" w:eastAsia="仿宋_GB2312" w:cs="宋体"/>
          <w:sz w:val="32"/>
          <w:szCs w:val="32"/>
        </w:rPr>
        <w:t>紧紧围绕省、州渔业产业扶贫目标任务，着力抓好稻田种养结合稳粮增收项目、名优新品种养殖试验、土著鱼类繁育及推广养殖、水域滩涂规划及污染源普查、渔业船舶安全生产和边境渔政执法工作。全年完成稻田养鱼面积1045亩，辐射带动面积480余亩，稻鱼工程示范面积665亩，培训12期491人次，其中建档立卡户17户58人次，贫困户32户96人次；与上海清浦区进行渔业合作，引进苗种13.5万尾，试验面积6亩；完成土著鱼类稻田、池塘推广养殖面积60亩，超出指标数17亩；参加边境渔政执法5次；与县市签订《渔业船舶安全责任书》5份。全年开展稻田养鱼、渔业安全 、渔政执法培训17期630余人次，发放技术手册和宣传资料1000余份；2018年获农业厅“德宏州稻田养鱼稳粮增收集成技术推广”农业技术推广二等奖，在《云南水产》发表相关专业性论文2篇。</w:t>
      </w:r>
    </w:p>
    <w:p>
      <w:pPr>
        <w:numPr>
          <w:ilvl w:val="0"/>
          <w:numId w:val="0"/>
        </w:numPr>
        <w:ind w:left="640" w:leftChars="0"/>
        <w:rPr>
          <w:rFonts w:hint="eastAsia" w:ascii="仿宋_GB2312" w:hAnsi="仿宋" w:eastAsia="仿宋_GB2312" w:cs="宋体"/>
          <w:b/>
          <w:color w:val="333333"/>
          <w:sz w:val="32"/>
          <w:szCs w:val="32"/>
        </w:rPr>
      </w:pPr>
      <w:r>
        <w:rPr>
          <w:rFonts w:hint="eastAsia" w:ascii="仿宋_GB2312" w:hAnsi="仿宋" w:eastAsia="仿宋_GB2312" w:cs="宋体"/>
          <w:b/>
          <w:color w:val="333333"/>
          <w:sz w:val="32"/>
          <w:szCs w:val="32"/>
          <w:lang w:val="en-US" w:eastAsia="zh-CN"/>
        </w:rPr>
        <w:t>1、</w:t>
      </w:r>
      <w:r>
        <w:rPr>
          <w:rFonts w:hint="eastAsia" w:ascii="仿宋_GB2312" w:hAnsi="仿宋" w:eastAsia="仿宋_GB2312" w:cs="宋体"/>
          <w:b/>
          <w:color w:val="333333"/>
          <w:sz w:val="32"/>
          <w:szCs w:val="32"/>
        </w:rPr>
        <w:t>稻田养鱼项目</w:t>
      </w:r>
    </w:p>
    <w:p>
      <w:pPr>
        <w:rPr>
          <w:rFonts w:hint="eastAsia" w:ascii="仿宋_GB2312" w:hAnsi="仿宋" w:eastAsia="仿宋_GB2312"/>
          <w:sz w:val="32"/>
          <w:szCs w:val="32"/>
        </w:rPr>
      </w:pPr>
      <w:r>
        <w:rPr>
          <w:rFonts w:hint="eastAsia" w:ascii="仿宋_GB2312" w:hAnsi="仿宋" w:eastAsia="仿宋_GB2312" w:cs="宋体"/>
          <w:b/>
          <w:color w:val="333333"/>
          <w:sz w:val="32"/>
          <w:szCs w:val="32"/>
        </w:rPr>
        <w:t xml:space="preserve">    </w:t>
      </w:r>
      <w:r>
        <w:rPr>
          <w:rFonts w:hint="eastAsia" w:ascii="仿宋_GB2312" w:hAnsi="仿宋" w:eastAsia="仿宋_GB2312"/>
          <w:sz w:val="32"/>
          <w:szCs w:val="32"/>
        </w:rPr>
        <w:t xml:space="preserve">结合州残联、州农业局、州农业综合开发办稻田养鱼项目，先后在芒市风平镇遮晏、芒市镇大湾锅盖石、松树寨；轩岗乡芒牙、拉哏；梁河芒东、勐养；盈江盏西；陇川户撒等地完成稻田养鱼面积1045亩，带动辐射面积480亩，实现鱼产量46840千克，产值140.5万元，平均亩产值1344元，亩纯利674元。 </w:t>
      </w:r>
    </w:p>
    <w:p>
      <w:pPr>
        <w:ind w:firstLine="800" w:firstLineChars="250"/>
        <w:rPr>
          <w:rFonts w:hint="eastAsia" w:ascii="仿宋_GB2312" w:hAnsi="仿宋" w:eastAsia="仿宋_GB2312"/>
          <w:sz w:val="32"/>
          <w:szCs w:val="32"/>
        </w:rPr>
      </w:pPr>
      <w:r>
        <w:rPr>
          <w:rFonts w:hint="eastAsia" w:ascii="仿宋_GB2312" w:hAnsi="仿宋" w:eastAsia="仿宋_GB2312"/>
          <w:sz w:val="32"/>
          <w:szCs w:val="32"/>
        </w:rPr>
        <w:t>在芒市镇大湾村锅盖石村民小组首次开展特种水产黄颡鱼、台湾泥鳅稻田养殖示范20亩，总产鲜鱼1356千克，平均亩产鲜鱼67.8千克；亩产值3390元，总产值6.78万元，除去总成本2.54万元，利润4.24万元。</w:t>
      </w:r>
    </w:p>
    <w:p>
      <w:pPr>
        <w:ind w:firstLine="482" w:firstLineChars="150"/>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土著鱼类人工繁育及推广</w:t>
      </w:r>
    </w:p>
    <w:p>
      <w:pPr>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rPr>
        <w:t>1</w:t>
      </w:r>
      <w:r>
        <w:rPr>
          <w:rFonts w:hint="eastAsia" w:ascii="仿宋_GB2312" w:eastAsia="仿宋_GB2312"/>
          <w:b/>
          <w:sz w:val="32"/>
          <w:szCs w:val="32"/>
          <w:lang w:eastAsia="zh-CN"/>
        </w:rPr>
        <w:t>）</w:t>
      </w:r>
      <w:r>
        <w:rPr>
          <w:rFonts w:hint="eastAsia" w:ascii="仿宋_GB2312" w:eastAsia="仿宋_GB2312"/>
          <w:b/>
          <w:sz w:val="32"/>
          <w:szCs w:val="32"/>
        </w:rPr>
        <w:t>土著鱼养殖推广。</w:t>
      </w:r>
      <w:r>
        <w:rPr>
          <w:rFonts w:hint="eastAsia" w:ascii="仿宋_GB2312" w:eastAsia="仿宋_GB2312"/>
          <w:sz w:val="32"/>
          <w:szCs w:val="32"/>
        </w:rPr>
        <w:t>分别在芒市、瑞丽推广养殖8—10厘米土著鱼类墨头鱼、墨脱华鲮、云南野鲮、缅甸穗唇鲃528千克60亩，进行人工试养，完成技术培训2期，培训人员20人次。</w:t>
      </w:r>
    </w:p>
    <w:p>
      <w:pPr>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野生鱼类驯养繁殖。</w:t>
      </w:r>
      <w:r>
        <w:rPr>
          <w:rFonts w:hint="eastAsia" w:ascii="仿宋_GB2312" w:eastAsia="仿宋_GB2312"/>
          <w:sz w:val="32"/>
          <w:szCs w:val="32"/>
        </w:rPr>
        <w:t>与中科院云南昆明动物研究所、云南省环境科学院鱼类学专家合作针对国家“十三五”规划增殖放流品种墨头鱼、墨脱华鲮、异口新光唇（地方名：粗壳子）、盈江结鱼进行人工驯养繁殖，收集亲本100千克进行驯养，繁殖2批次，采集墨头鱼、墨脱华鲮、缅甸穗唇鲃受精卵13214毫升，培育出鱼苗35—40万尾。</w:t>
      </w:r>
    </w:p>
    <w:p>
      <w:pPr>
        <w:ind w:firstLine="803" w:firstLineChars="25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科技合作</w:t>
      </w:r>
    </w:p>
    <w:p>
      <w:pPr>
        <w:ind w:firstLine="640" w:firstLineChars="200"/>
        <w:rPr>
          <w:rFonts w:hint="eastAsia" w:ascii="仿宋_GB2312" w:eastAsia="仿宋_GB2312"/>
          <w:sz w:val="32"/>
          <w:szCs w:val="32"/>
        </w:rPr>
      </w:pPr>
      <w:r>
        <w:rPr>
          <w:rFonts w:hint="eastAsia" w:ascii="仿宋_GB2312" w:eastAsia="仿宋_GB2312"/>
          <w:sz w:val="32"/>
          <w:szCs w:val="32"/>
        </w:rPr>
        <w:t>为加快与上海渔业产业帮扶协作，在局党组的关心帮助支持下，4月初全州选派5位一线科技人员到上海海洋大学、上海清浦区进行为期45天的特种水产虾、蟹等养殖技术学习培训。6月19日从上海彰显渔业合作社引进南美白对虾10万尾、河豚0.5万尾、翘嘴红白1万尾进行养殖试验，现存活翘嘴红白、河豚1.2万尾，长势良好；建设大棚4135平方米，准备2019年4月再进行养殖试验。</w:t>
      </w:r>
    </w:p>
    <w:p>
      <w:pPr>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渔业船舶安全生产及龙江库区渔业行政执法</w:t>
      </w:r>
    </w:p>
    <w:p>
      <w:pPr>
        <w:ind w:firstLine="630"/>
        <w:rPr>
          <w:rFonts w:hint="eastAsia" w:ascii="仿宋_GB2312" w:eastAsia="仿宋_GB2312"/>
          <w:b/>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1</w:t>
      </w:r>
      <w:r>
        <w:rPr>
          <w:rFonts w:hint="eastAsia" w:ascii="仿宋_GB2312" w:eastAsia="仿宋_GB2312"/>
          <w:b/>
          <w:sz w:val="32"/>
          <w:szCs w:val="32"/>
          <w:lang w:eastAsia="zh-CN"/>
        </w:rPr>
        <w:t>）</w:t>
      </w:r>
      <w:r>
        <w:rPr>
          <w:rFonts w:hint="eastAsia" w:ascii="仿宋_GB2312" w:eastAsia="仿宋_GB2312"/>
          <w:b/>
          <w:sz w:val="32"/>
          <w:szCs w:val="32"/>
        </w:rPr>
        <w:t>渔业船舶安全生产</w:t>
      </w:r>
    </w:p>
    <w:p>
      <w:pPr>
        <w:ind w:firstLine="630"/>
        <w:rPr>
          <w:rFonts w:hint="eastAsia" w:ascii="仿宋_GB2312" w:eastAsia="仿宋_GB2312"/>
          <w:sz w:val="32"/>
          <w:szCs w:val="32"/>
        </w:rPr>
      </w:pPr>
      <w:r>
        <w:rPr>
          <w:rFonts w:hint="eastAsia" w:ascii="仿宋_GB2312" w:eastAsia="仿宋_GB2312"/>
          <w:sz w:val="32"/>
          <w:szCs w:val="32"/>
        </w:rPr>
        <w:t>年初与各县市签订了《渔业船舶安全生产责任书》5份；在德宏法制办行政执法窗口公示了渔业船舶检验、登记、船员证办理审批程序和办事流程，设立了举报电话0692—2120205；参与州农业局安全生产大检查2次，出动人员8人次，车辆5辆次。一年来我州无船舶安全生产事故。</w:t>
      </w:r>
    </w:p>
    <w:p>
      <w:pPr>
        <w:ind w:firstLine="630"/>
        <w:rPr>
          <w:rFonts w:hint="eastAsia" w:ascii="仿宋_GB2312" w:eastAsia="仿宋_GB2312"/>
          <w:b/>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渔业行政执法</w:t>
      </w:r>
    </w:p>
    <w:p>
      <w:pPr>
        <w:ind w:firstLine="630"/>
        <w:rPr>
          <w:rFonts w:hint="eastAsia"/>
          <w:bCs/>
          <w:szCs w:val="30"/>
        </w:rPr>
      </w:pPr>
      <w:r>
        <w:rPr>
          <w:rFonts w:hint="eastAsia" w:ascii="仿宋_GB2312" w:eastAsia="仿宋_GB2312"/>
          <w:sz w:val="32"/>
          <w:szCs w:val="32"/>
        </w:rPr>
        <w:t>在州局分管领导带领下，先后5次到龙江库区和边境流域参加执法活动，教育违法人员50余人次，没收违法捕鱼发动机2台，电触鱼器20余台，销毁违法网具1000余米；发放《云南省渔业条例》、《渔业船舶检验条例》等法律法规宣传资料100余份。</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纳入</w:t>
      </w: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年度部门决算编报的单位共</w:t>
      </w:r>
      <w:r>
        <w:rPr>
          <w:rFonts w:hint="eastAsia" w:ascii="仿宋_GB2312" w:eastAsia="仿宋_GB2312"/>
          <w:sz w:val="30"/>
          <w:szCs w:val="30"/>
          <w:lang w:val="en-US" w:eastAsia="zh-CN"/>
        </w:rPr>
        <w:t>1</w:t>
      </w:r>
      <w:r>
        <w:rPr>
          <w:rFonts w:hint="eastAsia" w:ascii="仿宋_GB2312" w:eastAsia="仿宋_GB2312"/>
          <w:sz w:val="30"/>
          <w:szCs w:val="30"/>
        </w:rPr>
        <w:t>个。其中：行政单位</w:t>
      </w:r>
      <w:r>
        <w:rPr>
          <w:rFonts w:hint="eastAsia" w:ascii="仿宋_GB2312" w:eastAsia="仿宋_GB2312"/>
          <w:sz w:val="30"/>
          <w:szCs w:val="30"/>
          <w:lang w:val="en-US" w:eastAsia="zh-CN"/>
        </w:rPr>
        <w:t>0</w:t>
      </w:r>
      <w:r>
        <w:rPr>
          <w:rFonts w:hint="eastAsia" w:ascii="仿宋_GB2312" w:eastAsia="仿宋_GB2312"/>
          <w:sz w:val="30"/>
          <w:szCs w:val="30"/>
        </w:rPr>
        <w:t>个，参照公务员法管理的事业单位</w:t>
      </w:r>
      <w:r>
        <w:rPr>
          <w:rFonts w:hint="eastAsia" w:ascii="仿宋_GB2312" w:eastAsia="仿宋_GB2312"/>
          <w:bCs/>
          <w:sz w:val="30"/>
          <w:szCs w:val="30"/>
          <w:lang w:val="en-US" w:eastAsia="zh-CN"/>
        </w:rPr>
        <w:t>0</w:t>
      </w:r>
      <w:r>
        <w:rPr>
          <w:rFonts w:hint="eastAsia" w:ascii="仿宋_GB2312" w:eastAsia="仿宋_GB2312"/>
          <w:sz w:val="30"/>
          <w:szCs w:val="30"/>
        </w:rPr>
        <w:t>个，其他事业单位</w:t>
      </w:r>
      <w:r>
        <w:rPr>
          <w:rFonts w:hint="eastAsia" w:ascii="仿宋_GB2312" w:eastAsia="仿宋_GB2312"/>
          <w:sz w:val="30"/>
          <w:szCs w:val="30"/>
          <w:lang w:val="en-US" w:eastAsia="zh-CN"/>
        </w:rPr>
        <w:t>1</w:t>
      </w:r>
      <w:r>
        <w:rPr>
          <w:rFonts w:hint="eastAsia" w:ascii="仿宋_GB2312" w:eastAsia="仿宋_GB2312"/>
          <w:sz w:val="30"/>
          <w:szCs w:val="30"/>
        </w:rPr>
        <w:t>个。分别是：</w:t>
      </w:r>
    </w:p>
    <w:p>
      <w:pPr>
        <w:numPr>
          <w:ilvl w:val="0"/>
          <w:numId w:val="1"/>
        </w:numPr>
        <w:spacing w:line="600" w:lineRule="exact"/>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德宏州水产技术推广站</w:t>
      </w:r>
    </w:p>
    <w:p>
      <w:pPr>
        <w:numPr>
          <w:ilvl w:val="0"/>
          <w:numId w:val="0"/>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3.……</w:t>
      </w:r>
    </w:p>
    <w:p>
      <w:pPr>
        <w:ind w:firstLine="600" w:firstLineChars="200"/>
        <w:rPr>
          <w:rFonts w:hint="eastAsia"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仿宋_GB2312" w:hAnsi="宋体" w:eastAsia="仿宋_GB2312" w:cs="Arial"/>
          <w:kern w:val="0"/>
          <w:sz w:val="30"/>
          <w:szCs w:val="30"/>
        </w:rPr>
      </w:pP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年末实有人员编制</w:t>
      </w:r>
      <w:r>
        <w:rPr>
          <w:rFonts w:hint="eastAsia" w:ascii="仿宋_GB2312" w:eastAsia="仿宋_GB2312"/>
          <w:sz w:val="30"/>
          <w:szCs w:val="30"/>
          <w:lang w:val="en-US" w:eastAsia="zh-CN"/>
        </w:rPr>
        <w:t>7</w:t>
      </w:r>
      <w:r>
        <w:rPr>
          <w:rFonts w:hint="eastAsia" w:ascii="仿宋_GB2312" w:hAnsi="宋体" w:eastAsia="仿宋_GB2312" w:cs="Arial"/>
          <w:kern w:val="0"/>
          <w:sz w:val="30"/>
          <w:szCs w:val="30"/>
        </w:rPr>
        <w:t>人。其中：行政编制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人（含行政工勤编制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人），事业编制</w:t>
      </w:r>
      <w:r>
        <w:rPr>
          <w:rFonts w:hint="eastAsia" w:ascii="仿宋_GB2312" w:eastAsia="仿宋_GB2312"/>
          <w:sz w:val="30"/>
          <w:szCs w:val="30"/>
          <w:lang w:val="en-US" w:eastAsia="zh-CN"/>
        </w:rPr>
        <w:t>7</w:t>
      </w:r>
      <w:r>
        <w:rPr>
          <w:rFonts w:hint="eastAsia" w:ascii="仿宋_GB2312" w:hAnsi="宋体" w:eastAsia="仿宋_GB2312" w:cs="Arial"/>
          <w:kern w:val="0"/>
          <w:sz w:val="30"/>
          <w:szCs w:val="30"/>
        </w:rPr>
        <w:t>人（含参公管理事业编制</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人（含行政工勤人员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人），事业人员</w:t>
      </w:r>
      <w:r>
        <w:rPr>
          <w:rFonts w:hint="eastAsia" w:ascii="仿宋_GB2312" w:eastAsia="仿宋_GB2312"/>
          <w:sz w:val="30"/>
          <w:szCs w:val="30"/>
          <w:lang w:val="en-US" w:eastAsia="zh-CN"/>
        </w:rPr>
        <w:t>6</w:t>
      </w:r>
      <w:r>
        <w:rPr>
          <w:rFonts w:hint="eastAsia" w:ascii="仿宋_GB2312" w:hAnsi="宋体" w:eastAsia="仿宋_GB2312" w:cs="Arial"/>
          <w:kern w:val="0"/>
          <w:sz w:val="30"/>
          <w:szCs w:val="30"/>
        </w:rPr>
        <w:t>人（含参公管理事业人员</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eastAsia="仿宋_GB2312"/>
          <w:sz w:val="30"/>
          <w:szCs w:val="30"/>
          <w:lang w:val="en-US" w:eastAsia="zh-CN"/>
        </w:rPr>
        <w:t>3</w:t>
      </w:r>
      <w:r>
        <w:rPr>
          <w:rFonts w:hint="eastAsia" w:ascii="仿宋_GB2312" w:hAnsi="宋体" w:eastAsia="仿宋_GB2312" w:cs="Arial"/>
          <w:kern w:val="0"/>
          <w:sz w:val="30"/>
          <w:szCs w:val="30"/>
        </w:rPr>
        <w:t>人。其中：离休</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人，退休</w:t>
      </w:r>
      <w:r>
        <w:rPr>
          <w:rFonts w:hint="eastAsia" w:ascii="仿宋_GB2312" w:eastAsia="仿宋_GB2312"/>
          <w:sz w:val="30"/>
          <w:szCs w:val="30"/>
          <w:lang w:val="en-US" w:eastAsia="zh-CN"/>
        </w:rPr>
        <w:t>3</w:t>
      </w:r>
      <w:r>
        <w:rPr>
          <w:rFonts w:hint="eastAsia" w:ascii="仿宋_GB2312" w:hAnsi="宋体" w:eastAsia="仿宋_GB2312" w:cs="Arial"/>
          <w:kern w:val="0"/>
          <w:sz w:val="30"/>
          <w:szCs w:val="30"/>
        </w:rPr>
        <w:t>人。</w:t>
      </w:r>
    </w:p>
    <w:p>
      <w:pPr>
        <w:spacing w:line="600" w:lineRule="exact"/>
        <w:ind w:firstLine="600" w:firstLineChars="200"/>
        <w:rPr>
          <w:rFonts w:hint="eastAsia"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eastAsia="仿宋_GB2312"/>
          <w:sz w:val="30"/>
          <w:szCs w:val="30"/>
          <w:lang w:val="en-US" w:eastAsia="zh-CN"/>
        </w:rPr>
        <w:t>3</w:t>
      </w:r>
      <w:r>
        <w:rPr>
          <w:rFonts w:hint="eastAsia" w:ascii="仿宋_GB2312" w:hAnsi="宋体" w:eastAsia="仿宋_GB2312" w:cs="Arial"/>
          <w:kern w:val="0"/>
          <w:sz w:val="30"/>
          <w:szCs w:val="30"/>
        </w:rPr>
        <w:t>辆，在编实有车辆</w:t>
      </w:r>
      <w:r>
        <w:rPr>
          <w:rFonts w:hint="eastAsia" w:ascii="仿宋_GB2312" w:eastAsia="仿宋_GB2312"/>
          <w:sz w:val="30"/>
          <w:szCs w:val="30"/>
          <w:lang w:val="en-US" w:eastAsia="zh-CN"/>
        </w:rPr>
        <w:t>1</w:t>
      </w:r>
      <w:r>
        <w:rPr>
          <w:rFonts w:hint="eastAsia" w:ascii="仿宋_GB2312" w:hAnsi="宋体" w:eastAsia="仿宋_GB2312" w:cs="Arial"/>
          <w:kern w:val="0"/>
          <w:sz w:val="30"/>
          <w:szCs w:val="30"/>
        </w:rPr>
        <w:t>辆。</w:t>
      </w: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2018</w:t>
      </w:r>
      <w:r>
        <w:rPr>
          <w:rFonts w:hint="eastAsia" w:ascii="黑体" w:hAnsi="黑体" w:eastAsia="黑体"/>
          <w:sz w:val="32"/>
          <w:szCs w:val="32"/>
        </w:rPr>
        <w:t>年度部门决算表</w:t>
      </w:r>
    </w:p>
    <w:p>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第三部</w:t>
      </w:r>
      <w:r>
        <w:rPr>
          <w:rFonts w:hint="eastAsia" w:ascii="黑体" w:hAnsi="黑体" w:eastAsia="黑体"/>
          <w:sz w:val="32"/>
          <w:szCs w:val="32"/>
          <w:lang w:eastAsia="zh-CN"/>
        </w:rPr>
        <w:t>分</w:t>
      </w:r>
      <w:r>
        <w:rPr>
          <w:rFonts w:hint="eastAsia" w:ascii="黑体" w:hAnsi="黑体" w:eastAsia="黑体"/>
          <w:sz w:val="32"/>
          <w:szCs w:val="32"/>
        </w:rPr>
        <w:t xml:space="preserve">  </w:t>
      </w:r>
      <w:r>
        <w:rPr>
          <w:rFonts w:hint="eastAsia" w:ascii="黑体" w:hAnsi="黑体" w:eastAsia="黑体"/>
          <w:sz w:val="32"/>
          <w:szCs w:val="32"/>
          <w:lang w:val="en-US" w:eastAsia="zh-CN"/>
        </w:rPr>
        <w:t>2018</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hAnsi="宋体" w:eastAsia="仿宋_GB2312" w:cs="Arial"/>
          <w:kern w:val="0"/>
          <w:sz w:val="30"/>
          <w:szCs w:val="30"/>
          <w:lang w:eastAsia="zh-CN"/>
        </w:rPr>
      </w:pP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年度收入合计</w:t>
      </w:r>
      <w:r>
        <w:rPr>
          <w:rFonts w:hint="eastAsia" w:ascii="仿宋_GB2312" w:eastAsia="仿宋_GB2312"/>
          <w:sz w:val="30"/>
          <w:szCs w:val="30"/>
          <w:lang w:val="en-US" w:eastAsia="zh-CN"/>
        </w:rPr>
        <w:t>166.92</w:t>
      </w:r>
      <w:r>
        <w:rPr>
          <w:rFonts w:hint="eastAsia" w:ascii="仿宋_GB2312" w:eastAsia="仿宋_GB2312"/>
          <w:sz w:val="30"/>
          <w:szCs w:val="30"/>
        </w:rPr>
        <w:t>万元。其中：</w:t>
      </w:r>
      <w:bookmarkStart w:id="0" w:name="OLE_LINK1"/>
      <w:r>
        <w:rPr>
          <w:rFonts w:hint="eastAsia" w:ascii="仿宋_GB2312" w:eastAsia="仿宋_GB2312"/>
          <w:sz w:val="30"/>
          <w:szCs w:val="30"/>
        </w:rPr>
        <w:t>财政拨款收入</w:t>
      </w:r>
      <w:bookmarkEnd w:id="0"/>
      <w:r>
        <w:rPr>
          <w:rFonts w:hint="eastAsia" w:ascii="仿宋_GB2312" w:eastAsia="仿宋_GB2312"/>
          <w:sz w:val="30"/>
          <w:szCs w:val="30"/>
          <w:lang w:val="en-US" w:eastAsia="zh-CN"/>
        </w:rPr>
        <w:t>166.92</w:t>
      </w:r>
      <w:r>
        <w:rPr>
          <w:rFonts w:hint="eastAsia" w:ascii="仿宋_GB2312" w:eastAsia="仿宋_GB2312"/>
          <w:sz w:val="30"/>
          <w:szCs w:val="30"/>
        </w:rPr>
        <w:t>万元，占总收入的</w:t>
      </w:r>
      <w:r>
        <w:rPr>
          <w:rFonts w:hint="eastAsia" w:ascii="仿宋_GB2312" w:eastAsia="仿宋_GB2312"/>
          <w:sz w:val="30"/>
          <w:szCs w:val="30"/>
          <w:lang w:val="en-US" w:eastAsia="zh-CN"/>
        </w:rPr>
        <w:t>100</w:t>
      </w:r>
      <w:r>
        <w:rPr>
          <w:rFonts w:hint="eastAsia" w:ascii="仿宋_GB2312" w:eastAsia="仿宋_GB2312"/>
          <w:sz w:val="30"/>
          <w:szCs w:val="30"/>
        </w:rPr>
        <w:t>%；上级补助收入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%；事业收入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%；经营收入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%；附属单位缴款收入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%；其他收</w:t>
      </w:r>
      <w:r>
        <w:rPr>
          <w:rFonts w:hint="eastAsia" w:ascii="仿宋_GB2312" w:hAnsi="宋体" w:eastAsia="仿宋_GB2312" w:cs="Arial"/>
          <w:kern w:val="0"/>
          <w:sz w:val="30"/>
          <w:szCs w:val="30"/>
          <w:lang w:eastAsia="zh-CN"/>
        </w:rPr>
        <w:pict>
          <v:shape id="_x0000_s1026" o:spid="_x0000_s1026" o:spt="75" type="#_x0000_t75" style="position:absolute;left:0pt;margin-left:31.25pt;margin-top:100pt;height:231.45pt;width:396.45pt;mso-wrap-distance-bottom:0pt;mso-wrap-distance-top:0pt;z-index:251658240;mso-width-relative:page;mso-height-relative:page;" o:ole="t" filled="f" o:preferrelative="t" stroked="f" coordsize="21600,21600">
            <v:path/>
            <v:fill on="f" focussize="0,0"/>
            <v:stroke on="f"/>
            <v:imagedata r:id="rId8" o:title=""/>
            <o:lock v:ext="edit" aspectratio="t"/>
            <w10:wrap type="topAndBottom"/>
          </v:shape>
          <o:OLEObject Type="Embed" ProgID="Excel.Chart.8" ShapeID="_x0000_s1026" DrawAspect="Content" ObjectID="_1468075725" r:id="rId7">
            <o:LockedField>false</o:LockedField>
          </o:OLEObject>
        </w:pict>
      </w:r>
      <w:r>
        <w:rPr>
          <w:rFonts w:hint="eastAsia" w:ascii="仿宋_GB2312" w:eastAsia="仿宋_GB2312"/>
          <w:sz w:val="30"/>
          <w:szCs w:val="30"/>
        </w:rPr>
        <w:t>入</w:t>
      </w:r>
      <w:r>
        <w:rPr>
          <w:rFonts w:hint="eastAsia" w:ascii="仿宋_GB2312" w:eastAsia="仿宋_GB2312"/>
          <w:sz w:val="30"/>
          <w:szCs w:val="30"/>
          <w:lang w:val="en-US" w:eastAsia="zh-CN"/>
        </w:rPr>
        <w:t>0</w:t>
      </w:r>
      <w:r>
        <w:rPr>
          <w:rFonts w:hint="eastAsia" w:ascii="仿宋_GB2312" w:eastAsia="仿宋_GB2312"/>
          <w:sz w:val="30"/>
          <w:szCs w:val="30"/>
        </w:rPr>
        <w:t>万元，占总收入的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仿宋" w:eastAsia="仿宋_GB2312" w:cs="仿宋"/>
          <w:color w:val="000000"/>
          <w:sz w:val="32"/>
          <w:szCs w:val="32"/>
        </w:rPr>
        <w:t>比上年123.41万增加了43.51万元，增35%。主要原因是：项目增多，人员工资提高及财政返还非税补助收入渔业资源保护费。</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widowControl/>
        <w:snapToGrid w:val="0"/>
        <w:spacing w:before="100" w:after="100" w:line="600" w:lineRule="exact"/>
        <w:ind w:firstLine="538"/>
        <w:jc w:val="left"/>
        <w:rPr>
          <w:rFonts w:hint="eastAsia" w:ascii="仿宋_GB2312" w:hAnsi="宋体" w:eastAsia="仿宋_GB2312" w:cs="Arial"/>
          <w:kern w:val="0"/>
          <w:sz w:val="30"/>
          <w:szCs w:val="30"/>
          <w:lang w:eastAsia="zh-CN"/>
        </w:rPr>
      </w:pPr>
      <w:r>
        <w:rPr>
          <w:rFonts w:hint="eastAsia" w:ascii="仿宋_GB2312" w:hAnsi="宋体" w:eastAsia="仿宋_GB2312" w:cs="Arial"/>
          <w:kern w:val="0"/>
          <w:sz w:val="30"/>
          <w:szCs w:val="30"/>
          <w:lang w:eastAsia="zh-CN"/>
        </w:rPr>
        <w:pict>
          <v:shape id="_x0000_s1027" o:spid="_x0000_s1027" o:spt="75" type="#_x0000_t75" style="position:absolute;left:0pt;margin-left:33.45pt;margin-top:73.4pt;height:237pt;width:395.55pt;mso-wrap-distance-bottom:0pt;mso-wrap-distance-top:0pt;z-index:251659264;mso-width-relative:page;mso-height-relative:page;" o:ole="t" filled="f" o:preferrelative="t" stroked="f" coordsize="21600,21600">
            <v:path/>
            <v:fill on="f" focussize="0,0"/>
            <v:stroke on="f"/>
            <v:imagedata r:id="rId10" o:title=""/>
            <o:lock v:ext="edit" aspectratio="t"/>
            <w10:wrap type="topAndBottom"/>
          </v:shape>
          <o:OLEObject Type="Embed" ProgID="Excel.Chart.8" ShapeID="_x0000_s1027" DrawAspect="Content" ObjectID="_1468075726" r:id="rId9">
            <o:LockedField>false</o:LockedField>
          </o:OLEObject>
        </w:pict>
      </w: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年度支出合计</w:t>
      </w:r>
      <w:r>
        <w:rPr>
          <w:rFonts w:hint="eastAsia" w:ascii="仿宋_GB2312" w:eastAsia="仿宋_GB2312"/>
          <w:sz w:val="30"/>
          <w:szCs w:val="30"/>
          <w:lang w:val="en-US" w:eastAsia="zh-CN"/>
        </w:rPr>
        <w:t>163.90</w:t>
      </w:r>
      <w:r>
        <w:rPr>
          <w:rFonts w:hint="eastAsia" w:ascii="仿宋_GB2312" w:eastAsia="仿宋_GB2312"/>
          <w:sz w:val="30"/>
          <w:szCs w:val="30"/>
        </w:rPr>
        <w:t>万元。其中：</w:t>
      </w:r>
      <w:bookmarkStart w:id="1" w:name="OLE_LINK2"/>
      <w:r>
        <w:rPr>
          <w:rFonts w:hint="eastAsia" w:ascii="仿宋_GB2312" w:hAnsi="宋体" w:eastAsia="仿宋_GB2312" w:cs="Arial"/>
          <w:kern w:val="0"/>
          <w:sz w:val="30"/>
          <w:szCs w:val="30"/>
        </w:rPr>
        <w:t>基本支出</w:t>
      </w:r>
      <w:r>
        <w:rPr>
          <w:rFonts w:hint="eastAsia" w:ascii="仿宋_GB2312" w:eastAsia="仿宋_GB2312"/>
          <w:sz w:val="30"/>
          <w:szCs w:val="30"/>
          <w:lang w:val="en-US" w:eastAsia="zh-CN"/>
        </w:rPr>
        <w:t>101.03</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62</w:t>
      </w:r>
      <w:r>
        <w:rPr>
          <w:rFonts w:hint="eastAsia" w:ascii="仿宋_GB2312" w:hAnsi="宋体" w:eastAsia="仿宋_GB2312" w:cs="Arial"/>
          <w:kern w:val="0"/>
          <w:sz w:val="30"/>
          <w:szCs w:val="30"/>
        </w:rPr>
        <w:t>％；项目支出</w:t>
      </w:r>
      <w:r>
        <w:rPr>
          <w:rFonts w:hint="eastAsia" w:ascii="仿宋_GB2312" w:eastAsia="仿宋_GB2312"/>
          <w:sz w:val="30"/>
          <w:szCs w:val="30"/>
          <w:lang w:val="en-US" w:eastAsia="zh-CN"/>
        </w:rPr>
        <w:t>62.87</w:t>
      </w:r>
      <w:r>
        <w:rPr>
          <w:rFonts w:hint="eastAsia" w:ascii="仿宋_GB2312" w:hAnsi="宋体" w:eastAsia="仿宋_GB2312" w:cs="Arial"/>
          <w:kern w:val="0"/>
          <w:sz w:val="30"/>
          <w:szCs w:val="30"/>
        </w:rPr>
        <w:t>万元，</w:t>
      </w:r>
      <w:bookmarkEnd w:id="1"/>
      <w:r>
        <w:rPr>
          <w:rFonts w:hint="eastAsia" w:ascii="仿宋_GB2312" w:hAnsi="宋体" w:eastAsia="仿宋_GB2312" w:cs="Arial"/>
          <w:kern w:val="0"/>
          <w:sz w:val="30"/>
          <w:szCs w:val="30"/>
        </w:rPr>
        <w:t>占总支出的</w:t>
      </w:r>
      <w:r>
        <w:rPr>
          <w:rFonts w:hint="eastAsia" w:ascii="仿宋_GB2312" w:eastAsia="仿宋_GB2312"/>
          <w:sz w:val="30"/>
          <w:szCs w:val="30"/>
          <w:lang w:val="en-US" w:eastAsia="zh-CN"/>
        </w:rPr>
        <w:t>38</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万元，占总支出的</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w:t>
      </w:r>
      <w:r>
        <w:rPr>
          <w:rFonts w:hint="eastAsia" w:ascii="仿宋_GB2312" w:hAnsi="仿宋" w:eastAsia="仿宋_GB2312" w:cs="仿宋"/>
          <w:color w:val="000000"/>
          <w:sz w:val="32"/>
          <w:szCs w:val="32"/>
        </w:rPr>
        <w:t>比上年123.41万增加了4</w:t>
      </w:r>
      <w:r>
        <w:rPr>
          <w:rFonts w:hint="eastAsia" w:ascii="仿宋_GB2312" w:hAnsi="仿宋" w:eastAsia="仿宋_GB2312" w:cs="仿宋"/>
          <w:color w:val="000000"/>
          <w:sz w:val="32"/>
          <w:szCs w:val="32"/>
          <w:lang w:val="en-US" w:eastAsia="zh-CN"/>
        </w:rPr>
        <w:t>0.49</w:t>
      </w:r>
      <w:r>
        <w:rPr>
          <w:rFonts w:hint="eastAsia" w:ascii="仿宋_GB2312" w:hAnsi="仿宋" w:eastAsia="仿宋_GB2312" w:cs="仿宋"/>
          <w:color w:val="000000"/>
          <w:sz w:val="32"/>
          <w:szCs w:val="32"/>
        </w:rPr>
        <w:t>万元，增3</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%。主要原因是：项目增多，人员工资提高及财政返还非税补助收入渔业资源保护费。</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pPr>
        <w:widowControl/>
        <w:snapToGrid w:val="0"/>
        <w:spacing w:before="100" w:after="100" w:line="600" w:lineRule="exact"/>
        <w:ind w:firstLine="538"/>
        <w:jc w:val="left"/>
        <w:rPr>
          <w:rFonts w:hint="eastAsia"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年度用于保障</w:t>
      </w:r>
      <w:r>
        <w:rPr>
          <w:rFonts w:hint="eastAsia" w:ascii="仿宋_GB2312" w:eastAsia="仿宋_GB2312"/>
          <w:sz w:val="30"/>
          <w:szCs w:val="30"/>
          <w:lang w:eastAsia="zh-CN"/>
        </w:rPr>
        <w:t>德宏州水产技术推广站</w:t>
      </w:r>
      <w:r>
        <w:rPr>
          <w:rFonts w:hint="eastAsia" w:ascii="仿宋_GB2312" w:eastAsia="仿宋_GB2312"/>
          <w:sz w:val="30"/>
          <w:szCs w:val="30"/>
        </w:rPr>
        <w:t>机关、下属事业单位等机构正常运转的日常支出</w:t>
      </w:r>
      <w:r>
        <w:rPr>
          <w:rFonts w:hint="eastAsia" w:ascii="仿宋_GB2312" w:eastAsia="仿宋_GB2312"/>
          <w:sz w:val="30"/>
          <w:szCs w:val="30"/>
          <w:lang w:val="en-US" w:eastAsia="zh-CN"/>
        </w:rPr>
        <w:t>101.03</w:t>
      </w:r>
      <w:r>
        <w:rPr>
          <w:rFonts w:hint="eastAsia" w:ascii="仿宋_GB2312" w:eastAsia="仿宋_GB2312"/>
          <w:sz w:val="30"/>
          <w:szCs w:val="30"/>
        </w:rPr>
        <w:t>万元。</w:t>
      </w:r>
      <w:r>
        <w:rPr>
          <w:rFonts w:hint="eastAsia" w:ascii="仿宋_GB2312" w:hAnsi="仿宋" w:eastAsia="仿宋_GB2312" w:cs="仿宋"/>
          <w:color w:val="000000"/>
          <w:sz w:val="32"/>
          <w:szCs w:val="32"/>
        </w:rPr>
        <w:t>比上年</w:t>
      </w:r>
      <w:r>
        <w:rPr>
          <w:rFonts w:hint="eastAsia" w:ascii="仿宋_GB2312" w:hAnsi="仿宋" w:eastAsia="仿宋_GB2312" w:cs="仿宋"/>
          <w:color w:val="000000"/>
          <w:sz w:val="32"/>
          <w:szCs w:val="32"/>
          <w:lang w:val="en-US" w:eastAsia="zh-CN"/>
        </w:rPr>
        <w:t>88.85</w:t>
      </w:r>
      <w:r>
        <w:rPr>
          <w:rFonts w:hint="eastAsia" w:ascii="仿宋_GB2312" w:hAnsi="仿宋" w:eastAsia="仿宋_GB2312" w:cs="仿宋"/>
          <w:color w:val="000000"/>
          <w:sz w:val="32"/>
          <w:szCs w:val="32"/>
        </w:rPr>
        <w:t>万增加了</w:t>
      </w:r>
      <w:r>
        <w:rPr>
          <w:rFonts w:hint="eastAsia" w:ascii="仿宋_GB2312" w:hAnsi="仿宋" w:eastAsia="仿宋_GB2312" w:cs="仿宋"/>
          <w:color w:val="000000"/>
          <w:sz w:val="32"/>
          <w:szCs w:val="32"/>
          <w:lang w:val="en-US" w:eastAsia="zh-CN"/>
        </w:rPr>
        <w:t>12.18</w:t>
      </w:r>
      <w:r>
        <w:rPr>
          <w:rFonts w:hint="eastAsia" w:ascii="仿宋_GB2312" w:hAnsi="仿宋" w:eastAsia="仿宋_GB2312" w:cs="仿宋"/>
          <w:color w:val="000000"/>
          <w:sz w:val="32"/>
          <w:szCs w:val="32"/>
        </w:rPr>
        <w:t>万元，增</w:t>
      </w:r>
      <w:r>
        <w:rPr>
          <w:rFonts w:hint="eastAsia" w:ascii="仿宋_GB2312" w:hAnsi="仿宋" w:eastAsia="仿宋_GB2312" w:cs="仿宋"/>
          <w:color w:val="000000"/>
          <w:sz w:val="32"/>
          <w:szCs w:val="32"/>
          <w:lang w:val="en-US" w:eastAsia="zh-CN"/>
        </w:rPr>
        <w:t>14</w:t>
      </w:r>
      <w:r>
        <w:rPr>
          <w:rFonts w:hint="eastAsia" w:ascii="仿宋_GB2312" w:hAnsi="仿宋" w:eastAsia="仿宋_GB2312" w:cs="仿宋"/>
          <w:color w:val="000000"/>
          <w:sz w:val="32"/>
          <w:szCs w:val="32"/>
        </w:rPr>
        <w:t>%。主要原因是：</w:t>
      </w:r>
      <w:bookmarkStart w:id="2" w:name="OLE_LINK3"/>
      <w:r>
        <w:rPr>
          <w:rFonts w:hint="eastAsia" w:ascii="仿宋_GB2312" w:hAnsi="仿宋" w:eastAsia="仿宋_GB2312" w:cs="仿宋"/>
          <w:color w:val="000000"/>
          <w:sz w:val="32"/>
          <w:szCs w:val="32"/>
        </w:rPr>
        <w:t>人员工资提高及财政返还非税补助收入渔业资源保护费。</w:t>
      </w:r>
      <w:bookmarkEnd w:id="2"/>
      <w:r>
        <w:rPr>
          <w:rFonts w:hint="eastAsia" w:ascii="仿宋_GB2312" w:eastAsia="仿宋_GB2312"/>
          <w:sz w:val="30"/>
          <w:szCs w:val="30"/>
        </w:rPr>
        <w:t>包括基本工资、津贴补贴等人员经费支出</w:t>
      </w:r>
      <w:r>
        <w:rPr>
          <w:rFonts w:hint="eastAsia" w:ascii="仿宋_GB2312" w:eastAsia="仿宋_GB2312"/>
          <w:sz w:val="30"/>
          <w:szCs w:val="30"/>
          <w:lang w:val="en-US" w:eastAsia="zh-CN"/>
        </w:rPr>
        <w:t>92.63万元，</w:t>
      </w:r>
      <w:r>
        <w:rPr>
          <w:rFonts w:hint="eastAsia" w:ascii="仿宋_GB2312" w:eastAsia="仿宋_GB2312"/>
          <w:sz w:val="30"/>
          <w:szCs w:val="30"/>
        </w:rPr>
        <w:t>占基本支出的</w:t>
      </w:r>
      <w:r>
        <w:rPr>
          <w:rFonts w:hint="eastAsia" w:ascii="仿宋_GB2312" w:eastAsia="仿宋_GB2312"/>
          <w:sz w:val="30"/>
          <w:szCs w:val="30"/>
          <w:lang w:val="en-US" w:eastAsia="zh-CN"/>
        </w:rPr>
        <w:t>92</w:t>
      </w:r>
      <w:r>
        <w:rPr>
          <w:rFonts w:hint="eastAsia" w:ascii="仿宋_GB2312" w:eastAsia="仿宋_GB2312"/>
          <w:sz w:val="30"/>
          <w:szCs w:val="30"/>
        </w:rPr>
        <w:t>％；办公费、印刷费、水电费、办公设备购置等日常公用经费</w:t>
      </w:r>
      <w:r>
        <w:rPr>
          <w:rFonts w:hint="eastAsia" w:ascii="仿宋_GB2312" w:eastAsia="仿宋_GB2312"/>
          <w:sz w:val="30"/>
          <w:szCs w:val="30"/>
          <w:lang w:val="en-US" w:eastAsia="zh-CN"/>
        </w:rPr>
        <w:t>8.40万元，</w:t>
      </w:r>
      <w:r>
        <w:rPr>
          <w:rFonts w:hint="eastAsia" w:ascii="仿宋_GB2312" w:eastAsia="仿宋_GB2312"/>
          <w:sz w:val="30"/>
          <w:szCs w:val="30"/>
        </w:rPr>
        <w:t>占基本支出的</w:t>
      </w:r>
      <w:r>
        <w:rPr>
          <w:rFonts w:hint="eastAsia" w:ascii="仿宋_GB2312" w:eastAsia="仿宋_GB2312"/>
          <w:sz w:val="30"/>
          <w:szCs w:val="30"/>
          <w:lang w:val="en-US" w:eastAsia="zh-CN"/>
        </w:rPr>
        <w:t>8</w:t>
      </w:r>
      <w:r>
        <w:rPr>
          <w:rFonts w:hint="eastAsia" w:ascii="仿宋_GB2312" w:eastAsia="仿宋_GB2312"/>
          <w:sz w:val="30"/>
          <w:szCs w:val="30"/>
        </w:rPr>
        <w:t>％。（人均情况由各部门自行确定）</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仿宋_GB2312" w:eastAsia="仿宋_GB2312"/>
          <w:sz w:val="30"/>
          <w:szCs w:val="30"/>
        </w:rPr>
        <w:pict>
          <v:shape id="_x0000_s1028" o:spid="_x0000_s1028" o:spt="75" type="#_x0000_t75" style="position:absolute;left:0pt;margin-left:57.9pt;margin-top:1.25pt;height:237pt;width:343.7pt;mso-wrap-distance-bottom:0pt;mso-wrap-distance-top:0pt;z-index:251660288;mso-width-relative:page;mso-height-relative:page;" o:ole="t" filled="f" o:preferrelative="t" stroked="f" coordsize="21600,21600">
            <v:path/>
            <v:fill on="f" focussize="0,0"/>
            <v:stroke on="f"/>
            <v:imagedata r:id="rId12" o:title=""/>
            <o:lock v:ext="edit" aspectratio="t"/>
            <w10:wrap type="topAndBottom"/>
          </v:shape>
          <o:OLEObject Type="Embed" ProgID="Excel.Chart.8" ShapeID="_x0000_s1028" DrawAspect="Content" ObjectID="_1468075727" r:id="rId11">
            <o:LockedField>false</o:LockedField>
          </o:OLEObject>
        </w:pict>
      </w:r>
      <w:r>
        <w:rPr>
          <w:rFonts w:hint="eastAsia" w:ascii="楷体" w:hAnsi="楷体" w:eastAsia="楷体"/>
          <w:sz w:val="30"/>
          <w:szCs w:val="30"/>
        </w:rPr>
        <w:t>（二）项目支出情况</w:t>
      </w:r>
    </w:p>
    <w:p>
      <w:pPr>
        <w:spacing w:line="540" w:lineRule="exact"/>
        <w:ind w:firstLine="600" w:firstLineChars="200"/>
        <w:rPr>
          <w:rFonts w:hint="eastAsia" w:ascii="仿宋_GB2312" w:eastAsia="仿宋_GB2312"/>
          <w:sz w:val="30"/>
          <w:szCs w:val="30"/>
          <w:lang w:eastAsia="zh-CN"/>
        </w:rPr>
      </w:pPr>
      <w:r>
        <w:rPr>
          <w:rFonts w:hint="eastAsia" w:ascii="仿宋_GB2312" w:eastAsia="仿宋_GB2312"/>
          <w:sz w:val="30"/>
          <w:szCs w:val="30"/>
          <w:lang w:val="en-US" w:eastAsia="zh-CN"/>
        </w:rPr>
        <w:t>2018</w:t>
      </w:r>
      <w:r>
        <w:rPr>
          <w:rFonts w:hint="eastAsia" w:ascii="仿宋_GB2312" w:eastAsia="仿宋_GB2312"/>
          <w:sz w:val="30"/>
          <w:szCs w:val="30"/>
        </w:rPr>
        <w:t>年度用于保障</w:t>
      </w:r>
      <w:r>
        <w:rPr>
          <w:rFonts w:hint="eastAsia" w:ascii="仿宋_GB2312" w:eastAsia="仿宋_GB2312"/>
          <w:sz w:val="30"/>
          <w:szCs w:val="30"/>
          <w:lang w:eastAsia="zh-CN"/>
        </w:rPr>
        <w:t>德宏州水产技术推广站</w:t>
      </w:r>
      <w:r>
        <w:rPr>
          <w:rFonts w:hint="eastAsia" w:ascii="仿宋_GB2312" w:eastAsia="仿宋_GB2312"/>
          <w:sz w:val="30"/>
          <w:szCs w:val="30"/>
        </w:rPr>
        <w:t>机构、下属事业单位等机构为完成特定的行政工作任务或事业发展目标，用于专项业务工作的经费支出</w:t>
      </w:r>
      <w:r>
        <w:rPr>
          <w:rFonts w:hint="eastAsia" w:ascii="仿宋_GB2312" w:eastAsia="仿宋_GB2312"/>
          <w:sz w:val="30"/>
          <w:szCs w:val="30"/>
          <w:lang w:val="en-US" w:eastAsia="zh-CN"/>
        </w:rPr>
        <w:t>63.42</w:t>
      </w:r>
      <w:r>
        <w:rPr>
          <w:rFonts w:hint="eastAsia" w:ascii="仿宋_GB2312" w:eastAsia="仿宋_GB2312"/>
          <w:sz w:val="30"/>
          <w:szCs w:val="30"/>
        </w:rPr>
        <w:t>万元。与上年</w:t>
      </w:r>
      <w:r>
        <w:rPr>
          <w:rFonts w:hint="eastAsia" w:ascii="仿宋_GB2312" w:eastAsia="仿宋_GB2312"/>
          <w:sz w:val="30"/>
          <w:szCs w:val="30"/>
          <w:lang w:val="en-US" w:eastAsia="zh-CN"/>
        </w:rPr>
        <w:t>34.56万元，增加28.86万元，增84%，</w:t>
      </w:r>
      <w:r>
        <w:rPr>
          <w:rFonts w:hint="eastAsia" w:ascii="仿宋_GB2312" w:eastAsia="仿宋_GB2312"/>
          <w:sz w:val="30"/>
          <w:szCs w:val="30"/>
        </w:rPr>
        <w:t>主要原因</w:t>
      </w:r>
      <w:r>
        <w:rPr>
          <w:rFonts w:hint="eastAsia" w:ascii="仿宋_GB2312" w:eastAsia="仿宋_GB2312"/>
          <w:sz w:val="30"/>
          <w:szCs w:val="30"/>
          <w:lang w:eastAsia="zh-CN"/>
        </w:rPr>
        <w:t>项目增多</w:t>
      </w:r>
      <w:r>
        <w:rPr>
          <w:rFonts w:hint="eastAsia" w:ascii="仿宋_GB2312" w:eastAsia="仿宋_GB2312"/>
          <w:sz w:val="30"/>
          <w:szCs w:val="30"/>
        </w:rPr>
        <w:t>。具体项目开支及开展工作情况</w:t>
      </w:r>
      <w:r>
        <w:rPr>
          <w:rFonts w:hint="eastAsia" w:ascii="仿宋_GB2312" w:eastAsia="仿宋_GB2312"/>
          <w:sz w:val="30"/>
          <w:szCs w:val="30"/>
          <w:lang w:eastAsia="zh-CN"/>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2060402 运用技术研究与开发支出：</w:t>
      </w:r>
      <w:r>
        <w:rPr>
          <w:rFonts w:hint="eastAsia" w:ascii="仿宋_GB2312" w:eastAsia="仿宋_GB2312"/>
          <w:sz w:val="32"/>
          <w:szCs w:val="32"/>
          <w:lang w:val="en-US" w:eastAsia="zh-CN"/>
        </w:rPr>
        <w:t>0.</w:t>
      </w:r>
      <w:r>
        <w:rPr>
          <w:rFonts w:hint="eastAsia" w:ascii="仿宋_GB2312" w:eastAsia="仿宋_GB2312"/>
          <w:sz w:val="32"/>
          <w:szCs w:val="32"/>
        </w:rPr>
        <w:t>43</w:t>
      </w:r>
      <w:r>
        <w:rPr>
          <w:rFonts w:hint="eastAsia" w:ascii="仿宋_GB2312" w:eastAsia="仿宋_GB2312"/>
          <w:sz w:val="32"/>
          <w:szCs w:val="32"/>
          <w:lang w:eastAsia="zh-CN"/>
        </w:rPr>
        <w:t>万</w:t>
      </w:r>
      <w:r>
        <w:rPr>
          <w:rFonts w:hint="eastAsia" w:ascii="仿宋_GB2312" w:eastAsia="仿宋_GB2312"/>
          <w:sz w:val="32"/>
          <w:szCs w:val="32"/>
        </w:rPr>
        <w:t>元；</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2069999 其他科学技术支出：1</w:t>
      </w:r>
      <w:r>
        <w:rPr>
          <w:rFonts w:hint="eastAsia" w:ascii="仿宋_GB2312" w:eastAsia="仿宋_GB2312"/>
          <w:sz w:val="32"/>
          <w:szCs w:val="32"/>
          <w:lang w:val="en-US" w:eastAsia="zh-CN"/>
        </w:rPr>
        <w:t>.</w:t>
      </w:r>
      <w:r>
        <w:rPr>
          <w:rFonts w:hint="eastAsia" w:ascii="仿宋_GB2312" w:eastAsia="仿宋_GB2312"/>
          <w:sz w:val="32"/>
          <w:szCs w:val="32"/>
        </w:rPr>
        <w:t>46</w:t>
      </w:r>
      <w:r>
        <w:rPr>
          <w:rFonts w:hint="eastAsia" w:ascii="仿宋_GB2312" w:eastAsia="仿宋_GB2312"/>
          <w:sz w:val="32"/>
          <w:szCs w:val="32"/>
          <w:lang w:eastAsia="zh-CN"/>
        </w:rPr>
        <w:t>万</w:t>
      </w:r>
      <w:r>
        <w:rPr>
          <w:rFonts w:hint="eastAsia" w:ascii="仿宋_GB2312" w:eastAsia="仿宋_GB2312"/>
          <w:sz w:val="32"/>
          <w:szCs w:val="32"/>
        </w:rPr>
        <w:t>元</w:t>
      </w:r>
      <w:r>
        <w:rPr>
          <w:rFonts w:hint="eastAsia" w:ascii="仿宋_GB2312" w:eastAsia="仿宋_GB2312"/>
          <w:sz w:val="32"/>
          <w:szCs w:val="32"/>
          <w:lang w:eastAsia="zh-CN"/>
        </w:rPr>
        <w:t>，结转</w:t>
      </w:r>
      <w:r>
        <w:rPr>
          <w:rFonts w:hint="eastAsia" w:ascii="仿宋_GB2312" w:eastAsia="仿宋_GB2312"/>
          <w:sz w:val="32"/>
          <w:szCs w:val="32"/>
          <w:lang w:val="en-US" w:eastAsia="zh-CN"/>
        </w:rPr>
        <w:t>0.54万元</w:t>
      </w:r>
      <w:r>
        <w:rPr>
          <w:rFonts w:hint="eastAsia" w:ascii="仿宋_GB2312" w:eastAsia="仿宋_GB2312"/>
          <w:sz w:val="32"/>
          <w:szCs w:val="32"/>
        </w:rPr>
        <w:t>；</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2130106科技转化与推广服务：17</w:t>
      </w:r>
      <w:r>
        <w:rPr>
          <w:rFonts w:hint="eastAsia" w:ascii="仿宋_GB2312" w:eastAsia="仿宋_GB2312"/>
          <w:sz w:val="32"/>
          <w:szCs w:val="32"/>
          <w:lang w:val="en-US" w:eastAsia="zh-CN"/>
        </w:rPr>
        <w:t>.</w:t>
      </w:r>
      <w:r>
        <w:rPr>
          <w:rFonts w:hint="eastAsia" w:ascii="仿宋_GB2312" w:eastAsia="仿宋_GB2312"/>
          <w:sz w:val="32"/>
          <w:szCs w:val="32"/>
        </w:rPr>
        <w:t>9</w:t>
      </w:r>
      <w:r>
        <w:rPr>
          <w:rFonts w:hint="eastAsia" w:ascii="仿宋_GB2312" w:eastAsia="仿宋_GB2312"/>
          <w:sz w:val="32"/>
          <w:szCs w:val="32"/>
          <w:lang w:val="en-US" w:eastAsia="zh-CN"/>
        </w:rPr>
        <w:t>8万</w:t>
      </w:r>
      <w:r>
        <w:rPr>
          <w:rFonts w:hint="eastAsia" w:ascii="仿宋_GB2312" w:eastAsia="仿宋_GB2312"/>
          <w:sz w:val="32"/>
          <w:szCs w:val="32"/>
        </w:rPr>
        <w:t>元；</w:t>
      </w:r>
    </w:p>
    <w:p>
      <w:pPr>
        <w:spacing w:line="540" w:lineRule="exact"/>
        <w:ind w:firstLine="640" w:firstLineChars="200"/>
        <w:rPr>
          <w:rFonts w:hint="eastAsia" w:ascii="仿宋_GB2312" w:eastAsia="仿宋_GB2312"/>
          <w:sz w:val="32"/>
          <w:szCs w:val="32"/>
        </w:rPr>
      </w:pPr>
      <w:r>
        <w:rPr>
          <w:rFonts w:hint="eastAsia" w:ascii="仿宋_GB2312" w:hAnsi="宋体" w:eastAsia="仿宋_GB2312" w:cs="宋体"/>
          <w:sz w:val="32"/>
          <w:szCs w:val="32"/>
        </w:rPr>
        <w:t>④</w:t>
      </w:r>
      <w:bookmarkStart w:id="3" w:name="OLE_LINK4"/>
      <w:r>
        <w:rPr>
          <w:rFonts w:hint="eastAsia" w:ascii="仿宋_GB2312" w:eastAsia="仿宋_GB2312"/>
          <w:sz w:val="32"/>
          <w:szCs w:val="32"/>
        </w:rPr>
        <w:t>2130109农产品质量安全</w:t>
      </w:r>
      <w:bookmarkEnd w:id="3"/>
      <w:r>
        <w:rPr>
          <w:rFonts w:hint="eastAsia" w:ascii="仿宋_GB2312" w:eastAsia="仿宋_GB2312"/>
          <w:sz w:val="32"/>
          <w:szCs w:val="32"/>
        </w:rPr>
        <w:t>：5</w:t>
      </w:r>
      <w:r>
        <w:rPr>
          <w:rFonts w:hint="eastAsia" w:ascii="仿宋_GB2312" w:eastAsia="仿宋_GB2312"/>
          <w:sz w:val="32"/>
          <w:szCs w:val="32"/>
          <w:lang w:eastAsia="zh-CN"/>
        </w:rPr>
        <w:t>万</w:t>
      </w:r>
      <w:r>
        <w:rPr>
          <w:rFonts w:hint="eastAsia" w:ascii="仿宋_GB2312" w:eastAsia="仿宋_GB2312"/>
          <w:sz w:val="32"/>
          <w:szCs w:val="32"/>
        </w:rPr>
        <w:t>元；</w:t>
      </w:r>
    </w:p>
    <w:p>
      <w:pPr>
        <w:spacing w:line="540" w:lineRule="exact"/>
        <w:ind w:firstLine="640" w:firstLineChars="200"/>
        <w:rPr>
          <w:rFonts w:hint="eastAsia" w:ascii="仿宋_GB2312" w:eastAsia="仿宋_GB2312"/>
          <w:sz w:val="32"/>
          <w:szCs w:val="32"/>
        </w:rPr>
      </w:pPr>
      <w:r>
        <w:rPr>
          <w:rFonts w:hint="eastAsia" w:ascii="仿宋_GB2312" w:hAnsi="仿宋" w:eastAsia="仿宋_GB2312"/>
          <w:sz w:val="32"/>
          <w:szCs w:val="32"/>
        </w:rPr>
        <w:t>⑤</w:t>
      </w:r>
      <w:bookmarkStart w:id="4" w:name="OLE_LINK5"/>
      <w:r>
        <w:rPr>
          <w:rFonts w:hint="eastAsia" w:ascii="仿宋_GB2312" w:eastAsia="仿宋_GB2312"/>
          <w:sz w:val="32"/>
          <w:szCs w:val="32"/>
        </w:rPr>
        <w:t>2130148成品油价格对渔业的补贴</w:t>
      </w:r>
      <w:bookmarkEnd w:id="4"/>
      <w:r>
        <w:rPr>
          <w:rFonts w:hint="eastAsia" w:ascii="仿宋_GB2312" w:eastAsia="仿宋_GB2312"/>
          <w:sz w:val="32"/>
          <w:szCs w:val="32"/>
        </w:rPr>
        <w:t>：28</w:t>
      </w:r>
      <w:r>
        <w:rPr>
          <w:rFonts w:hint="eastAsia" w:ascii="仿宋_GB2312" w:eastAsia="仿宋_GB2312"/>
          <w:sz w:val="32"/>
          <w:szCs w:val="32"/>
          <w:lang w:eastAsia="zh-CN"/>
        </w:rPr>
        <w:t>万</w:t>
      </w:r>
      <w:r>
        <w:rPr>
          <w:rFonts w:hint="eastAsia" w:ascii="仿宋_GB2312" w:eastAsia="仿宋_GB2312"/>
          <w:sz w:val="32"/>
          <w:szCs w:val="32"/>
        </w:rPr>
        <w:t>元；</w:t>
      </w:r>
    </w:p>
    <w:p>
      <w:pPr>
        <w:spacing w:line="540" w:lineRule="exact"/>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pict>
          <v:shape id="_x0000_s1029" o:spid="_x0000_s1029" o:spt="75" type="#_x0000_t75" style="position:absolute;left:0pt;margin-left:23.55pt;margin-top:30.15pt;height:237pt;width:390pt;mso-wrap-distance-bottom:0pt;mso-wrap-distance-top:0pt;z-index:251661312;mso-width-relative:page;mso-height-relative:page;" o:ole="t" filled="f" o:preferrelative="t" stroked="f" coordsize="21600,21600">
            <v:path/>
            <v:fill on="f" focussize="0,0"/>
            <v:stroke on="f"/>
            <v:imagedata r:id="rId14" o:title=""/>
            <o:lock v:ext="edit" aspectratio="t"/>
            <w10:wrap type="topAndBottom"/>
          </v:shape>
          <o:OLEObject Type="Embed" ProgID="Excel.Chart.8" ShapeID="_x0000_s1029" DrawAspect="Content" ObjectID="_1468075728" r:id="rId13">
            <o:LockedField>false</o:LockedField>
          </o:OLEObject>
        </w:pict>
      </w:r>
      <w:r>
        <w:rPr>
          <w:rFonts w:hint="eastAsia" w:ascii="仿宋_GB2312" w:hAnsi="仿宋" w:eastAsia="仿宋_GB2312"/>
          <w:sz w:val="32"/>
          <w:szCs w:val="32"/>
        </w:rPr>
        <w:t>⑥</w:t>
      </w:r>
      <w:r>
        <w:rPr>
          <w:rFonts w:hint="eastAsia" w:ascii="仿宋_GB2312" w:eastAsia="仿宋_GB2312"/>
          <w:sz w:val="32"/>
          <w:szCs w:val="32"/>
        </w:rPr>
        <w:t>2130604创新示范：10</w:t>
      </w:r>
      <w:r>
        <w:rPr>
          <w:rFonts w:hint="eastAsia" w:ascii="仿宋_GB2312" w:eastAsia="仿宋_GB2312"/>
          <w:sz w:val="32"/>
          <w:szCs w:val="32"/>
          <w:lang w:eastAsia="zh-CN"/>
        </w:rPr>
        <w:t>万</w:t>
      </w:r>
      <w:r>
        <w:rPr>
          <w:rFonts w:hint="eastAsia" w:ascii="仿宋_GB2312" w:eastAsia="仿宋_GB2312"/>
          <w:sz w:val="32"/>
          <w:szCs w:val="32"/>
        </w:rPr>
        <w:t>元。</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keepNext w:val="0"/>
        <w:keepLines w:val="0"/>
        <w:widowControl/>
        <w:suppressLineNumbers w:val="0"/>
        <w:snapToGrid w:val="0"/>
        <w:spacing w:before="100" w:beforeAutospacing="0" w:after="100" w:afterAutospacing="0" w:line="600" w:lineRule="exact"/>
        <w:ind w:left="0" w:right="0" w:firstLine="538"/>
        <w:jc w:val="left"/>
        <w:rPr>
          <w:rFonts w:hint="eastAsia" w:ascii="仿宋_GB2312" w:hAnsi="宋体" w:eastAsia="仿宋_GB2312" w:cs="Arial"/>
          <w:kern w:val="0"/>
          <w:sz w:val="30"/>
          <w:szCs w:val="30"/>
        </w:rPr>
      </w:pP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年度一般公共预算财政拨款支出</w:t>
      </w:r>
      <w:r>
        <w:rPr>
          <w:rFonts w:hint="eastAsia" w:ascii="仿宋_GB2312" w:hAnsi="宋体" w:eastAsia="仿宋_GB2312" w:cs="Arial"/>
          <w:kern w:val="0"/>
          <w:sz w:val="30"/>
          <w:szCs w:val="30"/>
          <w:lang w:val="en-US" w:eastAsia="zh-CN"/>
        </w:rPr>
        <w:t>163.90</w:t>
      </w:r>
      <w:r>
        <w:rPr>
          <w:rFonts w:hint="eastAsia" w:ascii="仿宋_GB2312" w:hAnsi="宋体" w:eastAsia="仿宋_GB2312" w:cs="Arial"/>
          <w:kern w:val="0"/>
          <w:sz w:val="30"/>
          <w:szCs w:val="30"/>
        </w:rPr>
        <w:t>万元,占本年支出合计的</w:t>
      </w:r>
      <w:r>
        <w:rPr>
          <w:rFonts w:hint="eastAsia" w:ascii="仿宋_GB2312" w:eastAsia="仿宋_GB2312"/>
          <w:sz w:val="30"/>
          <w:szCs w:val="30"/>
          <w:lang w:val="en-US" w:eastAsia="zh-CN"/>
        </w:rPr>
        <w:t>100</w:t>
      </w:r>
      <w:r>
        <w:rPr>
          <w:rFonts w:hint="eastAsia" w:ascii="仿宋_GB2312" w:hAnsi="宋体" w:eastAsia="仿宋_GB2312" w:cs="Arial"/>
          <w:kern w:val="0"/>
          <w:sz w:val="30"/>
          <w:szCs w:val="30"/>
        </w:rPr>
        <w:t>%。与上年对比</w:t>
      </w:r>
      <w:r>
        <w:rPr>
          <w:rFonts w:hint="eastAsia" w:ascii="仿宋_GB2312" w:hAnsi="宋体" w:eastAsia="仿宋_GB2312" w:cs="Arial"/>
          <w:kern w:val="0"/>
          <w:sz w:val="30"/>
          <w:szCs w:val="30"/>
          <w:lang w:val="en-US" w:eastAsia="zh-CN" w:bidi="ar"/>
        </w:rPr>
        <w:t>123.41万元</w:t>
      </w:r>
      <w:r>
        <w:rPr>
          <w:rFonts w:hint="eastAsia" w:ascii="仿宋_GB2312" w:hAnsi="仿宋" w:eastAsia="仿宋_GB2312" w:cs="仿宋"/>
          <w:color w:val="000000"/>
          <w:kern w:val="2"/>
          <w:sz w:val="32"/>
          <w:szCs w:val="32"/>
          <w:lang w:val="en-US" w:eastAsia="zh-CN" w:bidi="ar"/>
        </w:rPr>
        <w:t>增加了40.49万元，增33%。</w:t>
      </w:r>
      <w:r>
        <w:rPr>
          <w:rFonts w:hint="eastAsia" w:ascii="仿宋_GB2312" w:hAnsi="Times New Roman" w:eastAsia="仿宋_GB2312" w:cs="仿宋_GB2312"/>
          <w:kern w:val="2"/>
          <w:sz w:val="30"/>
          <w:szCs w:val="30"/>
          <w:lang w:val="en-US" w:eastAsia="zh-CN" w:bidi="ar"/>
        </w:rPr>
        <w:t>,</w:t>
      </w:r>
      <w:r>
        <w:rPr>
          <w:rFonts w:hint="eastAsia" w:ascii="仿宋_GB2312" w:hAnsi="仿宋" w:eastAsia="仿宋_GB2312" w:cs="仿宋"/>
          <w:color w:val="000000"/>
          <w:kern w:val="2"/>
          <w:sz w:val="32"/>
          <w:szCs w:val="32"/>
          <w:lang w:val="en-US" w:eastAsia="zh-CN" w:bidi="ar"/>
        </w:rPr>
        <w:t xml:space="preserve"> 主要原因是：</w:t>
      </w:r>
      <w:r>
        <w:rPr>
          <w:rFonts w:hint="eastAsia" w:ascii="仿宋_GB2312" w:hAnsi="仿宋" w:eastAsia="仿宋_GB2312" w:cs="仿宋"/>
          <w:color w:val="000000"/>
          <w:sz w:val="32"/>
          <w:szCs w:val="32"/>
        </w:rPr>
        <w:t>项目增多，人员工资提高及财政返还非税补助收入渔业资源保护费。</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1.一般公共服务（类）支出</w:t>
      </w:r>
      <w:r>
        <w:rPr>
          <w:rFonts w:hint="eastAsia" w:ascii="仿宋_GB2312" w:hAnsi="宋体" w:eastAsia="仿宋_GB2312" w:cs="Arial"/>
          <w:kern w:val="0"/>
          <w:sz w:val="30"/>
          <w:szCs w:val="30"/>
          <w:lang w:val="en-US" w:eastAsia="zh-CN"/>
        </w:rPr>
        <w:t>163.90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100</w:t>
      </w:r>
      <w:r>
        <w:rPr>
          <w:rFonts w:hint="eastAsia" w:ascii="仿宋_GB2312" w:eastAsia="仿宋_GB2312"/>
          <w:sz w:val="30"/>
          <w:szCs w:val="30"/>
        </w:rPr>
        <w:t>%。</w:t>
      </w:r>
      <w:r>
        <w:rPr>
          <w:rFonts w:hint="eastAsia" w:ascii="仿宋_GB2312" w:hAnsi="宋体" w:eastAsia="仿宋_GB2312" w:cs="Arial"/>
          <w:kern w:val="0"/>
          <w:sz w:val="30"/>
          <w:szCs w:val="30"/>
        </w:rPr>
        <w:t>主要用于基本支出</w:t>
      </w:r>
      <w:r>
        <w:rPr>
          <w:rFonts w:hint="eastAsia" w:ascii="仿宋_GB2312" w:eastAsia="仿宋_GB2312"/>
          <w:sz w:val="30"/>
          <w:szCs w:val="30"/>
          <w:lang w:val="en-US" w:eastAsia="zh-CN"/>
        </w:rPr>
        <w:t>101.03</w:t>
      </w:r>
      <w:r>
        <w:rPr>
          <w:rFonts w:hint="eastAsia" w:ascii="仿宋_GB2312" w:hAnsi="宋体" w:eastAsia="仿宋_GB2312" w:cs="Arial"/>
          <w:kern w:val="0"/>
          <w:sz w:val="30"/>
          <w:szCs w:val="30"/>
        </w:rPr>
        <w:t>万元，项目支出</w:t>
      </w:r>
      <w:r>
        <w:rPr>
          <w:rFonts w:hint="eastAsia" w:ascii="仿宋_GB2312" w:eastAsia="仿宋_GB2312"/>
          <w:sz w:val="30"/>
          <w:szCs w:val="30"/>
          <w:lang w:val="en-US" w:eastAsia="zh-CN"/>
        </w:rPr>
        <w:t>62.87</w:t>
      </w:r>
      <w:r>
        <w:rPr>
          <w:rFonts w:hint="eastAsia" w:ascii="仿宋_GB2312" w:hAnsi="宋体" w:eastAsia="仿宋_GB2312" w:cs="Arial"/>
          <w:kern w:val="0"/>
          <w:sz w:val="30"/>
          <w:szCs w:val="30"/>
        </w:rPr>
        <w:t>万元</w:t>
      </w:r>
      <w:r>
        <w:rPr>
          <w:rFonts w:hint="eastAsia" w:ascii="仿宋_GB2312" w:hAnsi="宋体" w:eastAsia="仿宋_GB2312" w:cs="Arial"/>
          <w:kern w:val="0"/>
          <w:sz w:val="30"/>
          <w:szCs w:val="30"/>
          <w:lang w:eastAsia="zh-CN"/>
        </w:rPr>
        <w:t>。</w:t>
      </w:r>
      <w:r>
        <w:rPr>
          <w:rFonts w:hint="eastAsia" w:ascii="仿宋_GB2312" w:hAnsi="宋体" w:eastAsia="仿宋_GB2312" w:cs="Arial"/>
          <w:kern w:val="0"/>
          <w:sz w:val="30"/>
          <w:szCs w:val="30"/>
        </w:rPr>
        <w:t>（相关支出情况）；</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主要用于……（相关支出情况）；</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3.国防（类）支出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主要用于……（相关支出情况）；</w:t>
      </w: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lang w:val="en-US" w:eastAsia="zh-CN"/>
        </w:rPr>
        <w:t>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hAnsi="宋体" w:eastAsia="仿宋_GB2312" w:cs="Arial"/>
          <w:kern w:val="0"/>
          <w:sz w:val="30"/>
          <w:szCs w:val="30"/>
        </w:rPr>
        <w:t>主要用于……（相关支出情况）；</w:t>
      </w: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仿宋_GB2312" w:hAnsi="宋体" w:eastAsia="仿宋_GB2312" w:cs="Arial"/>
          <w:kern w:val="0"/>
          <w:sz w:val="30"/>
          <w:szCs w:val="30"/>
        </w:rPr>
        <w:pict>
          <v:shape id="_x0000_s1030" o:spid="_x0000_s1030" o:spt="75" type="#_x0000_t75" style="position:absolute;left:0pt;margin-left:20.45pt;margin-top:3.1pt;height:237pt;width:400.65pt;mso-wrap-distance-bottom:0pt;mso-wrap-distance-top:0pt;z-index:251662336;mso-width-relative:page;mso-height-relative:page;" o:ole="t" filled="f" o:preferrelative="t" stroked="f" coordsize="21600,21600">
            <v:path/>
            <v:fill on="f" focussize="0,0"/>
            <v:stroke on="f"/>
            <v:imagedata r:id="rId16" o:title=""/>
            <o:lock v:ext="edit" aspectratio="t"/>
            <w10:wrap type="topAndBottom"/>
          </v:shape>
          <o:OLEObject Type="Embed" ProgID="Excel.Chart.8" ShapeID="_x0000_s1030" DrawAspect="Content" ObjectID="_1468075729" r:id="rId15">
            <o:LockedField>false</o:LockedField>
          </o:OLEObject>
        </w:pict>
      </w: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德宏州水产技术推广站</w:t>
      </w: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年度一般公共预算财政拨款“三公”经费支出预算为</w:t>
      </w:r>
      <w:r>
        <w:rPr>
          <w:rFonts w:hint="eastAsia" w:ascii="仿宋_GB2312" w:eastAsia="仿宋_GB2312"/>
          <w:sz w:val="30"/>
          <w:szCs w:val="30"/>
          <w:lang w:val="en-US" w:eastAsia="zh-CN"/>
        </w:rPr>
        <w:t>1.0</w:t>
      </w:r>
      <w:r>
        <w:rPr>
          <w:rFonts w:hint="eastAsia" w:ascii="仿宋_GB2312" w:eastAsia="仿宋_GB2312"/>
          <w:sz w:val="30"/>
          <w:szCs w:val="30"/>
        </w:rPr>
        <w:t>万元，支出决算为</w:t>
      </w:r>
      <w:r>
        <w:rPr>
          <w:rFonts w:hint="eastAsia" w:ascii="仿宋_GB2312" w:eastAsia="仿宋_GB2312"/>
          <w:sz w:val="30"/>
          <w:szCs w:val="30"/>
          <w:lang w:val="en-US" w:eastAsia="zh-CN"/>
        </w:rPr>
        <w:t>2.9</w:t>
      </w:r>
      <w:r>
        <w:rPr>
          <w:rFonts w:hint="eastAsia" w:ascii="仿宋_GB2312" w:eastAsia="仿宋_GB2312"/>
          <w:sz w:val="30"/>
          <w:szCs w:val="30"/>
        </w:rPr>
        <w:t>万元，完成预算的</w:t>
      </w:r>
      <w:r>
        <w:rPr>
          <w:rFonts w:hint="eastAsia" w:ascii="仿宋_GB2312" w:eastAsia="仿宋_GB2312"/>
          <w:sz w:val="30"/>
          <w:szCs w:val="30"/>
          <w:lang w:val="en-US" w:eastAsia="zh-CN"/>
        </w:rPr>
        <w:t>290</w:t>
      </w:r>
      <w:r>
        <w:rPr>
          <w:rFonts w:hint="eastAsia" w:ascii="仿宋_GB2312" w:eastAsia="仿宋_GB2312"/>
          <w:sz w:val="30"/>
          <w:szCs w:val="30"/>
        </w:rPr>
        <w:t>%。其中：因公出国（境）费支出决算为</w:t>
      </w:r>
      <w:r>
        <w:rPr>
          <w:rFonts w:hint="eastAsia" w:ascii="仿宋_GB2312" w:eastAsia="仿宋_GB2312"/>
          <w:sz w:val="30"/>
          <w:szCs w:val="30"/>
          <w:lang w:val="en-US" w:eastAsia="zh-CN"/>
        </w:rPr>
        <w:t>0</w:t>
      </w:r>
      <w:r>
        <w:rPr>
          <w:rFonts w:hint="eastAsia" w:ascii="仿宋_GB2312" w:eastAsia="仿宋_GB2312"/>
          <w:sz w:val="30"/>
          <w:szCs w:val="30"/>
        </w:rPr>
        <w:t>万元，完成预算的</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%；公务用车购置及运行费支出决算为</w:t>
      </w:r>
      <w:r>
        <w:rPr>
          <w:rFonts w:hint="eastAsia" w:ascii="仿宋_GB2312" w:eastAsia="仿宋_GB2312"/>
          <w:sz w:val="30"/>
          <w:szCs w:val="30"/>
          <w:lang w:val="en-US" w:eastAsia="zh-CN"/>
        </w:rPr>
        <w:t>2.55</w:t>
      </w:r>
      <w:r>
        <w:rPr>
          <w:rFonts w:hint="eastAsia" w:ascii="仿宋_GB2312" w:eastAsia="仿宋_GB2312"/>
          <w:sz w:val="30"/>
          <w:szCs w:val="30"/>
        </w:rPr>
        <w:t>万元，完成预算的</w:t>
      </w:r>
      <w:r>
        <w:rPr>
          <w:rFonts w:hint="eastAsia" w:ascii="仿宋_GB2312" w:eastAsia="仿宋_GB2312"/>
          <w:sz w:val="30"/>
          <w:szCs w:val="30"/>
          <w:lang w:val="en-US" w:eastAsia="zh-CN"/>
        </w:rPr>
        <w:t>364</w:t>
      </w:r>
      <w:r>
        <w:rPr>
          <w:rFonts w:hint="eastAsia" w:ascii="仿宋_GB2312" w:eastAsia="仿宋_GB2312"/>
          <w:sz w:val="30"/>
          <w:szCs w:val="30"/>
        </w:rPr>
        <w:t>%；公务接待费支出决算为</w:t>
      </w:r>
      <w:r>
        <w:rPr>
          <w:rFonts w:hint="eastAsia" w:ascii="仿宋_GB2312" w:eastAsia="仿宋_GB2312"/>
          <w:sz w:val="30"/>
          <w:szCs w:val="30"/>
          <w:lang w:val="en-US" w:eastAsia="zh-CN"/>
        </w:rPr>
        <w:t>0.35</w:t>
      </w:r>
      <w:r>
        <w:rPr>
          <w:rFonts w:hint="eastAsia" w:ascii="仿宋_GB2312" w:eastAsia="仿宋_GB2312"/>
          <w:sz w:val="30"/>
          <w:szCs w:val="30"/>
        </w:rPr>
        <w:t>万元，完成预算的</w:t>
      </w:r>
      <w:r>
        <w:rPr>
          <w:rFonts w:hint="eastAsia" w:ascii="仿宋_GB2312" w:eastAsia="仿宋_GB2312"/>
          <w:sz w:val="30"/>
          <w:szCs w:val="30"/>
          <w:lang w:val="en-US" w:eastAsia="zh-CN"/>
        </w:rPr>
        <w:t>117</w:t>
      </w:r>
      <w:r>
        <w:rPr>
          <w:rFonts w:hint="eastAsia" w:ascii="仿宋_GB2312" w:eastAsia="仿宋_GB2312"/>
          <w:sz w:val="30"/>
          <w:szCs w:val="30"/>
        </w:rPr>
        <w:t>%。</w:t>
      </w: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年度一般公共预算财政拨款“三公”经费支出决算数大于预算数的主要原因</w:t>
      </w:r>
      <w:r>
        <w:rPr>
          <w:rFonts w:hint="eastAsia" w:ascii="仿宋_GB2312" w:eastAsia="仿宋_GB2312"/>
          <w:sz w:val="30"/>
          <w:szCs w:val="30"/>
          <w:lang w:val="en-US" w:eastAsia="zh-CN"/>
        </w:rPr>
        <w:t>公务用车运行费增加，公务用车老旧、保养维护费用高</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年度一般公共预算财政拨款“三公”经费支出决算数比</w:t>
      </w:r>
      <w:r>
        <w:rPr>
          <w:rFonts w:hint="eastAsia" w:ascii="仿宋_GB2312" w:eastAsia="仿宋_GB2312"/>
          <w:sz w:val="30"/>
          <w:szCs w:val="30"/>
          <w:lang w:val="en-US" w:eastAsia="zh-CN"/>
        </w:rPr>
        <w:t>2017</w:t>
      </w:r>
      <w:r>
        <w:rPr>
          <w:rFonts w:hint="eastAsia" w:ascii="仿宋_GB2312" w:eastAsia="仿宋_GB2312"/>
          <w:sz w:val="30"/>
          <w:szCs w:val="30"/>
        </w:rPr>
        <w:t>年增加</w:t>
      </w:r>
      <w:r>
        <w:rPr>
          <w:rFonts w:hint="eastAsia" w:ascii="仿宋_GB2312" w:eastAsia="仿宋_GB2312"/>
          <w:sz w:val="30"/>
          <w:szCs w:val="30"/>
          <w:lang w:val="en-US" w:eastAsia="zh-CN"/>
        </w:rPr>
        <w:t>1.0</w:t>
      </w:r>
      <w:r>
        <w:rPr>
          <w:rFonts w:hint="eastAsia" w:ascii="仿宋_GB2312" w:eastAsia="仿宋_GB2312"/>
          <w:sz w:val="30"/>
          <w:szCs w:val="30"/>
        </w:rPr>
        <w:t>万元，增长</w:t>
      </w:r>
      <w:r>
        <w:rPr>
          <w:rFonts w:hint="eastAsia" w:ascii="仿宋_GB2312" w:eastAsia="仿宋_GB2312"/>
          <w:sz w:val="30"/>
          <w:szCs w:val="30"/>
          <w:lang w:val="en-US" w:eastAsia="zh-CN"/>
        </w:rPr>
        <w:t>53</w:t>
      </w:r>
      <w:r>
        <w:rPr>
          <w:rFonts w:hint="eastAsia" w:ascii="仿宋_GB2312" w:eastAsia="仿宋_GB2312"/>
          <w:sz w:val="30"/>
          <w:szCs w:val="30"/>
        </w:rPr>
        <w:t>%。其中：因公出国（境）费支出决算增加/减少</w:t>
      </w:r>
      <w:r>
        <w:rPr>
          <w:rFonts w:hint="eastAsia" w:ascii="仿宋_GB2312" w:eastAsia="仿宋_GB2312"/>
          <w:sz w:val="30"/>
          <w:szCs w:val="30"/>
          <w:lang w:val="en-US" w:eastAsia="zh-CN"/>
        </w:rPr>
        <w:t>0</w:t>
      </w:r>
      <w:r>
        <w:rPr>
          <w:rFonts w:hint="eastAsia" w:ascii="仿宋_GB2312" w:eastAsia="仿宋_GB2312"/>
          <w:sz w:val="30"/>
          <w:szCs w:val="30"/>
        </w:rPr>
        <w:t>万元，增长/下降</w:t>
      </w:r>
      <w:r>
        <w:rPr>
          <w:rFonts w:hint="eastAsia" w:ascii="仿宋_GB2312" w:eastAsia="仿宋_GB2312"/>
          <w:sz w:val="30"/>
          <w:szCs w:val="30"/>
          <w:lang w:val="en-US" w:eastAsia="zh-CN"/>
        </w:rPr>
        <w:t>0</w:t>
      </w:r>
      <w:r>
        <w:rPr>
          <w:rFonts w:hint="eastAsia" w:ascii="仿宋_GB2312" w:eastAsia="仿宋_GB2312"/>
          <w:sz w:val="30"/>
          <w:szCs w:val="30"/>
        </w:rPr>
        <w:t>%；公务用车购置及运行费支出决算增加</w:t>
      </w:r>
      <w:r>
        <w:rPr>
          <w:rFonts w:hint="eastAsia" w:ascii="仿宋_GB2312" w:eastAsia="仿宋_GB2312"/>
          <w:sz w:val="30"/>
          <w:szCs w:val="30"/>
          <w:lang w:val="en-US" w:eastAsia="zh-CN"/>
        </w:rPr>
        <w:t>0.89</w:t>
      </w:r>
      <w:r>
        <w:rPr>
          <w:rFonts w:hint="eastAsia" w:ascii="仿宋_GB2312" w:eastAsia="仿宋_GB2312"/>
          <w:sz w:val="30"/>
          <w:szCs w:val="30"/>
        </w:rPr>
        <w:t>万元，增长</w:t>
      </w:r>
      <w:r>
        <w:rPr>
          <w:rFonts w:hint="eastAsia" w:ascii="仿宋_GB2312" w:eastAsia="仿宋_GB2312"/>
          <w:sz w:val="30"/>
          <w:szCs w:val="30"/>
          <w:lang w:val="en-US" w:eastAsia="zh-CN"/>
        </w:rPr>
        <w:t>54</w:t>
      </w:r>
      <w:r>
        <w:rPr>
          <w:rFonts w:hint="eastAsia" w:ascii="仿宋_GB2312" w:eastAsia="仿宋_GB2312"/>
          <w:sz w:val="30"/>
          <w:szCs w:val="30"/>
        </w:rPr>
        <w:t>%；公务接待费支出决算增加</w:t>
      </w:r>
      <w:r>
        <w:rPr>
          <w:rFonts w:hint="eastAsia" w:ascii="仿宋_GB2312" w:eastAsia="仿宋_GB2312"/>
          <w:sz w:val="30"/>
          <w:szCs w:val="30"/>
          <w:lang w:val="en-US" w:eastAsia="zh-CN"/>
        </w:rPr>
        <w:t>0.11</w:t>
      </w:r>
      <w:r>
        <w:rPr>
          <w:rFonts w:hint="eastAsia" w:ascii="仿宋_GB2312" w:eastAsia="仿宋_GB2312"/>
          <w:sz w:val="30"/>
          <w:szCs w:val="30"/>
        </w:rPr>
        <w:t>万元，增长</w:t>
      </w:r>
      <w:r>
        <w:rPr>
          <w:rFonts w:hint="eastAsia" w:ascii="仿宋_GB2312" w:eastAsia="仿宋_GB2312"/>
          <w:sz w:val="30"/>
          <w:szCs w:val="30"/>
          <w:lang w:val="en-US" w:eastAsia="zh-CN"/>
        </w:rPr>
        <w:t>46</w:t>
      </w:r>
      <w:r>
        <w:rPr>
          <w:rFonts w:hint="eastAsia" w:ascii="仿宋_GB2312" w:eastAsia="仿宋_GB2312"/>
          <w:sz w:val="30"/>
          <w:szCs w:val="30"/>
        </w:rPr>
        <w:t>%。</w:t>
      </w: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年度一般公共预算财政拨款“三公”经费支出决算增加的主要原因</w:t>
      </w:r>
      <w:r>
        <w:rPr>
          <w:rFonts w:hint="eastAsia" w:ascii="仿宋_GB2312" w:eastAsia="仿宋_GB2312"/>
          <w:sz w:val="30"/>
          <w:szCs w:val="30"/>
          <w:lang w:val="en-US" w:eastAsia="zh-CN"/>
        </w:rPr>
        <w:t>公务用车运行费增加，公务用车老旧、保养维护费用高</w:t>
      </w:r>
      <w:r>
        <w:rPr>
          <w:rFonts w:hint="eastAsia" w:ascii="仿宋_GB2312" w:eastAsia="仿宋_GB2312"/>
          <w:sz w:val="30"/>
          <w:szCs w:val="30"/>
        </w:rPr>
        <w:t>。</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2018</w:t>
      </w:r>
      <w:r>
        <w:rPr>
          <w:rFonts w:hint="eastAsia" w:ascii="仿宋_GB2312" w:eastAsia="仿宋_GB2312"/>
          <w:sz w:val="30"/>
          <w:szCs w:val="30"/>
        </w:rPr>
        <w:t>年度一般公共预算财政拨款“三公”经费支出决算中，因公出国（境）费支出</w:t>
      </w:r>
      <w:r>
        <w:rPr>
          <w:rFonts w:hint="eastAsia" w:ascii="仿宋_GB2312" w:eastAsia="仿宋_GB2312"/>
          <w:sz w:val="30"/>
          <w:szCs w:val="30"/>
          <w:lang w:val="en-US" w:eastAsia="zh-CN"/>
        </w:rPr>
        <w:t>0</w:t>
      </w:r>
      <w:r>
        <w:rPr>
          <w:rFonts w:hint="eastAsia" w:ascii="仿宋_GB2312" w:eastAsia="仿宋_GB2312"/>
          <w:sz w:val="30"/>
          <w:szCs w:val="30"/>
        </w:rPr>
        <w:t>万元，占</w:t>
      </w:r>
      <w:r>
        <w:rPr>
          <w:rFonts w:hint="eastAsia" w:ascii="仿宋_GB2312" w:eastAsia="仿宋_GB2312"/>
          <w:sz w:val="30"/>
          <w:szCs w:val="30"/>
          <w:lang w:val="en-US" w:eastAsia="zh-CN"/>
        </w:rPr>
        <w:t>0</w:t>
      </w:r>
      <w:r>
        <w:rPr>
          <w:rFonts w:hint="eastAsia" w:ascii="仿宋_GB2312" w:eastAsia="仿宋_GB2312"/>
          <w:sz w:val="30"/>
          <w:szCs w:val="30"/>
        </w:rPr>
        <w:t>%；公务用车购置及运行维护费支出</w:t>
      </w:r>
      <w:r>
        <w:rPr>
          <w:rFonts w:hint="eastAsia" w:ascii="仿宋_GB2312" w:eastAsia="仿宋_GB2312"/>
          <w:sz w:val="30"/>
          <w:szCs w:val="30"/>
          <w:lang w:val="en-US" w:eastAsia="zh-CN"/>
        </w:rPr>
        <w:t>2.55</w:t>
      </w:r>
      <w:r>
        <w:rPr>
          <w:rFonts w:hint="eastAsia" w:ascii="仿宋_GB2312" w:eastAsia="仿宋_GB2312"/>
          <w:sz w:val="30"/>
          <w:szCs w:val="30"/>
        </w:rPr>
        <w:t>万元，占</w:t>
      </w:r>
      <w:r>
        <w:rPr>
          <w:rFonts w:hint="eastAsia" w:ascii="仿宋_GB2312" w:eastAsia="仿宋_GB2312"/>
          <w:sz w:val="30"/>
          <w:szCs w:val="30"/>
          <w:lang w:val="en-US" w:eastAsia="zh-CN"/>
        </w:rPr>
        <w:t>88</w:t>
      </w:r>
      <w:r>
        <w:rPr>
          <w:rFonts w:hint="eastAsia" w:ascii="仿宋_GB2312" w:eastAsia="仿宋_GB2312"/>
          <w:sz w:val="30"/>
          <w:szCs w:val="30"/>
        </w:rPr>
        <w:t>%；公务接待费支出</w:t>
      </w:r>
      <w:r>
        <w:rPr>
          <w:rFonts w:hint="eastAsia" w:ascii="仿宋_GB2312" w:eastAsia="仿宋_GB2312"/>
          <w:sz w:val="30"/>
          <w:szCs w:val="30"/>
          <w:lang w:val="en-US" w:eastAsia="zh-CN"/>
        </w:rPr>
        <w:t>0.35</w:t>
      </w:r>
      <w:r>
        <w:rPr>
          <w:rFonts w:hint="eastAsia" w:ascii="仿宋_GB2312" w:eastAsia="仿宋_GB2312"/>
          <w:sz w:val="30"/>
          <w:szCs w:val="30"/>
        </w:rPr>
        <w:t>万元，占</w:t>
      </w:r>
      <w:r>
        <w:rPr>
          <w:rFonts w:hint="eastAsia" w:ascii="仿宋_GB2312" w:eastAsia="仿宋_GB2312"/>
          <w:sz w:val="30"/>
          <w:szCs w:val="30"/>
          <w:lang w:val="en-US" w:eastAsia="zh-CN"/>
        </w:rPr>
        <w:t>12</w:t>
      </w:r>
      <w:r>
        <w:rPr>
          <w:rFonts w:hint="eastAsia" w:ascii="仿宋_GB2312" w:eastAsia="仿宋_GB2312"/>
          <w:sz w:val="30"/>
          <w:szCs w:val="30"/>
        </w:rPr>
        <w:t>%。具体情况如下：</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万元，共安排因公出国（境）团组</w:t>
      </w:r>
      <w:r>
        <w:rPr>
          <w:rFonts w:hint="eastAsia" w:ascii="仿宋_GB2312" w:eastAsia="仿宋_GB2312"/>
          <w:sz w:val="30"/>
          <w:szCs w:val="30"/>
          <w:lang w:val="en-US" w:eastAsia="zh-CN"/>
        </w:rPr>
        <w:t>0</w:t>
      </w:r>
      <w:r>
        <w:rPr>
          <w:rFonts w:hint="eastAsia" w:ascii="仿宋_GB2312" w:eastAsia="仿宋_GB2312"/>
          <w:sz w:val="30"/>
          <w:szCs w:val="30"/>
        </w:rPr>
        <w:t>个，累计</w:t>
      </w:r>
      <w:r>
        <w:rPr>
          <w:rFonts w:hint="eastAsia" w:ascii="仿宋_GB2312" w:eastAsia="仿宋_GB2312"/>
          <w:sz w:val="30"/>
          <w:szCs w:val="30"/>
          <w:lang w:val="en-US" w:eastAsia="zh-CN"/>
        </w:rPr>
        <w:t>0</w:t>
      </w:r>
      <w:r>
        <w:rPr>
          <w:rFonts w:hint="eastAsia" w:ascii="仿宋_GB2312" w:eastAsia="仿宋_GB2312"/>
          <w:sz w:val="30"/>
          <w:szCs w:val="30"/>
        </w:rPr>
        <w:t>人次。开展内容包括：具体出国开支及开展工作情况等……。</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w:t>
      </w:r>
      <w:r>
        <w:rPr>
          <w:rFonts w:hint="eastAsia" w:ascii="仿宋_GB2312" w:eastAsia="仿宋_GB2312"/>
          <w:sz w:val="30"/>
          <w:szCs w:val="30"/>
          <w:lang w:val="en-US" w:eastAsia="zh-CN"/>
        </w:rPr>
        <w:t>2.55</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万元，购置车辆</w:t>
      </w:r>
      <w:r>
        <w:rPr>
          <w:rFonts w:hint="eastAsia" w:ascii="仿宋_GB2312" w:eastAsia="仿宋_GB2312"/>
          <w:sz w:val="30"/>
          <w:szCs w:val="30"/>
          <w:lang w:val="en-US" w:eastAsia="zh-CN"/>
        </w:rPr>
        <w:t>0</w:t>
      </w:r>
      <w:r>
        <w:rPr>
          <w:rFonts w:hint="eastAsia" w:ascii="仿宋_GB2312" w:eastAsia="仿宋_GB2312"/>
          <w:sz w:val="30"/>
          <w:szCs w:val="30"/>
        </w:rPr>
        <w:t>辆。具体购置车辆原因、情况等……。</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w:t>
      </w:r>
      <w:r>
        <w:rPr>
          <w:rFonts w:hint="eastAsia" w:ascii="仿宋_GB2312" w:eastAsia="仿宋_GB2312"/>
          <w:sz w:val="30"/>
          <w:szCs w:val="30"/>
          <w:lang w:val="en-US" w:eastAsia="zh-CN"/>
        </w:rPr>
        <w:t>2.55</w:t>
      </w:r>
      <w:r>
        <w:rPr>
          <w:rFonts w:hint="eastAsia" w:ascii="仿宋_GB2312" w:eastAsia="仿宋_GB2312"/>
          <w:sz w:val="30"/>
          <w:szCs w:val="30"/>
        </w:rPr>
        <w:t>万元，开支一般公共预算财政拨款的公务用车保有量为</w:t>
      </w:r>
      <w:r>
        <w:rPr>
          <w:rFonts w:hint="eastAsia" w:ascii="仿宋_GB2312" w:eastAsia="仿宋_GB2312"/>
          <w:sz w:val="30"/>
          <w:szCs w:val="30"/>
          <w:lang w:val="en-US" w:eastAsia="zh-CN"/>
        </w:rPr>
        <w:t>1</w:t>
      </w:r>
      <w:r>
        <w:rPr>
          <w:rFonts w:hint="eastAsia" w:ascii="仿宋_GB2312" w:eastAsia="仿宋_GB2312"/>
          <w:sz w:val="30"/>
          <w:szCs w:val="30"/>
        </w:rPr>
        <w:t>辆。主要用于</w:t>
      </w:r>
      <w:r>
        <w:rPr>
          <w:rFonts w:hint="eastAsia" w:ascii="仿宋_GB2312" w:eastAsia="仿宋_GB2312"/>
          <w:sz w:val="30"/>
          <w:szCs w:val="30"/>
          <w:lang w:val="en-US" w:eastAsia="zh-CN"/>
        </w:rPr>
        <w:t>单位业务工作开展，</w:t>
      </w:r>
      <w:r>
        <w:rPr>
          <w:rFonts w:hint="eastAsia" w:ascii="仿宋_GB2312" w:eastAsia="仿宋_GB2312"/>
          <w:sz w:val="30"/>
          <w:szCs w:val="30"/>
        </w:rPr>
        <w:t>所需车辆燃料费、维修费、过路过桥费、保险费等。</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w:t>
      </w:r>
      <w:r>
        <w:rPr>
          <w:rFonts w:hint="eastAsia" w:ascii="仿宋_GB2312" w:eastAsia="仿宋_GB2312"/>
          <w:sz w:val="30"/>
          <w:szCs w:val="30"/>
          <w:lang w:val="en-US" w:eastAsia="zh-CN"/>
        </w:rPr>
        <w:t>0.35</w:t>
      </w:r>
      <w:r>
        <w:rPr>
          <w:rFonts w:hint="eastAsia" w:ascii="仿宋_GB2312" w:eastAsia="仿宋_GB2312"/>
          <w:sz w:val="30"/>
          <w:szCs w:val="30"/>
        </w:rPr>
        <w:t>万元。其中：</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w:t>
      </w:r>
      <w:r>
        <w:rPr>
          <w:rFonts w:hint="eastAsia" w:ascii="仿宋_GB2312" w:eastAsia="仿宋_GB2312"/>
          <w:sz w:val="30"/>
          <w:szCs w:val="30"/>
          <w:lang w:val="en-US" w:eastAsia="zh-CN"/>
        </w:rPr>
        <w:t>0.35</w:t>
      </w:r>
      <w:r>
        <w:rPr>
          <w:rFonts w:hint="eastAsia" w:ascii="仿宋_GB2312" w:eastAsia="仿宋_GB2312"/>
          <w:sz w:val="30"/>
          <w:szCs w:val="30"/>
        </w:rPr>
        <w:t>万元（其中：外事接待费支出</w:t>
      </w:r>
      <w:r>
        <w:rPr>
          <w:rFonts w:hint="eastAsia" w:ascii="仿宋_GB2312" w:eastAsia="仿宋_GB2312"/>
          <w:sz w:val="30"/>
          <w:szCs w:val="30"/>
          <w:lang w:val="en-US" w:eastAsia="zh-CN"/>
        </w:rPr>
        <w:t>0</w:t>
      </w:r>
      <w:r>
        <w:rPr>
          <w:rFonts w:hint="eastAsia" w:ascii="仿宋_GB2312" w:eastAsia="仿宋_GB2312"/>
          <w:sz w:val="30"/>
          <w:szCs w:val="30"/>
        </w:rPr>
        <w:t>万元），共安排国内公务接待</w:t>
      </w:r>
      <w:r>
        <w:rPr>
          <w:rFonts w:hint="eastAsia" w:ascii="仿宋_GB2312" w:eastAsia="仿宋_GB2312"/>
          <w:sz w:val="30"/>
          <w:szCs w:val="30"/>
          <w:lang w:val="en-US" w:eastAsia="zh-CN"/>
        </w:rPr>
        <w:t>12</w:t>
      </w:r>
      <w:r>
        <w:rPr>
          <w:rFonts w:hint="eastAsia" w:ascii="仿宋_GB2312" w:eastAsia="仿宋_GB2312"/>
          <w:sz w:val="30"/>
          <w:szCs w:val="30"/>
        </w:rPr>
        <w:t>批次（其中：外事接待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66</w:t>
      </w:r>
      <w:r>
        <w:rPr>
          <w:rFonts w:hint="eastAsia" w:ascii="仿宋_GB2312" w:eastAsia="仿宋_GB2312"/>
          <w:sz w:val="30"/>
          <w:szCs w:val="30"/>
        </w:rPr>
        <w:t>人（其中：外事接待人次</w:t>
      </w:r>
      <w:r>
        <w:rPr>
          <w:rFonts w:hint="eastAsia" w:ascii="仿宋_GB2312" w:eastAsia="仿宋_GB2312"/>
          <w:sz w:val="30"/>
          <w:szCs w:val="30"/>
          <w:lang w:val="en-US" w:eastAsia="zh-CN"/>
        </w:rPr>
        <w:t>0</w:t>
      </w:r>
      <w:r>
        <w:rPr>
          <w:rFonts w:hint="eastAsia" w:ascii="仿宋_GB2312" w:eastAsia="仿宋_GB2312"/>
          <w:sz w:val="30"/>
          <w:szCs w:val="30"/>
        </w:rPr>
        <w:t>人）。主要用于</w:t>
      </w:r>
      <w:r>
        <w:rPr>
          <w:rFonts w:hint="eastAsia" w:ascii="仿宋_GB2312" w:eastAsia="仿宋_GB2312"/>
          <w:sz w:val="30"/>
          <w:szCs w:val="30"/>
          <w:lang w:val="en-US" w:eastAsia="zh-CN"/>
        </w:rPr>
        <w:t>单位</w:t>
      </w:r>
      <w:r>
        <w:rPr>
          <w:rFonts w:hint="eastAsia" w:ascii="仿宋_GB2312" w:eastAsia="仿宋_GB2312"/>
          <w:sz w:val="30"/>
          <w:szCs w:val="30"/>
        </w:rPr>
        <w:t>相关</w:t>
      </w:r>
      <w:r>
        <w:rPr>
          <w:rFonts w:hint="eastAsia" w:ascii="仿宋_GB2312" w:eastAsia="仿宋_GB2312"/>
          <w:sz w:val="30"/>
          <w:szCs w:val="30"/>
          <w:lang w:val="en-US" w:eastAsia="zh-CN"/>
        </w:rPr>
        <w:t>业务</w:t>
      </w:r>
      <w:r>
        <w:rPr>
          <w:rFonts w:hint="eastAsia" w:ascii="仿宋_GB2312" w:eastAsia="仿宋_GB2312"/>
          <w:sz w:val="30"/>
          <w:szCs w:val="30"/>
        </w:rPr>
        <w:t>工作发生的接待支出。</w:t>
      </w:r>
    </w:p>
    <w:p>
      <w:pPr>
        <w:widowControl/>
        <w:snapToGrid w:val="0"/>
        <w:spacing w:before="100" w:after="100" w:line="360" w:lineRule="auto"/>
        <w:ind w:firstLine="602" w:firstLineChars="200"/>
        <w:jc w:val="left"/>
        <w:rPr>
          <w:rFonts w:hint="eastAsia"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w:t>
      </w:r>
      <w:r>
        <w:rPr>
          <w:rFonts w:hint="eastAsia" w:ascii="仿宋_GB2312" w:eastAsia="仿宋_GB2312"/>
          <w:sz w:val="30"/>
          <w:szCs w:val="30"/>
          <w:lang w:val="en-US" w:eastAsia="zh-CN"/>
        </w:rPr>
        <w:t>0</w:t>
      </w:r>
      <w:r>
        <w:rPr>
          <w:rFonts w:hint="eastAsia" w:ascii="仿宋_GB2312" w:eastAsia="仿宋_GB2312"/>
          <w:sz w:val="30"/>
          <w:szCs w:val="30"/>
        </w:rPr>
        <w:t>万元，共安排国（境）外公务接待</w:t>
      </w:r>
      <w:r>
        <w:rPr>
          <w:rFonts w:hint="eastAsia" w:ascii="仿宋_GB2312" w:eastAsia="仿宋_GB2312"/>
          <w:sz w:val="30"/>
          <w:szCs w:val="30"/>
          <w:lang w:val="en-US" w:eastAsia="zh-CN"/>
        </w:rPr>
        <w:t>0</w:t>
      </w:r>
      <w:r>
        <w:rPr>
          <w:rFonts w:hint="eastAsia" w:ascii="仿宋_GB2312" w:eastAsia="仿宋_GB2312"/>
          <w:sz w:val="30"/>
          <w:szCs w:val="30"/>
        </w:rPr>
        <w:t>批次，接待人次</w:t>
      </w:r>
      <w:r>
        <w:rPr>
          <w:rFonts w:hint="eastAsia" w:ascii="仿宋_GB2312" w:eastAsia="仿宋_GB2312"/>
          <w:sz w:val="30"/>
          <w:szCs w:val="30"/>
          <w:lang w:val="en-US" w:eastAsia="zh-CN"/>
        </w:rPr>
        <w:t>0</w:t>
      </w:r>
      <w:r>
        <w:rPr>
          <w:rFonts w:hint="eastAsia" w:ascii="仿宋_GB2312" w:eastAsia="仿宋_GB2312"/>
          <w:sz w:val="30"/>
          <w:szCs w:val="30"/>
        </w:rPr>
        <w:t>人。主要用于XX（相关工作，产生的接待批次及人次等）发生的接待支出。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val="en-US" w:eastAsia="zh-CN"/>
        </w:rPr>
        <w:t>德宏州水产技术推广站2018</w:t>
      </w:r>
      <w:r>
        <w:rPr>
          <w:rFonts w:hint="eastAsia" w:ascii="仿宋_GB2312" w:hAnsi="黑体" w:eastAsia="仿宋_GB2312" w:cs="方正小标宋简体"/>
          <w:sz w:val="30"/>
          <w:szCs w:val="30"/>
        </w:rPr>
        <w:t>年机关运行经费支出</w:t>
      </w:r>
      <w:r>
        <w:rPr>
          <w:rFonts w:hint="eastAsia" w:ascii="仿宋_GB2312" w:hAnsi="黑体" w:eastAsia="仿宋_GB2312" w:cs="方正小标宋简体"/>
          <w:sz w:val="30"/>
          <w:szCs w:val="30"/>
          <w:lang w:val="en-US" w:eastAsia="zh-CN"/>
        </w:rPr>
        <w:t>0</w:t>
      </w:r>
      <w:r>
        <w:rPr>
          <w:rFonts w:hint="eastAsia" w:ascii="仿宋_GB2312" w:hAnsi="黑体" w:eastAsia="仿宋_GB2312" w:cs="方正小标宋简体"/>
          <w:sz w:val="30"/>
          <w:szCs w:val="30"/>
        </w:rPr>
        <w:t>万元，与上年对比</w:t>
      </w:r>
      <w:r>
        <w:rPr>
          <w:rFonts w:hint="eastAsia" w:ascii="仿宋_GB2312" w:hAnsi="黑体" w:eastAsia="仿宋_GB2312" w:cs="方正小标宋简体"/>
          <w:sz w:val="30"/>
          <w:szCs w:val="30"/>
          <w:lang w:val="en-US" w:eastAsia="zh-CN"/>
        </w:rPr>
        <w:t>无</w:t>
      </w:r>
      <w:r>
        <w:rPr>
          <w:rFonts w:hint="eastAsia" w:ascii="仿宋_GB2312" w:hAnsi="黑体" w:eastAsia="仿宋_GB2312" w:cs="方正小标宋简体"/>
          <w:sz w:val="30"/>
          <w:szCs w:val="30"/>
        </w:rPr>
        <w:t>,主要原因分析</w:t>
      </w:r>
      <w:r>
        <w:rPr>
          <w:rFonts w:hint="eastAsia" w:ascii="仿宋_GB2312" w:hAnsi="黑体" w:eastAsia="仿宋_GB2312" w:cs="方正小标宋简体"/>
          <w:sz w:val="30"/>
          <w:szCs w:val="30"/>
          <w:lang w:val="en-US" w:eastAsia="zh-CN"/>
        </w:rPr>
        <w:t>无</w:t>
      </w:r>
      <w:r>
        <w:rPr>
          <w:rFonts w:hint="eastAsia" w:ascii="仿宋_GB2312" w:hAnsi="黑体" w:eastAsia="仿宋_GB2312" w:cs="方正小标宋简体"/>
          <w:sz w:val="30"/>
          <w:szCs w:val="30"/>
        </w:rPr>
        <w:t>。部门机关运行经费主要用于XX（相关使用情况）。</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widowControl/>
        <w:ind w:firstLine="600" w:firstLineChars="200"/>
        <w:rPr>
          <w:rFonts w:ascii="宋体" w:hAnsi="宋体" w:cs="宋体"/>
          <w:color w:val="000000"/>
          <w:kern w:val="0"/>
          <w:sz w:val="30"/>
          <w:szCs w:val="30"/>
        </w:rPr>
      </w:pPr>
      <w:r>
        <w:rPr>
          <w:rFonts w:hint="eastAsia" w:ascii="仿宋_GB2312" w:hAnsi="黑体" w:eastAsia="仿宋_GB2312" w:cs="方正小标宋简体"/>
          <w:color w:val="000000"/>
          <w:kern w:val="0"/>
          <w:sz w:val="30"/>
          <w:szCs w:val="30"/>
        </w:rPr>
        <w:t>截至</w:t>
      </w:r>
      <w:r>
        <w:rPr>
          <w:rFonts w:hint="eastAsia" w:ascii="仿宋_GB2312" w:hAnsi="黑体" w:eastAsia="仿宋_GB2312" w:cs="方正小标宋简体"/>
          <w:color w:val="000000"/>
          <w:kern w:val="0"/>
          <w:sz w:val="30"/>
          <w:szCs w:val="30"/>
          <w:lang w:val="en-US" w:eastAsia="zh-CN"/>
        </w:rPr>
        <w:t>2018</w:t>
      </w:r>
      <w:r>
        <w:rPr>
          <w:rFonts w:hint="eastAsia" w:ascii="仿宋_GB2312" w:hAnsi="黑体" w:eastAsia="仿宋_GB2312" w:cs="方正小标宋简体"/>
          <w:color w:val="000000"/>
          <w:kern w:val="0"/>
          <w:sz w:val="30"/>
          <w:szCs w:val="30"/>
        </w:rPr>
        <w:t>年</w:t>
      </w:r>
      <w:r>
        <w:rPr>
          <w:rFonts w:hint="eastAsia" w:ascii="仿宋_GB2312" w:hAnsi="黑体" w:eastAsia="仿宋_GB2312" w:cs="方正小标宋简体"/>
          <w:color w:val="000000"/>
          <w:kern w:val="0"/>
          <w:sz w:val="30"/>
          <w:szCs w:val="30"/>
          <w:lang w:val="en-US" w:eastAsia="zh-CN"/>
        </w:rPr>
        <w:t>12</w:t>
      </w:r>
      <w:r>
        <w:rPr>
          <w:rFonts w:hint="eastAsia" w:ascii="仿宋_GB2312" w:hAnsi="黑体" w:eastAsia="仿宋_GB2312" w:cs="方正小标宋简体"/>
          <w:color w:val="000000"/>
          <w:kern w:val="0"/>
          <w:sz w:val="30"/>
          <w:szCs w:val="30"/>
        </w:rPr>
        <w:t>月</w:t>
      </w:r>
      <w:r>
        <w:rPr>
          <w:rFonts w:hint="eastAsia" w:ascii="仿宋_GB2312" w:hAnsi="黑体" w:eastAsia="仿宋_GB2312" w:cs="方正小标宋简体"/>
          <w:color w:val="000000"/>
          <w:kern w:val="0"/>
          <w:sz w:val="30"/>
          <w:szCs w:val="30"/>
          <w:lang w:val="en-US" w:eastAsia="zh-CN"/>
        </w:rPr>
        <w:t>31</w:t>
      </w:r>
      <w:r>
        <w:rPr>
          <w:rFonts w:hint="eastAsia" w:ascii="仿宋_GB2312" w:hAnsi="黑体" w:eastAsia="仿宋_GB2312" w:cs="方正小标宋简体"/>
          <w:color w:val="000000"/>
          <w:kern w:val="0"/>
          <w:sz w:val="30"/>
          <w:szCs w:val="30"/>
        </w:rPr>
        <w:t>日，</w:t>
      </w:r>
      <w:r>
        <w:rPr>
          <w:rFonts w:hint="eastAsia" w:ascii="仿宋_GB2312" w:hAnsi="黑体" w:eastAsia="仿宋_GB2312" w:cs="方正小标宋简体"/>
          <w:color w:val="000000"/>
          <w:kern w:val="0"/>
          <w:sz w:val="30"/>
          <w:szCs w:val="30"/>
          <w:lang w:val="en-US" w:eastAsia="zh-CN"/>
        </w:rPr>
        <w:t>德宏州水技术推广站</w:t>
      </w:r>
      <w:r>
        <w:rPr>
          <w:rFonts w:hint="eastAsia" w:ascii="仿宋_GB2312" w:hAnsi="黑体" w:eastAsia="仿宋_GB2312" w:cs="方正小标宋简体"/>
          <w:color w:val="000000"/>
          <w:kern w:val="0"/>
          <w:sz w:val="30"/>
          <w:szCs w:val="30"/>
        </w:rPr>
        <w:t>资产总额</w:t>
      </w:r>
      <w:r>
        <w:rPr>
          <w:rFonts w:hint="eastAsia" w:ascii="仿宋_GB2312" w:hAnsi="黑体" w:eastAsia="仿宋_GB2312" w:cs="方正小标宋简体"/>
          <w:color w:val="000000"/>
          <w:kern w:val="0"/>
          <w:sz w:val="30"/>
          <w:szCs w:val="30"/>
          <w:lang w:val="en-US" w:eastAsia="zh-CN"/>
        </w:rPr>
        <w:t>55.7</w:t>
      </w:r>
      <w:r>
        <w:rPr>
          <w:rFonts w:hint="eastAsia" w:ascii="仿宋_GB2312" w:hAnsi="黑体" w:eastAsia="仿宋_GB2312" w:cs="方正小标宋简体"/>
          <w:color w:val="000000"/>
          <w:kern w:val="0"/>
          <w:sz w:val="30"/>
          <w:szCs w:val="30"/>
        </w:rPr>
        <w:t>万元，其中，流动资产</w:t>
      </w:r>
      <w:r>
        <w:rPr>
          <w:rFonts w:hint="eastAsia" w:ascii="仿宋_GB2312" w:hAnsi="黑体" w:eastAsia="仿宋_GB2312" w:cs="方正小标宋简体"/>
          <w:color w:val="000000"/>
          <w:kern w:val="0"/>
          <w:sz w:val="30"/>
          <w:szCs w:val="30"/>
          <w:lang w:val="en-US" w:eastAsia="zh-CN"/>
        </w:rPr>
        <w:t>11.9</w:t>
      </w:r>
      <w:r>
        <w:rPr>
          <w:rFonts w:hint="eastAsia" w:ascii="仿宋_GB2312" w:hAnsi="黑体" w:eastAsia="仿宋_GB2312" w:cs="方正小标宋简体"/>
          <w:color w:val="000000"/>
          <w:kern w:val="0"/>
          <w:sz w:val="30"/>
          <w:szCs w:val="30"/>
        </w:rPr>
        <w:t>万元，固定资产</w:t>
      </w:r>
      <w:r>
        <w:rPr>
          <w:rFonts w:hint="eastAsia" w:ascii="仿宋_GB2312" w:hAnsi="黑体" w:eastAsia="仿宋_GB2312" w:cs="方正小标宋简体"/>
          <w:color w:val="000000"/>
          <w:kern w:val="0"/>
          <w:sz w:val="30"/>
          <w:szCs w:val="30"/>
          <w:lang w:val="en-US" w:eastAsia="zh-CN"/>
        </w:rPr>
        <w:t>42.5</w:t>
      </w:r>
      <w:r>
        <w:rPr>
          <w:rFonts w:hint="eastAsia" w:ascii="仿宋_GB2312" w:hAnsi="黑体" w:eastAsia="仿宋_GB2312" w:cs="方正小标宋简体"/>
          <w:color w:val="000000"/>
          <w:kern w:val="0"/>
          <w:sz w:val="30"/>
          <w:szCs w:val="30"/>
        </w:rPr>
        <w:t>万元，对外投资及有价证券</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万元，在建工程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万元，无形资产</w:t>
      </w:r>
      <w:r>
        <w:rPr>
          <w:rFonts w:hint="eastAsia" w:ascii="仿宋_GB2312" w:hAnsi="黑体" w:eastAsia="仿宋_GB2312" w:cs="方正小标宋简体"/>
          <w:color w:val="000000"/>
          <w:kern w:val="0"/>
          <w:sz w:val="30"/>
          <w:szCs w:val="30"/>
          <w:lang w:val="en-US" w:eastAsia="zh-CN"/>
        </w:rPr>
        <w:t>1.3</w:t>
      </w:r>
      <w:r>
        <w:rPr>
          <w:rFonts w:hint="eastAsia" w:ascii="仿宋_GB2312" w:hAnsi="黑体" w:eastAsia="仿宋_GB2312" w:cs="方正小标宋简体"/>
          <w:color w:val="000000"/>
          <w:kern w:val="0"/>
          <w:sz w:val="30"/>
          <w:szCs w:val="30"/>
        </w:rPr>
        <w:t>万元，其他资产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万元（具体内容详见附表）。与上年相比，本年资产总额增加</w:t>
      </w:r>
      <w:r>
        <w:rPr>
          <w:rFonts w:hint="eastAsia" w:ascii="仿宋_GB2312" w:hAnsi="黑体" w:eastAsia="仿宋_GB2312" w:cs="方正小标宋简体"/>
          <w:color w:val="000000"/>
          <w:kern w:val="0"/>
          <w:sz w:val="30"/>
          <w:szCs w:val="30"/>
          <w:lang w:val="en-US" w:eastAsia="zh-CN"/>
        </w:rPr>
        <w:t>11.2</w:t>
      </w:r>
      <w:r>
        <w:rPr>
          <w:rFonts w:hint="eastAsia" w:ascii="仿宋_GB2312" w:hAnsi="黑体" w:eastAsia="仿宋_GB2312" w:cs="方正小标宋简体"/>
          <w:color w:val="000000"/>
          <w:kern w:val="0"/>
          <w:sz w:val="30"/>
          <w:szCs w:val="30"/>
        </w:rPr>
        <w:t>万元，其中固定资产增加</w:t>
      </w:r>
      <w:r>
        <w:rPr>
          <w:rFonts w:hint="eastAsia" w:ascii="仿宋_GB2312" w:hAnsi="黑体" w:eastAsia="仿宋_GB2312" w:cs="方正小标宋简体"/>
          <w:color w:val="000000"/>
          <w:kern w:val="0"/>
          <w:sz w:val="30"/>
          <w:szCs w:val="30"/>
          <w:lang w:val="en-US" w:eastAsia="zh-CN"/>
        </w:rPr>
        <w:t>3.0</w:t>
      </w:r>
      <w:r>
        <w:rPr>
          <w:rFonts w:hint="eastAsia" w:ascii="仿宋_GB2312" w:hAnsi="黑体" w:eastAsia="仿宋_GB2312" w:cs="方正小标宋简体"/>
          <w:color w:val="000000"/>
          <w:kern w:val="0"/>
          <w:sz w:val="30"/>
          <w:szCs w:val="30"/>
        </w:rPr>
        <w:t>万元。处置房屋建筑物</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万元；处置车辆</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辆，账面原值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万元；报废报损资产</w:t>
      </w:r>
      <w:r>
        <w:rPr>
          <w:rFonts w:hint="eastAsia" w:ascii="仿宋_GB2312" w:hAnsi="黑体" w:eastAsia="仿宋_GB2312" w:cs="方正小标宋简体"/>
          <w:color w:val="000000"/>
          <w:kern w:val="0"/>
          <w:sz w:val="30"/>
          <w:szCs w:val="30"/>
          <w:lang w:val="en-US" w:eastAsia="zh-CN"/>
        </w:rPr>
        <w:t>5</w:t>
      </w:r>
      <w:r>
        <w:rPr>
          <w:rFonts w:hint="eastAsia" w:ascii="仿宋_GB2312" w:hAnsi="黑体" w:eastAsia="仿宋_GB2312" w:cs="方正小标宋简体"/>
          <w:color w:val="000000"/>
          <w:kern w:val="0"/>
          <w:sz w:val="30"/>
          <w:szCs w:val="30"/>
        </w:rPr>
        <w:t>项，账面原值</w:t>
      </w:r>
      <w:r>
        <w:rPr>
          <w:rFonts w:hint="eastAsia" w:ascii="仿宋_GB2312" w:hAnsi="黑体" w:eastAsia="仿宋_GB2312" w:cs="方正小标宋简体"/>
          <w:color w:val="000000"/>
          <w:kern w:val="0"/>
          <w:sz w:val="30"/>
          <w:szCs w:val="30"/>
          <w:lang w:val="en-US" w:eastAsia="zh-CN"/>
        </w:rPr>
        <w:t>2.0</w:t>
      </w:r>
      <w:r>
        <w:rPr>
          <w:rFonts w:hint="eastAsia" w:ascii="仿宋_GB2312" w:hAnsi="黑体" w:eastAsia="仿宋_GB2312" w:cs="方正小标宋简体"/>
          <w:color w:val="000000"/>
          <w:kern w:val="0"/>
          <w:sz w:val="30"/>
          <w:szCs w:val="30"/>
        </w:rPr>
        <w:t>万元，实现资产处置收入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万元；出租房屋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万元，实现资产使用收入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w:t>
      </w:r>
    </w:p>
    <w:tbl>
      <w:tblPr>
        <w:tblStyle w:val="7"/>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11"/>
        <w:gridCol w:w="600"/>
        <w:gridCol w:w="672"/>
        <w:gridCol w:w="769"/>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资产总额</w:t>
            </w:r>
          </w:p>
        </w:tc>
        <w:tc>
          <w:tcPr>
            <w:tcW w:w="6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流动资产</w:t>
            </w:r>
          </w:p>
        </w:tc>
        <w:tc>
          <w:tcPr>
            <w:tcW w:w="4143"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小计</w:t>
            </w:r>
          </w:p>
        </w:tc>
        <w:tc>
          <w:tcPr>
            <w:tcW w:w="67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3</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55.7</w:t>
            </w:r>
            <w:r>
              <w:rPr>
                <w:rFonts w:hint="eastAsia" w:ascii="宋体" w:hAnsi="宋体" w:cs="宋体"/>
                <w:color w:val="000000"/>
                <w:kern w:val="0"/>
                <w:sz w:val="20"/>
                <w:szCs w:val="20"/>
              </w:rPr>
              <w:t> </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11.9</w:t>
            </w:r>
            <w:r>
              <w:rPr>
                <w:rFonts w:hint="eastAsia" w:ascii="宋体" w:hAnsi="宋体" w:cs="宋体"/>
                <w:color w:val="000000"/>
                <w:kern w:val="0"/>
                <w:sz w:val="20"/>
                <w:szCs w:val="20"/>
              </w:rPr>
              <w:t> </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42.5</w:t>
            </w:r>
            <w:r>
              <w:rPr>
                <w:rFonts w:hint="eastAsia" w:ascii="宋体" w:hAnsi="宋体" w:cs="宋体"/>
                <w:color w:val="000000"/>
                <w:kern w:val="0"/>
                <w:sz w:val="20"/>
                <w:szCs w:val="20"/>
              </w:rPr>
              <w:t> </w:t>
            </w:r>
          </w:p>
        </w:tc>
        <w:tc>
          <w:tcPr>
            <w:tcW w:w="67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20.8</w:t>
            </w:r>
            <w:r>
              <w:rPr>
                <w:rFonts w:hint="eastAsia" w:ascii="宋体" w:hAnsi="宋体" w:cs="宋体"/>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21.7</w:t>
            </w:r>
            <w:r>
              <w:rPr>
                <w:rFonts w:hint="eastAsia" w:ascii="宋体" w:hAnsi="宋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1.3</w:t>
            </w: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pPr>
              <w:widowControl/>
              <w:jc w:val="left"/>
              <w:rPr>
                <w:rFonts w:ascii="Times New Roman" w:hAnsi="Times New Roman" w:eastAsia="Times New Roman"/>
                <w:kern w:val="0"/>
                <w:sz w:val="20"/>
                <w:szCs w:val="20"/>
              </w:rPr>
            </w:pPr>
          </w:p>
        </w:tc>
      </w:tr>
    </w:tbl>
    <w:p>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政府采购支出情况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2018年度，部门政府采购支出总额59.0万元，其中：政府采购货物支出59.0万元；政府采购工程支出0万元；政府采购服务支出0万元。授予中小企业合同金额59.0万元，占政府采购支出总额的100%。</w:t>
      </w:r>
    </w:p>
    <w:p>
      <w:pPr>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无。部门绩效自评情况详见附表</w:t>
      </w:r>
      <w:r>
        <w:rPr>
          <w:rFonts w:hint="eastAsia" w:ascii="仿宋_GB2312" w:hAnsi="仿宋_GB2312" w:eastAsia="仿宋_GB2312" w:cs="仿宋_GB2312"/>
          <w:sz w:val="30"/>
          <w:szCs w:val="30"/>
          <w:highlight w:val="none"/>
          <w:lang w:val="en-US" w:eastAsia="zh-CN"/>
        </w:rPr>
        <w:t>（附表10—附表14）。</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五、其他重要事项情况说明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val="en-US" w:eastAsia="zh-CN"/>
        </w:rPr>
        <w:t>无</w:t>
      </w:r>
      <w:r>
        <w:rPr>
          <w:rFonts w:hint="eastAsia" w:ascii="仿宋_GB2312" w:hAnsi="黑体" w:eastAsia="仿宋_GB2312" w:cs="方正小标宋简体"/>
          <w:sz w:val="30"/>
          <w:szCs w:val="30"/>
        </w:rPr>
        <w:t>。（情况说明里没有介绍，但单位认为需要说明的情况在此说明。）</w:t>
      </w:r>
    </w:p>
    <w:p>
      <w:pPr>
        <w:widowControl/>
        <w:snapToGrid w:val="0"/>
        <w:spacing w:before="100" w:after="100" w:line="360" w:lineRule="auto"/>
        <w:ind w:firstLine="600" w:firstLineChars="20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六、相关口径说明</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（一）</w:t>
      </w:r>
      <w:r>
        <w:rPr>
          <w:rFonts w:hint="eastAsia" w:ascii="仿宋_GB2312" w:hAnsi="黑体" w:eastAsia="仿宋_GB2312" w:cs="方正小标宋简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（二）</w:t>
      </w:r>
      <w:r>
        <w:rPr>
          <w:rFonts w:hint="eastAsia" w:ascii="仿宋_GB2312" w:hAnsi="黑体" w:eastAsia="仿宋_GB2312" w:cs="方正小标宋简体"/>
          <w:sz w:val="30"/>
          <w:szCs w:val="30"/>
        </w:rPr>
        <w:t>机关运行经费指行政单位和参照公务员法管理的事业单位使用一般公共预算财政拨款安排的基本支出中的日常公用经费支出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lang w:eastAsia="zh-CN"/>
        </w:rPr>
        <w:t>（三）</w:t>
      </w:r>
      <w:r>
        <w:rPr>
          <w:rFonts w:hint="eastAsia" w:ascii="仿宋_GB2312" w:hAnsi="黑体" w:eastAsia="仿宋_GB2312" w:cs="方正小标宋简体"/>
          <w:sz w:val="30"/>
          <w:szCs w:val="30"/>
        </w:rPr>
        <w:t>按照党中央、国务院有关文件及部门预算管理有关规定，“三公”经费包括因公出国（境）费、公务用车购置及运行维护费、公务接待费。</w:t>
      </w:r>
      <w:r>
        <w:rPr>
          <w:rFonts w:hint="eastAsia" w:ascii="仿宋_GB2312" w:hAnsi="黑体" w:eastAsia="仿宋_GB2312" w:cs="方正小标宋简体"/>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仿宋_GB2312" w:hAnsi="黑体" w:eastAsia="仿宋_GB2312" w:cs="方正小标宋简体"/>
          <w:sz w:val="30"/>
          <w:szCs w:val="30"/>
          <w:highlight w:val="none"/>
          <w:lang w:eastAsia="zh-CN"/>
        </w:rPr>
        <w:t>、牌照费等</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lang w:eastAsia="zh-CN"/>
        </w:rPr>
        <w:t>（四）</w:t>
      </w:r>
      <w:r>
        <w:rPr>
          <w:rFonts w:hint="eastAsia" w:ascii="仿宋_GB2312" w:hAnsi="黑体" w:eastAsia="仿宋_GB2312" w:cs="方正小标宋简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仿宋_GB2312" w:hAnsi="黑体" w:eastAsia="仿宋_GB2312" w:cs="方正小标宋简体"/>
          <w:sz w:val="30"/>
          <w:szCs w:val="30"/>
          <w:lang w:eastAsia="zh-CN"/>
        </w:rPr>
      </w:pPr>
      <w:r>
        <w:rPr>
          <w:rFonts w:hint="eastAsia" w:ascii="仿宋_GB2312" w:hAnsi="黑体" w:eastAsia="仿宋_GB2312" w:cs="方正小标宋简体"/>
          <w:sz w:val="30"/>
          <w:szCs w:val="30"/>
        </w:rPr>
        <w:t>机关运行经费</w:t>
      </w:r>
      <w:r>
        <w:rPr>
          <w:rFonts w:hint="eastAsia" w:ascii="仿宋_GB2312" w:hAnsi="黑体" w:eastAsia="仿宋_GB2312" w:cs="方正小标宋简体"/>
          <w:sz w:val="30"/>
          <w:szCs w:val="30"/>
          <w:lang w:val="en-US" w:eastAsia="zh-CN"/>
        </w:rPr>
        <w:t>:</w:t>
      </w:r>
      <w:r>
        <w:rPr>
          <w:rFonts w:hint="eastAsia" w:ascii="仿宋_GB2312" w:hAnsi="黑体" w:eastAsia="仿宋_GB2312" w:cs="方正小标宋简体"/>
          <w:sz w:val="30"/>
          <w:szCs w:val="30"/>
        </w:rPr>
        <w:t>指行政单位和参照公务员法管理的事业单位使用一般公共预算财政拨款安排的基本支出中的日常公用经费支出</w:t>
      </w:r>
      <w:r>
        <w:rPr>
          <w:rFonts w:hint="eastAsia" w:ascii="仿宋_GB2312" w:hAnsi="黑体" w:eastAsia="仿宋_GB2312" w:cs="方正小标宋简体"/>
          <w:sz w:val="30"/>
          <w:szCs w:val="30"/>
          <w:lang w:eastAsia="zh-CN"/>
        </w:rPr>
        <w:t>。</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“三公”经费：指</w:t>
      </w:r>
      <w:r>
        <w:rPr>
          <w:rFonts w:hint="eastAsia" w:ascii="仿宋_GB2312" w:hAnsi="黑体" w:eastAsia="仿宋_GB2312" w:cs="方正小标宋简体"/>
          <w:sz w:val="30"/>
          <w:szCs w:val="30"/>
          <w:lang w:eastAsia="zh-CN"/>
        </w:rPr>
        <w:t>用于因</w:t>
      </w:r>
      <w:r>
        <w:rPr>
          <w:rFonts w:hint="eastAsia" w:ascii="仿宋_GB2312" w:hAnsi="黑体" w:eastAsia="仿宋_GB2312" w:cs="方正小标宋简体"/>
          <w:sz w:val="30"/>
          <w:szCs w:val="30"/>
        </w:rPr>
        <w:t>公出国（境）费、公务用车购置及运行维护费和公务接待费支出数。</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人员经费</w:t>
      </w:r>
      <w:r>
        <w:rPr>
          <w:rFonts w:hint="eastAsia" w:ascii="仿宋_GB2312" w:hAnsi="黑体" w:eastAsia="仿宋_GB2312" w:cs="方正小标宋简体"/>
          <w:sz w:val="30"/>
          <w:szCs w:val="30"/>
          <w:lang w:eastAsia="zh-CN"/>
        </w:rPr>
        <w:t>支出：指</w:t>
      </w:r>
      <w:r>
        <w:rPr>
          <w:rFonts w:hint="eastAsia" w:ascii="仿宋_GB2312" w:hAnsi="黑体" w:eastAsia="仿宋_GB2312" w:cs="方正小标宋简体"/>
          <w:sz w:val="30"/>
          <w:szCs w:val="30"/>
        </w:rPr>
        <w:t>工资福利支出和对个人和家庭的补助</w:t>
      </w:r>
      <w:r>
        <w:rPr>
          <w:rFonts w:hint="eastAsia" w:ascii="仿宋_GB2312" w:hAnsi="黑体" w:eastAsia="仿宋_GB2312" w:cs="方正小标宋简体"/>
          <w:sz w:val="30"/>
          <w:szCs w:val="30"/>
          <w:lang w:eastAsia="zh-CN"/>
        </w:rPr>
        <w:t>支出。</w:t>
      </w: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51BDD"/>
    <w:multiLevelType w:val="singleLevel"/>
    <w:tmpl w:val="5D551B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033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韩玙</cp:lastModifiedBy>
  <dcterms:modified xsi:type="dcterms:W3CDTF">2019-09-11T02:16:19Z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