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F26" w:rsidRPr="00734383" w:rsidRDefault="00007F26" w:rsidP="00734383">
      <w:pPr>
        <w:widowControl/>
        <w:jc w:val="left"/>
        <w:rPr>
          <w:rFonts w:ascii="黑体" w:eastAsia="黑体" w:hAnsi="黑体"/>
          <w:kern w:val="0"/>
          <w:sz w:val="30"/>
          <w:szCs w:val="30"/>
        </w:rPr>
      </w:pPr>
      <w:bookmarkStart w:id="0" w:name="_GoBack"/>
      <w:bookmarkEnd w:id="0"/>
    </w:p>
    <w:p w:rsidR="00AF459B" w:rsidRDefault="003C1C2D" w:rsidP="00AF459B">
      <w:pPr>
        <w:widowControl/>
        <w:ind w:firstLineChars="500" w:firstLine="1800"/>
        <w:jc w:val="left"/>
        <w:rPr>
          <w:rFonts w:asciiTheme="majorEastAsia" w:eastAsiaTheme="majorEastAsia" w:hAnsiTheme="majorEastAsia" w:hint="eastAsia"/>
          <w:kern w:val="0"/>
          <w:sz w:val="36"/>
          <w:szCs w:val="36"/>
        </w:rPr>
      </w:pPr>
      <w:r w:rsidRPr="00475676">
        <w:rPr>
          <w:rFonts w:asciiTheme="majorEastAsia" w:eastAsiaTheme="majorEastAsia" w:hAnsiTheme="majorEastAsia" w:hint="eastAsia"/>
          <w:kern w:val="0"/>
          <w:sz w:val="36"/>
          <w:szCs w:val="36"/>
        </w:rPr>
        <w:t>德宏州</w:t>
      </w:r>
      <w:r w:rsidR="00AF459B">
        <w:rPr>
          <w:rFonts w:asciiTheme="majorEastAsia" w:eastAsiaTheme="majorEastAsia" w:hAnsiTheme="majorEastAsia" w:hint="eastAsia"/>
          <w:kern w:val="0"/>
          <w:sz w:val="36"/>
          <w:szCs w:val="36"/>
        </w:rPr>
        <w:t>甘蔗科学研究所</w:t>
      </w:r>
      <w:r w:rsidRPr="00475676">
        <w:rPr>
          <w:rFonts w:asciiTheme="majorEastAsia" w:eastAsiaTheme="majorEastAsia" w:hAnsiTheme="majorEastAsia" w:hint="eastAsia"/>
          <w:kern w:val="0"/>
          <w:sz w:val="36"/>
          <w:szCs w:val="36"/>
        </w:rPr>
        <w:t>201</w:t>
      </w:r>
      <w:r>
        <w:rPr>
          <w:rFonts w:asciiTheme="majorEastAsia" w:eastAsiaTheme="majorEastAsia" w:hAnsiTheme="majorEastAsia" w:hint="eastAsia"/>
          <w:kern w:val="0"/>
          <w:sz w:val="36"/>
          <w:szCs w:val="36"/>
        </w:rPr>
        <w:t>9</w:t>
      </w:r>
      <w:r w:rsidRPr="00475676">
        <w:rPr>
          <w:rFonts w:asciiTheme="majorEastAsia" w:eastAsiaTheme="majorEastAsia" w:hAnsiTheme="majorEastAsia" w:hint="eastAsia"/>
          <w:kern w:val="0"/>
          <w:sz w:val="36"/>
          <w:szCs w:val="36"/>
        </w:rPr>
        <w:t>年</w:t>
      </w:r>
    </w:p>
    <w:p w:rsidR="003C1C2D" w:rsidRPr="00734383" w:rsidRDefault="003C1C2D" w:rsidP="00AF459B">
      <w:pPr>
        <w:widowControl/>
        <w:ind w:firstLineChars="700" w:firstLine="2520"/>
        <w:jc w:val="left"/>
        <w:rPr>
          <w:rFonts w:ascii="楷体_GB2312" w:eastAsia="楷体_GB2312"/>
          <w:kern w:val="0"/>
          <w:sz w:val="30"/>
          <w:szCs w:val="30"/>
        </w:rPr>
      </w:pPr>
      <w:r w:rsidRPr="00475676">
        <w:rPr>
          <w:rFonts w:asciiTheme="majorEastAsia" w:eastAsiaTheme="majorEastAsia" w:hAnsiTheme="majorEastAsia" w:hint="eastAsia"/>
          <w:kern w:val="0"/>
          <w:sz w:val="36"/>
          <w:szCs w:val="36"/>
        </w:rPr>
        <w:t>部门预算编制说明</w:t>
      </w:r>
    </w:p>
    <w:p w:rsidR="003C1C2D" w:rsidRDefault="003C1C2D" w:rsidP="003C1C2D">
      <w:pPr>
        <w:widowControl/>
        <w:jc w:val="left"/>
        <w:rPr>
          <w:rFonts w:ascii="黑体" w:eastAsia="黑体" w:hAnsi="黑体"/>
          <w:kern w:val="0"/>
          <w:sz w:val="30"/>
          <w:szCs w:val="30"/>
        </w:rPr>
      </w:pPr>
    </w:p>
    <w:p w:rsidR="003C1C2D" w:rsidRPr="00475676" w:rsidRDefault="003C1C2D" w:rsidP="003C1C2D">
      <w:pPr>
        <w:widowControl/>
        <w:ind w:firstLineChars="150" w:firstLine="420"/>
        <w:jc w:val="left"/>
        <w:rPr>
          <w:rFonts w:asciiTheme="minorEastAsia" w:eastAsiaTheme="minorEastAsia" w:hAnsiTheme="minorEastAsia"/>
          <w:kern w:val="0"/>
          <w:sz w:val="28"/>
          <w:szCs w:val="28"/>
        </w:rPr>
      </w:pPr>
      <w:r w:rsidRPr="00475676">
        <w:rPr>
          <w:rFonts w:asciiTheme="minorEastAsia" w:eastAsiaTheme="minorEastAsia" w:hAnsiTheme="minorEastAsia"/>
          <w:kern w:val="0"/>
          <w:sz w:val="28"/>
          <w:szCs w:val="28"/>
        </w:rPr>
        <w:t>一、基本职能及主要工作</w:t>
      </w:r>
    </w:p>
    <w:p w:rsidR="003C1C2D" w:rsidRPr="00475676" w:rsidRDefault="003C1C2D" w:rsidP="003C1C2D">
      <w:pPr>
        <w:widowControl/>
        <w:ind w:firstLineChars="100" w:firstLine="280"/>
        <w:jc w:val="left"/>
        <w:rPr>
          <w:rFonts w:asciiTheme="minorEastAsia" w:eastAsiaTheme="minorEastAsia" w:hAnsiTheme="minorEastAsia"/>
          <w:b/>
          <w:kern w:val="0"/>
          <w:sz w:val="28"/>
          <w:szCs w:val="28"/>
        </w:rPr>
      </w:pPr>
      <w:r w:rsidRPr="00475676">
        <w:rPr>
          <w:rFonts w:asciiTheme="minorEastAsia" w:eastAsiaTheme="minorEastAsia" w:hAnsiTheme="minorEastAsia" w:hint="eastAsia"/>
          <w:kern w:val="0"/>
          <w:sz w:val="28"/>
          <w:szCs w:val="28"/>
        </w:rPr>
        <w:t>（一）部门主要职责</w:t>
      </w:r>
    </w:p>
    <w:p w:rsidR="003C1C2D" w:rsidRDefault="003C1C2D" w:rsidP="003C1C2D">
      <w:pPr>
        <w:snapToGrid w:val="0"/>
        <w:spacing w:line="520" w:lineRule="exact"/>
        <w:ind w:firstLineChars="300" w:firstLine="792"/>
        <w:rPr>
          <w:rFonts w:ascii="仿宋_GB2312" w:eastAsia="仿宋_GB2312" w:hAnsi="仿宋"/>
          <w:sz w:val="32"/>
          <w:szCs w:val="32"/>
        </w:rPr>
      </w:pPr>
      <w:r w:rsidRPr="00475676">
        <w:rPr>
          <w:rFonts w:asciiTheme="minorEastAsia" w:eastAsiaTheme="minorEastAsia" w:hAnsiTheme="minorEastAsia" w:hint="eastAsia"/>
          <w:spacing w:val="-8"/>
          <w:sz w:val="28"/>
          <w:szCs w:val="28"/>
        </w:rPr>
        <w:t>德宏</w:t>
      </w:r>
      <w:proofErr w:type="gramStart"/>
      <w:r w:rsidRPr="00475676">
        <w:rPr>
          <w:rFonts w:asciiTheme="minorEastAsia" w:eastAsiaTheme="minorEastAsia" w:hAnsiTheme="minorEastAsia" w:hint="eastAsia"/>
          <w:spacing w:val="-8"/>
          <w:sz w:val="28"/>
          <w:szCs w:val="28"/>
        </w:rPr>
        <w:t>州甘科</w:t>
      </w:r>
      <w:proofErr w:type="gramEnd"/>
      <w:r w:rsidRPr="00475676">
        <w:rPr>
          <w:rFonts w:asciiTheme="minorEastAsia" w:eastAsiaTheme="minorEastAsia" w:hAnsiTheme="minorEastAsia" w:hint="eastAsia"/>
          <w:spacing w:val="-8"/>
          <w:sz w:val="28"/>
          <w:szCs w:val="28"/>
        </w:rPr>
        <w:t>所是全州唯一从事甘蔗综合实用技术研究与示范推广和科技培训的专业机构，</w:t>
      </w:r>
      <w:r w:rsidRPr="00475676">
        <w:rPr>
          <w:rFonts w:asciiTheme="minorEastAsia" w:eastAsiaTheme="minorEastAsia" w:hAnsiTheme="minorEastAsia" w:hint="eastAsia"/>
          <w:bCs/>
          <w:sz w:val="28"/>
          <w:szCs w:val="28"/>
        </w:rPr>
        <w:t>本单位主要职能有：</w:t>
      </w:r>
      <w:r w:rsidR="008652C5" w:rsidRPr="00475676">
        <w:rPr>
          <w:rFonts w:asciiTheme="minorEastAsia" w:eastAsiaTheme="minorEastAsia" w:hAnsiTheme="minorEastAsia" w:hint="eastAsia"/>
          <w:bCs/>
          <w:sz w:val="28"/>
          <w:szCs w:val="28"/>
        </w:rPr>
        <w:fldChar w:fldCharType="begin"/>
      </w:r>
      <w:r w:rsidRPr="00475676">
        <w:rPr>
          <w:rFonts w:asciiTheme="minorEastAsia" w:eastAsiaTheme="minorEastAsia" w:hAnsiTheme="minorEastAsia" w:hint="eastAsia"/>
          <w:bCs/>
          <w:sz w:val="28"/>
          <w:szCs w:val="28"/>
        </w:rPr>
        <w:instrText xml:space="preserve"> = 1 \* GB3 </w:instrText>
      </w:r>
      <w:r w:rsidR="008652C5" w:rsidRPr="00475676">
        <w:rPr>
          <w:rFonts w:asciiTheme="minorEastAsia" w:eastAsiaTheme="minorEastAsia" w:hAnsiTheme="minorEastAsia" w:hint="eastAsia"/>
          <w:bCs/>
          <w:sz w:val="28"/>
          <w:szCs w:val="28"/>
        </w:rPr>
        <w:fldChar w:fldCharType="separate"/>
      </w:r>
      <w:r w:rsidRPr="00475676">
        <w:rPr>
          <w:rFonts w:asciiTheme="minorEastAsia" w:eastAsiaTheme="minorEastAsia" w:hAnsiTheme="minorEastAsia" w:hint="eastAsia"/>
          <w:bCs/>
          <w:noProof/>
          <w:sz w:val="28"/>
          <w:szCs w:val="28"/>
        </w:rPr>
        <w:t>①</w:t>
      </w:r>
      <w:r w:rsidR="008652C5" w:rsidRPr="00475676">
        <w:rPr>
          <w:rFonts w:asciiTheme="minorEastAsia" w:eastAsiaTheme="minorEastAsia" w:hAnsiTheme="minorEastAsia" w:hint="eastAsia"/>
          <w:bCs/>
          <w:sz w:val="28"/>
          <w:szCs w:val="28"/>
        </w:rPr>
        <w:fldChar w:fldCharType="end"/>
      </w:r>
      <w:r w:rsidRPr="00475676">
        <w:rPr>
          <w:rFonts w:asciiTheme="minorEastAsia" w:eastAsiaTheme="minorEastAsia" w:hAnsiTheme="minorEastAsia" w:hint="eastAsia"/>
          <w:bCs/>
          <w:sz w:val="28"/>
          <w:szCs w:val="28"/>
        </w:rPr>
        <w:t>甘蔗品种引进、繁育试验研究与推广；</w:t>
      </w:r>
      <w:r w:rsidR="008652C5" w:rsidRPr="00475676">
        <w:rPr>
          <w:rFonts w:asciiTheme="minorEastAsia" w:eastAsiaTheme="minorEastAsia" w:hAnsiTheme="minorEastAsia" w:hint="eastAsia"/>
          <w:bCs/>
          <w:sz w:val="28"/>
          <w:szCs w:val="28"/>
        </w:rPr>
        <w:fldChar w:fldCharType="begin"/>
      </w:r>
      <w:r w:rsidRPr="00475676">
        <w:rPr>
          <w:rFonts w:asciiTheme="minorEastAsia" w:eastAsiaTheme="minorEastAsia" w:hAnsiTheme="minorEastAsia" w:hint="eastAsia"/>
          <w:bCs/>
          <w:sz w:val="28"/>
          <w:szCs w:val="28"/>
        </w:rPr>
        <w:instrText xml:space="preserve"> = 2 \* GB3 </w:instrText>
      </w:r>
      <w:r w:rsidR="008652C5" w:rsidRPr="00475676">
        <w:rPr>
          <w:rFonts w:asciiTheme="minorEastAsia" w:eastAsiaTheme="minorEastAsia" w:hAnsiTheme="minorEastAsia" w:hint="eastAsia"/>
          <w:bCs/>
          <w:sz w:val="28"/>
          <w:szCs w:val="28"/>
        </w:rPr>
        <w:fldChar w:fldCharType="separate"/>
      </w:r>
      <w:r w:rsidRPr="00475676">
        <w:rPr>
          <w:rFonts w:asciiTheme="minorEastAsia" w:eastAsiaTheme="minorEastAsia" w:hAnsiTheme="minorEastAsia" w:hint="eastAsia"/>
          <w:bCs/>
          <w:noProof/>
          <w:sz w:val="28"/>
          <w:szCs w:val="28"/>
        </w:rPr>
        <w:t>②</w:t>
      </w:r>
      <w:r w:rsidR="008652C5" w:rsidRPr="00475676">
        <w:rPr>
          <w:rFonts w:asciiTheme="minorEastAsia" w:eastAsiaTheme="minorEastAsia" w:hAnsiTheme="minorEastAsia" w:hint="eastAsia"/>
          <w:bCs/>
          <w:sz w:val="28"/>
          <w:szCs w:val="28"/>
        </w:rPr>
        <w:fldChar w:fldCharType="end"/>
      </w:r>
      <w:r w:rsidRPr="00475676">
        <w:rPr>
          <w:rFonts w:asciiTheme="minorEastAsia" w:eastAsiaTheme="minorEastAsia" w:hAnsiTheme="minorEastAsia" w:hint="eastAsia"/>
          <w:bCs/>
          <w:sz w:val="28"/>
          <w:szCs w:val="28"/>
        </w:rPr>
        <w:t>甘蔗农艺技术研究、示范与推广；</w:t>
      </w:r>
      <w:r w:rsidR="008652C5" w:rsidRPr="00475676">
        <w:rPr>
          <w:rFonts w:asciiTheme="minorEastAsia" w:eastAsiaTheme="minorEastAsia" w:hAnsiTheme="minorEastAsia" w:hint="eastAsia"/>
          <w:bCs/>
          <w:sz w:val="28"/>
          <w:szCs w:val="28"/>
        </w:rPr>
        <w:fldChar w:fldCharType="begin"/>
      </w:r>
      <w:r w:rsidRPr="00475676">
        <w:rPr>
          <w:rFonts w:asciiTheme="minorEastAsia" w:eastAsiaTheme="minorEastAsia" w:hAnsiTheme="minorEastAsia" w:hint="eastAsia"/>
          <w:bCs/>
          <w:sz w:val="28"/>
          <w:szCs w:val="28"/>
        </w:rPr>
        <w:instrText xml:space="preserve"> = 3 \* GB3 </w:instrText>
      </w:r>
      <w:r w:rsidR="008652C5" w:rsidRPr="00475676">
        <w:rPr>
          <w:rFonts w:asciiTheme="minorEastAsia" w:eastAsiaTheme="minorEastAsia" w:hAnsiTheme="minorEastAsia" w:hint="eastAsia"/>
          <w:bCs/>
          <w:sz w:val="28"/>
          <w:szCs w:val="28"/>
        </w:rPr>
        <w:fldChar w:fldCharType="separate"/>
      </w:r>
      <w:r w:rsidRPr="00475676">
        <w:rPr>
          <w:rFonts w:asciiTheme="minorEastAsia" w:eastAsiaTheme="minorEastAsia" w:hAnsiTheme="minorEastAsia" w:hint="eastAsia"/>
          <w:bCs/>
          <w:noProof/>
          <w:sz w:val="28"/>
          <w:szCs w:val="28"/>
        </w:rPr>
        <w:t>③</w:t>
      </w:r>
      <w:r w:rsidR="008652C5" w:rsidRPr="00475676">
        <w:rPr>
          <w:rFonts w:asciiTheme="minorEastAsia" w:eastAsiaTheme="minorEastAsia" w:hAnsiTheme="minorEastAsia" w:hint="eastAsia"/>
          <w:bCs/>
          <w:sz w:val="28"/>
          <w:szCs w:val="28"/>
        </w:rPr>
        <w:fldChar w:fldCharType="end"/>
      </w:r>
      <w:r w:rsidRPr="00475676">
        <w:rPr>
          <w:rFonts w:asciiTheme="minorEastAsia" w:eastAsiaTheme="minorEastAsia" w:hAnsiTheme="minorEastAsia" w:hint="eastAsia"/>
          <w:bCs/>
          <w:sz w:val="28"/>
          <w:szCs w:val="28"/>
        </w:rPr>
        <w:t>甘蔗植保技术研究、示范与推广；</w:t>
      </w:r>
      <w:r w:rsidR="008652C5" w:rsidRPr="00475676">
        <w:rPr>
          <w:rFonts w:asciiTheme="minorEastAsia" w:eastAsiaTheme="minorEastAsia" w:hAnsiTheme="minorEastAsia" w:hint="eastAsia"/>
          <w:bCs/>
          <w:sz w:val="28"/>
          <w:szCs w:val="28"/>
        </w:rPr>
        <w:fldChar w:fldCharType="begin"/>
      </w:r>
      <w:r w:rsidRPr="00475676">
        <w:rPr>
          <w:rFonts w:asciiTheme="minorEastAsia" w:eastAsiaTheme="minorEastAsia" w:hAnsiTheme="minorEastAsia" w:hint="eastAsia"/>
          <w:bCs/>
          <w:sz w:val="28"/>
          <w:szCs w:val="28"/>
        </w:rPr>
        <w:instrText xml:space="preserve"> = 4 \* GB3 </w:instrText>
      </w:r>
      <w:r w:rsidR="008652C5" w:rsidRPr="00475676">
        <w:rPr>
          <w:rFonts w:asciiTheme="minorEastAsia" w:eastAsiaTheme="minorEastAsia" w:hAnsiTheme="minorEastAsia" w:hint="eastAsia"/>
          <w:bCs/>
          <w:sz w:val="28"/>
          <w:szCs w:val="28"/>
        </w:rPr>
        <w:fldChar w:fldCharType="separate"/>
      </w:r>
      <w:r w:rsidRPr="00475676">
        <w:rPr>
          <w:rFonts w:asciiTheme="minorEastAsia" w:eastAsiaTheme="minorEastAsia" w:hAnsiTheme="minorEastAsia" w:hint="eastAsia"/>
          <w:bCs/>
          <w:noProof/>
          <w:sz w:val="28"/>
          <w:szCs w:val="28"/>
        </w:rPr>
        <w:t>④</w:t>
      </w:r>
      <w:r w:rsidR="008652C5" w:rsidRPr="00475676">
        <w:rPr>
          <w:rFonts w:asciiTheme="minorEastAsia" w:eastAsiaTheme="minorEastAsia" w:hAnsiTheme="minorEastAsia" w:hint="eastAsia"/>
          <w:bCs/>
          <w:sz w:val="28"/>
          <w:szCs w:val="28"/>
        </w:rPr>
        <w:fldChar w:fldCharType="end"/>
      </w:r>
      <w:r w:rsidRPr="00475676">
        <w:rPr>
          <w:rFonts w:asciiTheme="minorEastAsia" w:eastAsiaTheme="minorEastAsia" w:hAnsiTheme="minorEastAsia" w:hint="eastAsia"/>
          <w:bCs/>
          <w:sz w:val="28"/>
          <w:szCs w:val="28"/>
        </w:rPr>
        <w:t>甘蔗科技培训；</w:t>
      </w:r>
      <w:r w:rsidR="008652C5" w:rsidRPr="00475676">
        <w:rPr>
          <w:rFonts w:asciiTheme="minorEastAsia" w:eastAsiaTheme="minorEastAsia" w:hAnsiTheme="minorEastAsia" w:hint="eastAsia"/>
          <w:bCs/>
          <w:sz w:val="28"/>
          <w:szCs w:val="28"/>
        </w:rPr>
        <w:fldChar w:fldCharType="begin"/>
      </w:r>
      <w:r w:rsidRPr="00475676">
        <w:rPr>
          <w:rFonts w:asciiTheme="minorEastAsia" w:eastAsiaTheme="minorEastAsia" w:hAnsiTheme="minorEastAsia" w:hint="eastAsia"/>
          <w:bCs/>
          <w:sz w:val="28"/>
          <w:szCs w:val="28"/>
        </w:rPr>
        <w:instrText xml:space="preserve"> = 5 \* GB3 </w:instrText>
      </w:r>
      <w:r w:rsidR="008652C5" w:rsidRPr="00475676">
        <w:rPr>
          <w:rFonts w:asciiTheme="minorEastAsia" w:eastAsiaTheme="minorEastAsia" w:hAnsiTheme="minorEastAsia" w:hint="eastAsia"/>
          <w:bCs/>
          <w:sz w:val="28"/>
          <w:szCs w:val="28"/>
        </w:rPr>
        <w:fldChar w:fldCharType="separate"/>
      </w:r>
      <w:r w:rsidRPr="00475676">
        <w:rPr>
          <w:rFonts w:asciiTheme="minorEastAsia" w:eastAsiaTheme="minorEastAsia" w:hAnsiTheme="minorEastAsia" w:hint="eastAsia"/>
          <w:bCs/>
          <w:noProof/>
          <w:sz w:val="28"/>
          <w:szCs w:val="28"/>
        </w:rPr>
        <w:t>⑤</w:t>
      </w:r>
      <w:r w:rsidR="008652C5" w:rsidRPr="00475676">
        <w:rPr>
          <w:rFonts w:asciiTheme="minorEastAsia" w:eastAsiaTheme="minorEastAsia" w:hAnsiTheme="minorEastAsia" w:hint="eastAsia"/>
          <w:bCs/>
          <w:sz w:val="28"/>
          <w:szCs w:val="28"/>
        </w:rPr>
        <w:fldChar w:fldCharType="end"/>
      </w:r>
      <w:r w:rsidRPr="00475676">
        <w:rPr>
          <w:rFonts w:asciiTheme="minorEastAsia" w:eastAsiaTheme="minorEastAsia" w:hAnsiTheme="minorEastAsia" w:hint="eastAsia"/>
          <w:bCs/>
          <w:sz w:val="28"/>
          <w:szCs w:val="28"/>
        </w:rPr>
        <w:t>为各级政府甘蔗科技工作决策当好参谋等五方面工作职责。</w:t>
      </w:r>
      <w:r>
        <w:rPr>
          <w:rFonts w:hint="eastAsia"/>
          <w:bCs/>
          <w:sz w:val="28"/>
          <w:szCs w:val="28"/>
        </w:rPr>
        <w:t>主要承担国家、省、州甘蔗科研试验、示范、推广项目，选育引进高产高糖多抗新品种、试验研究高产高糖高效新技术为蔗区新品种、新技术推广提供技术支持，促进全州蔗糖科技创新，为我州蔗糖产业的持续稳定健康发展提供科技支撑。</w:t>
      </w:r>
    </w:p>
    <w:p w:rsidR="003C1C2D" w:rsidRPr="00475676" w:rsidRDefault="003C1C2D" w:rsidP="00AF459B">
      <w:pPr>
        <w:widowControl/>
        <w:ind w:firstLineChars="100" w:firstLine="280"/>
        <w:jc w:val="left"/>
        <w:rPr>
          <w:rFonts w:asciiTheme="minorEastAsia" w:eastAsiaTheme="minorEastAsia" w:hAnsiTheme="minorEastAsia"/>
          <w:kern w:val="0"/>
          <w:sz w:val="28"/>
          <w:szCs w:val="28"/>
        </w:rPr>
      </w:pPr>
      <w:r w:rsidRPr="00475676">
        <w:rPr>
          <w:rFonts w:asciiTheme="minorEastAsia" w:eastAsiaTheme="minorEastAsia" w:hAnsiTheme="minorEastAsia" w:hint="eastAsia"/>
          <w:kern w:val="0"/>
          <w:sz w:val="28"/>
          <w:szCs w:val="28"/>
        </w:rPr>
        <w:t>（二）机构设置情况</w:t>
      </w:r>
    </w:p>
    <w:p w:rsidR="003C1C2D" w:rsidRPr="00475676" w:rsidRDefault="003C1C2D" w:rsidP="003C1C2D">
      <w:pPr>
        <w:snapToGrid w:val="0"/>
        <w:spacing w:before="100" w:beforeAutospacing="1" w:line="360" w:lineRule="auto"/>
        <w:ind w:firstLineChars="200" w:firstLine="560"/>
        <w:rPr>
          <w:rFonts w:asciiTheme="minorEastAsia" w:eastAsiaTheme="minorEastAsia" w:hAnsiTheme="minorEastAsia"/>
          <w:sz w:val="28"/>
          <w:szCs w:val="28"/>
        </w:rPr>
      </w:pPr>
      <w:r w:rsidRPr="00475676">
        <w:rPr>
          <w:rFonts w:asciiTheme="minorEastAsia" w:eastAsiaTheme="minorEastAsia" w:hAnsiTheme="minorEastAsia" w:hint="eastAsia"/>
          <w:sz w:val="28"/>
          <w:szCs w:val="28"/>
        </w:rPr>
        <w:t>德宏州甘蔗科学研究所纳入201</w:t>
      </w:r>
      <w:r w:rsidR="005E3C59">
        <w:rPr>
          <w:rFonts w:asciiTheme="minorEastAsia" w:eastAsiaTheme="minorEastAsia" w:hAnsiTheme="minorEastAsia" w:hint="eastAsia"/>
          <w:sz w:val="28"/>
          <w:szCs w:val="28"/>
        </w:rPr>
        <w:t>9</w:t>
      </w:r>
      <w:r w:rsidRPr="00475676">
        <w:rPr>
          <w:rFonts w:asciiTheme="minorEastAsia" w:eastAsiaTheme="minorEastAsia" w:hAnsiTheme="minorEastAsia" w:hint="eastAsia"/>
          <w:sz w:val="28"/>
          <w:szCs w:val="28"/>
        </w:rPr>
        <w:t>年度部门预算单位共1个，</w:t>
      </w:r>
      <w:r w:rsidRPr="00475676">
        <w:rPr>
          <w:rFonts w:asciiTheme="minorEastAsia" w:eastAsiaTheme="minorEastAsia" w:hAnsiTheme="minorEastAsia" w:hint="eastAsia"/>
          <w:spacing w:val="-8"/>
          <w:sz w:val="28"/>
          <w:szCs w:val="28"/>
        </w:rPr>
        <w:t>属公益性科研事业单位，主管部门为德宏</w:t>
      </w:r>
      <w:proofErr w:type="gramStart"/>
      <w:r w:rsidRPr="00475676">
        <w:rPr>
          <w:rFonts w:asciiTheme="minorEastAsia" w:eastAsiaTheme="minorEastAsia" w:hAnsiTheme="minorEastAsia" w:hint="eastAsia"/>
          <w:spacing w:val="-8"/>
          <w:sz w:val="28"/>
          <w:szCs w:val="28"/>
        </w:rPr>
        <w:t>州农业</w:t>
      </w:r>
      <w:proofErr w:type="gramEnd"/>
      <w:r w:rsidRPr="00475676">
        <w:rPr>
          <w:rFonts w:asciiTheme="minorEastAsia" w:eastAsiaTheme="minorEastAsia" w:hAnsiTheme="minorEastAsia" w:hint="eastAsia"/>
          <w:spacing w:val="-8"/>
          <w:sz w:val="28"/>
          <w:szCs w:val="28"/>
        </w:rPr>
        <w:t>局。</w:t>
      </w:r>
      <w:r w:rsidRPr="00475676">
        <w:rPr>
          <w:rFonts w:asciiTheme="minorEastAsia" w:eastAsiaTheme="minorEastAsia" w:hAnsiTheme="minorEastAsia" w:hint="eastAsia"/>
          <w:bCs/>
          <w:sz w:val="28"/>
          <w:szCs w:val="28"/>
        </w:rPr>
        <w:t>内设机构有行政办公室、体系办公室、品种研究推广室、农艺研究推广室、植保研究推广室、生物技术开发室、化验室。现挂有德宏州甘蔗科学研究所、德宏州甘蔗技术推广站、国家甘蔗产业技术体系德宏综合试验站、云南省甘蔗产业技术体系德宏综合试验站四块牌子、一套班子。</w:t>
      </w:r>
    </w:p>
    <w:p w:rsidR="005E3C59" w:rsidRPr="00827AA6" w:rsidRDefault="003C1C2D" w:rsidP="00827AA6">
      <w:pPr>
        <w:widowControl/>
        <w:ind w:firstLineChars="100" w:firstLine="280"/>
        <w:jc w:val="left"/>
        <w:rPr>
          <w:rFonts w:asciiTheme="minorEastAsia" w:eastAsiaTheme="minorEastAsia" w:hAnsiTheme="minorEastAsia"/>
          <w:kern w:val="0"/>
          <w:sz w:val="28"/>
          <w:szCs w:val="28"/>
        </w:rPr>
      </w:pPr>
      <w:r w:rsidRPr="00475676">
        <w:rPr>
          <w:rFonts w:asciiTheme="minorEastAsia" w:eastAsiaTheme="minorEastAsia" w:hAnsiTheme="minorEastAsia"/>
          <w:kern w:val="0"/>
          <w:sz w:val="28"/>
          <w:szCs w:val="28"/>
        </w:rPr>
        <w:t>（</w:t>
      </w:r>
      <w:r w:rsidRPr="00475676">
        <w:rPr>
          <w:rFonts w:asciiTheme="minorEastAsia" w:eastAsiaTheme="minorEastAsia" w:hAnsiTheme="minorEastAsia" w:hint="eastAsia"/>
          <w:kern w:val="0"/>
          <w:sz w:val="28"/>
          <w:szCs w:val="28"/>
        </w:rPr>
        <w:t>三</w:t>
      </w:r>
      <w:r w:rsidRPr="00475676">
        <w:rPr>
          <w:rFonts w:asciiTheme="minorEastAsia" w:eastAsiaTheme="minorEastAsia" w:hAnsiTheme="minorEastAsia"/>
          <w:kern w:val="0"/>
          <w:sz w:val="28"/>
          <w:szCs w:val="28"/>
        </w:rPr>
        <w:t>）重点工作概述</w:t>
      </w:r>
    </w:p>
    <w:p w:rsidR="00827AA6" w:rsidRDefault="00827AA6" w:rsidP="00827AA6">
      <w:pPr>
        <w:ind w:firstLineChars="200" w:firstLine="560"/>
        <w:rPr>
          <w:rFonts w:ascii="宋体" w:hAnsi="宋体"/>
          <w:bCs/>
          <w:sz w:val="28"/>
          <w:szCs w:val="28"/>
        </w:rPr>
      </w:pPr>
      <w:r>
        <w:rPr>
          <w:rFonts w:ascii="宋体" w:hAnsi="宋体" w:hint="eastAsia"/>
          <w:bCs/>
          <w:sz w:val="28"/>
          <w:szCs w:val="28"/>
        </w:rPr>
        <w:t>1、</w:t>
      </w:r>
      <w:r w:rsidR="005E3C59">
        <w:rPr>
          <w:rFonts w:ascii="宋体" w:hAnsi="宋体" w:hint="eastAsia"/>
          <w:bCs/>
          <w:sz w:val="28"/>
          <w:szCs w:val="28"/>
        </w:rPr>
        <w:t>为我州甘蔗新品种选育、筛选储备优新良种、甘蔗病虫草害综合防治、甘蔗丰产栽培技术集成创新和开展科技示范推广提供科学</w:t>
      </w:r>
      <w:r w:rsidR="005E3C59">
        <w:rPr>
          <w:rFonts w:ascii="宋体" w:hAnsi="宋体" w:hint="eastAsia"/>
          <w:bCs/>
          <w:sz w:val="28"/>
          <w:szCs w:val="28"/>
        </w:rPr>
        <w:lastRenderedPageBreak/>
        <w:t>依据。</w:t>
      </w:r>
      <w:r>
        <w:rPr>
          <w:rFonts w:ascii="宋体" w:hAnsi="宋体" w:hint="eastAsia"/>
          <w:bCs/>
          <w:sz w:val="28"/>
          <w:szCs w:val="28"/>
        </w:rPr>
        <w:t xml:space="preserve"> 组织实施国家、省、</w:t>
      </w:r>
      <w:proofErr w:type="gramStart"/>
      <w:r>
        <w:rPr>
          <w:rFonts w:ascii="宋体" w:hAnsi="宋体" w:hint="eastAsia"/>
          <w:bCs/>
          <w:sz w:val="28"/>
          <w:szCs w:val="28"/>
        </w:rPr>
        <w:t>州各级</w:t>
      </w:r>
      <w:proofErr w:type="gramEnd"/>
      <w:r>
        <w:rPr>
          <w:rFonts w:ascii="宋体" w:hAnsi="宋体" w:hint="eastAsia"/>
          <w:bCs/>
          <w:sz w:val="28"/>
          <w:szCs w:val="28"/>
        </w:rPr>
        <w:t>下达的科研试验项目23项，其中，农业部项目2项，国家甘蔗工程技术研究中心开放课题1项，省级项目4项，州级项目4项，自选课题7项，与各高等院校和科研院所协作项目5项。项目涉及品种试验20项，农艺试验12项，植保试验12项。</w:t>
      </w:r>
    </w:p>
    <w:p w:rsidR="00827AA6" w:rsidRDefault="00827AA6" w:rsidP="00827AA6">
      <w:pPr>
        <w:ind w:firstLineChars="200" w:firstLine="560"/>
        <w:rPr>
          <w:rFonts w:ascii="宋体" w:hAnsi="宋体"/>
          <w:sz w:val="28"/>
          <w:szCs w:val="28"/>
        </w:rPr>
      </w:pPr>
      <w:r>
        <w:rPr>
          <w:rFonts w:ascii="宋体" w:hAnsi="宋体"/>
          <w:bCs/>
          <w:sz w:val="28"/>
          <w:szCs w:val="28"/>
        </w:rPr>
        <w:t>2、</w:t>
      </w:r>
      <w:r>
        <w:rPr>
          <w:rFonts w:ascii="宋体" w:hAnsi="宋体" w:hint="eastAsia"/>
          <w:sz w:val="28"/>
          <w:szCs w:val="28"/>
        </w:rPr>
        <w:t>结合全州蔗区生产实际，开展甘蔗病虫草害防治药剂筛选、绿色防控、</w:t>
      </w:r>
      <w:proofErr w:type="gramStart"/>
      <w:r>
        <w:rPr>
          <w:rFonts w:ascii="宋体" w:hAnsi="宋体" w:hint="eastAsia"/>
          <w:sz w:val="28"/>
          <w:szCs w:val="28"/>
        </w:rPr>
        <w:t>无人机飞防等</w:t>
      </w:r>
      <w:proofErr w:type="gramEnd"/>
      <w:r>
        <w:rPr>
          <w:rFonts w:ascii="宋体" w:hAnsi="宋体" w:hint="eastAsia"/>
          <w:sz w:val="28"/>
          <w:szCs w:val="28"/>
        </w:rPr>
        <w:t>试验示范和甘蔗病虫草田间发生危害规律的调查等一系列工作，为生产上适时防控提供技术依据，并做好技术服务指导工作。</w:t>
      </w:r>
    </w:p>
    <w:p w:rsidR="00827AA6" w:rsidRDefault="00827AA6" w:rsidP="00827AA6">
      <w:pPr>
        <w:spacing w:line="600" w:lineRule="exact"/>
        <w:ind w:firstLineChars="196" w:firstLine="549"/>
        <w:rPr>
          <w:rFonts w:ascii="宋体" w:hAnsi="宋体"/>
          <w:bCs/>
          <w:spacing w:val="-8"/>
          <w:sz w:val="28"/>
          <w:szCs w:val="28"/>
        </w:rPr>
      </w:pPr>
      <w:r>
        <w:rPr>
          <w:rFonts w:ascii="宋体" w:hAnsi="宋体" w:hint="eastAsia"/>
          <w:bCs/>
          <w:sz w:val="28"/>
          <w:szCs w:val="28"/>
        </w:rPr>
        <w:t>3、开展新品种、新技术示范推广工作，促进科研成果转化。一是在全州开展6个新品种示范，示范面积万亩，示范品种为云</w:t>
      </w:r>
      <w:proofErr w:type="gramStart"/>
      <w:r>
        <w:rPr>
          <w:rFonts w:ascii="宋体" w:hAnsi="宋体" w:hint="eastAsia"/>
          <w:bCs/>
          <w:sz w:val="28"/>
          <w:szCs w:val="28"/>
        </w:rPr>
        <w:t>蔗</w:t>
      </w:r>
      <w:proofErr w:type="gramEnd"/>
      <w:r>
        <w:rPr>
          <w:rFonts w:ascii="宋体" w:hAnsi="宋体" w:hint="eastAsia"/>
          <w:bCs/>
          <w:sz w:val="28"/>
          <w:szCs w:val="28"/>
        </w:rPr>
        <w:t>05-49、云</w:t>
      </w:r>
      <w:proofErr w:type="gramStart"/>
      <w:r>
        <w:rPr>
          <w:rFonts w:ascii="宋体" w:hAnsi="宋体" w:hint="eastAsia"/>
          <w:bCs/>
          <w:sz w:val="28"/>
          <w:szCs w:val="28"/>
        </w:rPr>
        <w:t>蔗</w:t>
      </w:r>
      <w:proofErr w:type="gramEnd"/>
      <w:r>
        <w:rPr>
          <w:rFonts w:ascii="宋体" w:hAnsi="宋体" w:hint="eastAsia"/>
          <w:bCs/>
          <w:sz w:val="28"/>
          <w:szCs w:val="28"/>
        </w:rPr>
        <w:t>05-51、云</w:t>
      </w:r>
      <w:proofErr w:type="gramStart"/>
      <w:r>
        <w:rPr>
          <w:rFonts w:ascii="宋体" w:hAnsi="宋体" w:hint="eastAsia"/>
          <w:bCs/>
          <w:sz w:val="28"/>
          <w:szCs w:val="28"/>
        </w:rPr>
        <w:t>蔗</w:t>
      </w:r>
      <w:proofErr w:type="gramEnd"/>
      <w:r>
        <w:rPr>
          <w:rFonts w:ascii="宋体" w:hAnsi="宋体" w:hint="eastAsia"/>
          <w:bCs/>
          <w:sz w:val="28"/>
          <w:szCs w:val="28"/>
        </w:rPr>
        <w:t>08-1609、柳城05-136、德</w:t>
      </w:r>
      <w:proofErr w:type="gramStart"/>
      <w:r>
        <w:rPr>
          <w:rFonts w:ascii="宋体" w:hAnsi="宋体" w:hint="eastAsia"/>
          <w:bCs/>
          <w:sz w:val="28"/>
          <w:szCs w:val="28"/>
        </w:rPr>
        <w:t>蔗</w:t>
      </w:r>
      <w:proofErr w:type="gramEnd"/>
      <w:r>
        <w:rPr>
          <w:rFonts w:ascii="宋体" w:hAnsi="宋体" w:hint="eastAsia"/>
          <w:bCs/>
          <w:sz w:val="28"/>
          <w:szCs w:val="28"/>
        </w:rPr>
        <w:t>09-78、德</w:t>
      </w:r>
      <w:proofErr w:type="gramStart"/>
      <w:r>
        <w:rPr>
          <w:rFonts w:ascii="宋体" w:hAnsi="宋体" w:hint="eastAsia"/>
          <w:bCs/>
          <w:sz w:val="28"/>
          <w:szCs w:val="28"/>
        </w:rPr>
        <w:t>蔗</w:t>
      </w:r>
      <w:proofErr w:type="gramEnd"/>
      <w:r>
        <w:rPr>
          <w:rFonts w:ascii="宋体" w:hAnsi="宋体" w:hint="eastAsia"/>
          <w:bCs/>
          <w:sz w:val="28"/>
          <w:szCs w:val="28"/>
        </w:rPr>
        <w:t>09-84；二是</w:t>
      </w:r>
      <w:r>
        <w:rPr>
          <w:rFonts w:ascii="宋体" w:hAnsi="宋体" w:hint="eastAsia"/>
          <w:bCs/>
          <w:spacing w:val="-8"/>
          <w:sz w:val="28"/>
          <w:szCs w:val="28"/>
        </w:rPr>
        <w:t>开展</w:t>
      </w:r>
      <w:r>
        <w:rPr>
          <w:rFonts w:hint="eastAsia"/>
          <w:sz w:val="28"/>
          <w:szCs w:val="28"/>
        </w:rPr>
        <w:t>甘蔗宽膜双沟覆盖高产栽培技术示范</w:t>
      </w:r>
      <w:r>
        <w:rPr>
          <w:rFonts w:hint="eastAsia"/>
          <w:sz w:val="28"/>
          <w:szCs w:val="28"/>
        </w:rPr>
        <w:t>675</w:t>
      </w:r>
      <w:r>
        <w:rPr>
          <w:rFonts w:hint="eastAsia"/>
          <w:sz w:val="28"/>
          <w:szCs w:val="28"/>
        </w:rPr>
        <w:t>亩，</w:t>
      </w:r>
      <w:r>
        <w:rPr>
          <w:rFonts w:ascii="宋体" w:hAnsi="宋体" w:hint="eastAsia"/>
          <w:sz w:val="28"/>
          <w:szCs w:val="28"/>
        </w:rPr>
        <w:t>涉及农户37户</w:t>
      </w:r>
      <w:r>
        <w:rPr>
          <w:rFonts w:hint="eastAsia"/>
          <w:sz w:val="28"/>
          <w:szCs w:val="28"/>
        </w:rPr>
        <w:t>；</w:t>
      </w:r>
      <w:r>
        <w:rPr>
          <w:rFonts w:ascii="宋体" w:hAnsi="宋体" w:hint="eastAsia"/>
          <w:bCs/>
          <w:spacing w:val="-8"/>
          <w:sz w:val="28"/>
          <w:szCs w:val="28"/>
        </w:rPr>
        <w:t>三是示范推广新型农药根施技术70余万亩；四是开展甘蔗机械化示范7725亩；五是开展甘蔗全程机械化节本增效综合示范251亩；</w:t>
      </w:r>
      <w:r>
        <w:rPr>
          <w:rFonts w:hint="eastAsia"/>
          <w:sz w:val="28"/>
          <w:szCs w:val="28"/>
        </w:rPr>
        <w:t>六是开展无人机防治甘蔗叶部害虫示范</w:t>
      </w:r>
      <w:r>
        <w:rPr>
          <w:rFonts w:ascii="宋体" w:hAnsi="宋体" w:hint="eastAsia"/>
          <w:sz w:val="28"/>
          <w:szCs w:val="28"/>
        </w:rPr>
        <w:t>1</w:t>
      </w:r>
      <w:r>
        <w:rPr>
          <w:rFonts w:ascii="宋体" w:hAnsi="宋体"/>
          <w:sz w:val="28"/>
          <w:szCs w:val="28"/>
        </w:rPr>
        <w:t>31</w:t>
      </w:r>
      <w:r>
        <w:rPr>
          <w:rFonts w:ascii="宋体" w:hAnsi="宋体" w:hint="eastAsia"/>
          <w:sz w:val="28"/>
          <w:szCs w:val="28"/>
        </w:rPr>
        <w:t>4亩，涉及农户</w:t>
      </w:r>
      <w:r>
        <w:rPr>
          <w:rFonts w:ascii="宋体" w:hAnsi="宋体"/>
          <w:sz w:val="28"/>
          <w:szCs w:val="28"/>
        </w:rPr>
        <w:t>140</w:t>
      </w:r>
      <w:r>
        <w:rPr>
          <w:rFonts w:ascii="宋体" w:hAnsi="宋体" w:hint="eastAsia"/>
          <w:sz w:val="28"/>
          <w:szCs w:val="28"/>
        </w:rPr>
        <w:t>户</w:t>
      </w:r>
      <w:r>
        <w:rPr>
          <w:rFonts w:ascii="宋体" w:hAnsi="宋体" w:hint="eastAsia"/>
          <w:bCs/>
          <w:spacing w:val="-8"/>
          <w:sz w:val="28"/>
          <w:szCs w:val="28"/>
        </w:rPr>
        <w:t>。</w:t>
      </w:r>
    </w:p>
    <w:p w:rsidR="00827AA6" w:rsidRDefault="00827AA6" w:rsidP="00827AA6">
      <w:pPr>
        <w:ind w:firstLineChars="200" w:firstLine="560"/>
        <w:rPr>
          <w:rFonts w:ascii="宋体" w:hAnsi="宋体"/>
          <w:bCs/>
          <w:sz w:val="28"/>
          <w:szCs w:val="28"/>
        </w:rPr>
      </w:pPr>
      <w:r>
        <w:rPr>
          <w:rFonts w:ascii="宋体" w:hAnsi="宋体" w:hint="eastAsia"/>
          <w:bCs/>
          <w:sz w:val="28"/>
          <w:szCs w:val="28"/>
        </w:rPr>
        <w:t>4、开展科技培训和技术指导服务工作。先后与各县市甘蔗技术推广站、德宏英茂公司、中粮集团梁河公司、</w:t>
      </w:r>
      <w:proofErr w:type="gramStart"/>
      <w:r>
        <w:rPr>
          <w:rFonts w:ascii="宋体" w:hAnsi="宋体" w:hint="eastAsia"/>
          <w:bCs/>
          <w:sz w:val="28"/>
          <w:szCs w:val="28"/>
        </w:rPr>
        <w:t>陇把糖厂</w:t>
      </w:r>
      <w:proofErr w:type="gramEnd"/>
      <w:r>
        <w:rPr>
          <w:rFonts w:ascii="宋体" w:hAnsi="宋体" w:hint="eastAsia"/>
          <w:bCs/>
          <w:sz w:val="28"/>
          <w:szCs w:val="28"/>
        </w:rPr>
        <w:t>在品种、栽培、植保等方面开展广泛合作，在甘蔗种植、管理、病虫草害防治等关键时期开展科技培训和技术指导，不断提高各级抓</w:t>
      </w:r>
      <w:proofErr w:type="gramStart"/>
      <w:r>
        <w:rPr>
          <w:rFonts w:ascii="宋体" w:hAnsi="宋体" w:hint="eastAsia"/>
          <w:bCs/>
          <w:sz w:val="28"/>
          <w:szCs w:val="28"/>
        </w:rPr>
        <w:t>蔗</w:t>
      </w:r>
      <w:proofErr w:type="gramEnd"/>
      <w:r>
        <w:rPr>
          <w:rFonts w:ascii="宋体" w:hAnsi="宋体" w:hint="eastAsia"/>
          <w:bCs/>
          <w:sz w:val="28"/>
          <w:szCs w:val="28"/>
        </w:rPr>
        <w:t>人员和广大蔗农的科学种管水平。</w:t>
      </w:r>
    </w:p>
    <w:p w:rsidR="00827AA6" w:rsidRPr="00827AA6" w:rsidRDefault="00827AA6" w:rsidP="00827AA6">
      <w:pPr>
        <w:ind w:firstLineChars="200" w:firstLine="560"/>
        <w:rPr>
          <w:rFonts w:ascii="宋体" w:hAnsi="宋体"/>
          <w:bCs/>
          <w:sz w:val="28"/>
          <w:szCs w:val="28"/>
        </w:rPr>
      </w:pPr>
    </w:p>
    <w:p w:rsidR="005E3C59" w:rsidRPr="00827AA6" w:rsidRDefault="005E3C59" w:rsidP="005E3C59">
      <w:pPr>
        <w:ind w:firstLineChars="200" w:firstLine="560"/>
        <w:rPr>
          <w:rFonts w:ascii="宋体" w:hAnsi="宋体"/>
          <w:bCs/>
          <w:sz w:val="28"/>
          <w:szCs w:val="28"/>
        </w:rPr>
      </w:pPr>
    </w:p>
    <w:p w:rsidR="003C1C2D" w:rsidRPr="00475676" w:rsidRDefault="003C1C2D" w:rsidP="00827AA6">
      <w:pPr>
        <w:widowControl/>
        <w:ind w:firstLineChars="100" w:firstLine="280"/>
        <w:jc w:val="left"/>
        <w:rPr>
          <w:rFonts w:asciiTheme="minorEastAsia" w:eastAsiaTheme="minorEastAsia" w:hAnsiTheme="minorEastAsia"/>
          <w:kern w:val="0"/>
          <w:sz w:val="28"/>
          <w:szCs w:val="28"/>
        </w:rPr>
      </w:pPr>
      <w:r w:rsidRPr="00475676">
        <w:rPr>
          <w:rFonts w:asciiTheme="minorEastAsia" w:eastAsiaTheme="minorEastAsia" w:hAnsiTheme="minorEastAsia"/>
          <w:kern w:val="0"/>
          <w:sz w:val="28"/>
          <w:szCs w:val="28"/>
        </w:rPr>
        <w:lastRenderedPageBreak/>
        <w:t>二、预算单位基本情况</w:t>
      </w:r>
    </w:p>
    <w:p w:rsidR="003C1C2D" w:rsidRPr="00475676" w:rsidRDefault="003C1C2D" w:rsidP="003C1C2D">
      <w:pPr>
        <w:widowControl/>
        <w:ind w:firstLineChars="200" w:firstLine="560"/>
        <w:jc w:val="left"/>
        <w:rPr>
          <w:rFonts w:asciiTheme="minorEastAsia" w:eastAsiaTheme="minorEastAsia" w:hAnsiTheme="minorEastAsia"/>
          <w:kern w:val="0"/>
          <w:sz w:val="28"/>
          <w:szCs w:val="28"/>
        </w:rPr>
      </w:pPr>
      <w:proofErr w:type="gramStart"/>
      <w:r w:rsidRPr="00475676">
        <w:rPr>
          <w:rFonts w:asciiTheme="minorEastAsia" w:eastAsiaTheme="minorEastAsia" w:hAnsiTheme="minorEastAsia"/>
          <w:kern w:val="0"/>
          <w:sz w:val="28"/>
          <w:szCs w:val="28"/>
        </w:rPr>
        <w:t>我部门</w:t>
      </w:r>
      <w:proofErr w:type="gramEnd"/>
      <w:r w:rsidRPr="00475676">
        <w:rPr>
          <w:rFonts w:asciiTheme="minorEastAsia" w:eastAsiaTheme="minorEastAsia" w:hAnsiTheme="minorEastAsia"/>
          <w:kern w:val="0"/>
          <w:sz w:val="28"/>
          <w:szCs w:val="28"/>
        </w:rPr>
        <w:t>编制201</w:t>
      </w:r>
      <w:r w:rsidR="00827AA6">
        <w:rPr>
          <w:rFonts w:asciiTheme="minorEastAsia" w:eastAsiaTheme="minorEastAsia" w:hAnsiTheme="minorEastAsia"/>
          <w:kern w:val="0"/>
          <w:sz w:val="28"/>
          <w:szCs w:val="28"/>
        </w:rPr>
        <w:t>9</w:t>
      </w:r>
      <w:r w:rsidRPr="00475676">
        <w:rPr>
          <w:rFonts w:asciiTheme="minorEastAsia" w:eastAsiaTheme="minorEastAsia" w:hAnsiTheme="minorEastAsia"/>
          <w:kern w:val="0"/>
          <w:sz w:val="28"/>
          <w:szCs w:val="28"/>
        </w:rPr>
        <w:t>年部门预算单位共1个。其中：财政全供给单位1个；部分供给单位0个；特殊供给单位0个；自收自支单位0个。财政全供给单位中行政单位0个；</w:t>
      </w:r>
      <w:proofErr w:type="gramStart"/>
      <w:r w:rsidRPr="00475676">
        <w:rPr>
          <w:rFonts w:asciiTheme="minorEastAsia" w:eastAsiaTheme="minorEastAsia" w:hAnsiTheme="minorEastAsia"/>
          <w:kern w:val="0"/>
          <w:sz w:val="28"/>
          <w:szCs w:val="28"/>
        </w:rPr>
        <w:t>参公管理</w:t>
      </w:r>
      <w:proofErr w:type="gramEnd"/>
      <w:r w:rsidRPr="00475676">
        <w:rPr>
          <w:rFonts w:asciiTheme="minorEastAsia" w:eastAsiaTheme="minorEastAsia" w:hAnsiTheme="minorEastAsia"/>
          <w:kern w:val="0"/>
          <w:sz w:val="28"/>
          <w:szCs w:val="28"/>
        </w:rPr>
        <w:t>事业单位1个；</w:t>
      </w:r>
      <w:proofErr w:type="gramStart"/>
      <w:r w:rsidRPr="00475676">
        <w:rPr>
          <w:rFonts w:asciiTheme="minorEastAsia" w:eastAsiaTheme="minorEastAsia" w:hAnsiTheme="minorEastAsia"/>
          <w:kern w:val="0"/>
          <w:sz w:val="28"/>
          <w:szCs w:val="28"/>
        </w:rPr>
        <w:t>非参公管理</w:t>
      </w:r>
      <w:proofErr w:type="gramEnd"/>
      <w:r w:rsidRPr="00475676">
        <w:rPr>
          <w:rFonts w:asciiTheme="minorEastAsia" w:eastAsiaTheme="minorEastAsia" w:hAnsiTheme="minorEastAsia"/>
          <w:kern w:val="0"/>
          <w:sz w:val="28"/>
          <w:szCs w:val="28"/>
        </w:rPr>
        <w:t>事业单位0个。截止201</w:t>
      </w:r>
      <w:r w:rsidR="00D7356D">
        <w:rPr>
          <w:rFonts w:asciiTheme="minorEastAsia" w:eastAsiaTheme="minorEastAsia" w:hAnsiTheme="minorEastAsia"/>
          <w:kern w:val="0"/>
          <w:sz w:val="28"/>
          <w:szCs w:val="28"/>
        </w:rPr>
        <w:t>8</w:t>
      </w:r>
      <w:r w:rsidRPr="00475676">
        <w:rPr>
          <w:rFonts w:asciiTheme="minorEastAsia" w:eastAsiaTheme="minorEastAsia" w:hAnsiTheme="minorEastAsia"/>
          <w:kern w:val="0"/>
          <w:sz w:val="28"/>
          <w:szCs w:val="28"/>
        </w:rPr>
        <w:t>年11月统计，部门基本情况如下：</w:t>
      </w:r>
    </w:p>
    <w:p w:rsidR="003C1C2D" w:rsidRPr="00475676" w:rsidRDefault="003C1C2D" w:rsidP="003C1C2D">
      <w:pPr>
        <w:widowControl/>
        <w:ind w:firstLineChars="200" w:firstLine="560"/>
        <w:jc w:val="left"/>
        <w:rPr>
          <w:rFonts w:asciiTheme="minorEastAsia" w:eastAsiaTheme="minorEastAsia" w:hAnsiTheme="minorEastAsia"/>
          <w:kern w:val="0"/>
          <w:sz w:val="28"/>
          <w:szCs w:val="28"/>
        </w:rPr>
      </w:pPr>
      <w:r w:rsidRPr="00475676">
        <w:rPr>
          <w:rFonts w:asciiTheme="minorEastAsia" w:eastAsiaTheme="minorEastAsia" w:hAnsiTheme="minorEastAsia"/>
          <w:kern w:val="0"/>
          <w:sz w:val="28"/>
          <w:szCs w:val="28"/>
        </w:rPr>
        <w:t>在职人员编制</w:t>
      </w:r>
      <w:r w:rsidR="00D7356D">
        <w:rPr>
          <w:rFonts w:asciiTheme="minorEastAsia" w:eastAsiaTheme="minorEastAsia" w:hAnsiTheme="minorEastAsia"/>
          <w:kern w:val="0"/>
          <w:sz w:val="28"/>
          <w:szCs w:val="28"/>
        </w:rPr>
        <w:t>44</w:t>
      </w:r>
      <w:r w:rsidRPr="00475676">
        <w:rPr>
          <w:rFonts w:asciiTheme="minorEastAsia" w:eastAsiaTheme="minorEastAsia" w:hAnsiTheme="minorEastAsia"/>
          <w:kern w:val="0"/>
          <w:sz w:val="28"/>
          <w:szCs w:val="28"/>
        </w:rPr>
        <w:t>人，其中：行政编制 0人，事业编制</w:t>
      </w:r>
      <w:r w:rsidR="00D7356D">
        <w:rPr>
          <w:rFonts w:asciiTheme="minorEastAsia" w:eastAsiaTheme="minorEastAsia" w:hAnsiTheme="minorEastAsia"/>
          <w:kern w:val="0"/>
          <w:sz w:val="28"/>
          <w:szCs w:val="28"/>
        </w:rPr>
        <w:t>44</w:t>
      </w:r>
      <w:r w:rsidRPr="00475676">
        <w:rPr>
          <w:rFonts w:asciiTheme="minorEastAsia" w:eastAsiaTheme="minorEastAsia" w:hAnsiTheme="minorEastAsia"/>
          <w:kern w:val="0"/>
          <w:sz w:val="28"/>
          <w:szCs w:val="28"/>
        </w:rPr>
        <w:t>人。在职实有41人，其中： 财政全供养 41人，财政部分供养0人，非财政供养0人。</w:t>
      </w:r>
    </w:p>
    <w:p w:rsidR="003C1C2D" w:rsidRPr="00475676" w:rsidRDefault="003C1C2D" w:rsidP="003C1C2D">
      <w:pPr>
        <w:widowControl/>
        <w:ind w:firstLineChars="200" w:firstLine="560"/>
        <w:jc w:val="left"/>
        <w:rPr>
          <w:rFonts w:asciiTheme="minorEastAsia" w:eastAsiaTheme="minorEastAsia" w:hAnsiTheme="minorEastAsia"/>
          <w:kern w:val="0"/>
          <w:sz w:val="28"/>
          <w:szCs w:val="28"/>
        </w:rPr>
      </w:pPr>
      <w:r w:rsidRPr="00475676">
        <w:rPr>
          <w:rFonts w:asciiTheme="minorEastAsia" w:eastAsiaTheme="minorEastAsia" w:hAnsiTheme="minorEastAsia"/>
          <w:kern w:val="0"/>
          <w:sz w:val="28"/>
          <w:szCs w:val="28"/>
        </w:rPr>
        <w:t>离退休人员</w:t>
      </w:r>
      <w:r w:rsidR="00D7356D">
        <w:rPr>
          <w:rFonts w:asciiTheme="minorEastAsia" w:eastAsiaTheme="minorEastAsia" w:hAnsiTheme="minorEastAsia"/>
          <w:kern w:val="0"/>
          <w:sz w:val="28"/>
          <w:szCs w:val="28"/>
        </w:rPr>
        <w:t>20</w:t>
      </w:r>
      <w:r w:rsidRPr="00475676">
        <w:rPr>
          <w:rFonts w:asciiTheme="minorEastAsia" w:eastAsiaTheme="minorEastAsia" w:hAnsiTheme="minorEastAsia"/>
          <w:kern w:val="0"/>
          <w:sz w:val="28"/>
          <w:szCs w:val="28"/>
        </w:rPr>
        <w:t xml:space="preserve">人，其中： 离休 0人，退休 </w:t>
      </w:r>
      <w:r w:rsidR="00D7356D">
        <w:rPr>
          <w:rFonts w:asciiTheme="minorEastAsia" w:eastAsiaTheme="minorEastAsia" w:hAnsiTheme="minorEastAsia"/>
          <w:kern w:val="0"/>
          <w:sz w:val="28"/>
          <w:szCs w:val="28"/>
        </w:rPr>
        <w:t>20</w:t>
      </w:r>
      <w:r w:rsidRPr="00475676">
        <w:rPr>
          <w:rFonts w:asciiTheme="minorEastAsia" w:eastAsiaTheme="minorEastAsia" w:hAnsiTheme="minorEastAsia"/>
          <w:kern w:val="0"/>
          <w:sz w:val="28"/>
          <w:szCs w:val="28"/>
        </w:rPr>
        <w:t>人。</w:t>
      </w:r>
    </w:p>
    <w:p w:rsidR="003C1C2D" w:rsidRPr="00475676" w:rsidRDefault="003C1C2D" w:rsidP="003C1C2D">
      <w:pPr>
        <w:widowControl/>
        <w:ind w:firstLineChars="200" w:firstLine="560"/>
        <w:jc w:val="left"/>
        <w:rPr>
          <w:rFonts w:asciiTheme="minorEastAsia" w:eastAsiaTheme="minorEastAsia" w:hAnsiTheme="minorEastAsia"/>
          <w:kern w:val="0"/>
          <w:sz w:val="28"/>
          <w:szCs w:val="28"/>
        </w:rPr>
      </w:pPr>
      <w:r w:rsidRPr="00475676">
        <w:rPr>
          <w:rFonts w:asciiTheme="minorEastAsia" w:eastAsiaTheme="minorEastAsia" w:hAnsiTheme="minorEastAsia"/>
          <w:kern w:val="0"/>
          <w:sz w:val="28"/>
          <w:szCs w:val="28"/>
        </w:rPr>
        <w:t>车辆编制0辆，实有车辆</w:t>
      </w:r>
      <w:r w:rsidR="00D7356D">
        <w:rPr>
          <w:rFonts w:asciiTheme="minorEastAsia" w:eastAsiaTheme="minorEastAsia" w:hAnsiTheme="minorEastAsia"/>
          <w:kern w:val="0"/>
          <w:sz w:val="28"/>
          <w:szCs w:val="28"/>
        </w:rPr>
        <w:t>2</w:t>
      </w:r>
      <w:r w:rsidRPr="00475676">
        <w:rPr>
          <w:rFonts w:asciiTheme="minorEastAsia" w:eastAsiaTheme="minorEastAsia" w:hAnsiTheme="minorEastAsia"/>
          <w:kern w:val="0"/>
          <w:sz w:val="28"/>
          <w:szCs w:val="28"/>
        </w:rPr>
        <w:t>辆。</w:t>
      </w:r>
    </w:p>
    <w:p w:rsidR="003C1C2D" w:rsidRPr="00475676" w:rsidRDefault="003C1C2D" w:rsidP="003C1C2D">
      <w:pPr>
        <w:widowControl/>
        <w:ind w:firstLineChars="200" w:firstLine="560"/>
        <w:jc w:val="left"/>
        <w:rPr>
          <w:rFonts w:asciiTheme="minorEastAsia" w:eastAsiaTheme="minorEastAsia" w:hAnsiTheme="minorEastAsia"/>
          <w:kern w:val="0"/>
          <w:sz w:val="28"/>
          <w:szCs w:val="28"/>
        </w:rPr>
      </w:pPr>
      <w:r w:rsidRPr="00475676">
        <w:rPr>
          <w:rFonts w:asciiTheme="minorEastAsia" w:eastAsiaTheme="minorEastAsia" w:hAnsiTheme="minorEastAsia"/>
          <w:kern w:val="0"/>
          <w:sz w:val="28"/>
          <w:szCs w:val="28"/>
        </w:rPr>
        <w:t>三、预算单位收入情况</w:t>
      </w:r>
    </w:p>
    <w:p w:rsidR="003C1C2D" w:rsidRPr="00475676" w:rsidRDefault="003C1C2D" w:rsidP="003C1C2D">
      <w:pPr>
        <w:widowControl/>
        <w:ind w:firstLineChars="150" w:firstLine="420"/>
        <w:jc w:val="left"/>
        <w:rPr>
          <w:rFonts w:asciiTheme="minorEastAsia" w:eastAsiaTheme="minorEastAsia" w:hAnsiTheme="minorEastAsia"/>
          <w:kern w:val="0"/>
          <w:sz w:val="28"/>
          <w:szCs w:val="28"/>
        </w:rPr>
      </w:pPr>
      <w:r w:rsidRPr="00475676">
        <w:rPr>
          <w:rFonts w:asciiTheme="minorEastAsia" w:eastAsiaTheme="minorEastAsia" w:hAnsiTheme="minorEastAsia"/>
          <w:kern w:val="0"/>
          <w:sz w:val="28"/>
          <w:szCs w:val="28"/>
        </w:rPr>
        <w:t>（一）部门财务收入情况</w:t>
      </w:r>
    </w:p>
    <w:p w:rsidR="003C1C2D" w:rsidRPr="00475676" w:rsidRDefault="003C1C2D" w:rsidP="003C1C2D">
      <w:pPr>
        <w:widowControl/>
        <w:ind w:firstLineChars="250" w:firstLine="700"/>
        <w:jc w:val="left"/>
        <w:rPr>
          <w:rFonts w:asciiTheme="minorEastAsia" w:eastAsiaTheme="minorEastAsia" w:hAnsiTheme="minorEastAsia"/>
          <w:kern w:val="0"/>
          <w:sz w:val="28"/>
          <w:szCs w:val="28"/>
        </w:rPr>
      </w:pPr>
      <w:r w:rsidRPr="00475676">
        <w:rPr>
          <w:rFonts w:asciiTheme="minorEastAsia" w:eastAsiaTheme="minorEastAsia" w:hAnsiTheme="minorEastAsia"/>
          <w:kern w:val="0"/>
          <w:sz w:val="28"/>
          <w:szCs w:val="28"/>
        </w:rPr>
        <w:t>201</w:t>
      </w:r>
      <w:r w:rsidR="00D7356D">
        <w:rPr>
          <w:rFonts w:asciiTheme="minorEastAsia" w:eastAsiaTheme="minorEastAsia" w:hAnsiTheme="minorEastAsia"/>
          <w:kern w:val="0"/>
          <w:sz w:val="28"/>
          <w:szCs w:val="28"/>
        </w:rPr>
        <w:t>9</w:t>
      </w:r>
      <w:r w:rsidRPr="00475676">
        <w:rPr>
          <w:rFonts w:asciiTheme="minorEastAsia" w:eastAsiaTheme="minorEastAsia" w:hAnsiTheme="minorEastAsia"/>
          <w:kern w:val="0"/>
          <w:sz w:val="28"/>
          <w:szCs w:val="28"/>
        </w:rPr>
        <w:t xml:space="preserve">年部门财务总收入 </w:t>
      </w:r>
      <w:r w:rsidR="00D7356D">
        <w:rPr>
          <w:rFonts w:asciiTheme="minorEastAsia" w:eastAsiaTheme="minorEastAsia" w:hAnsiTheme="minorEastAsia"/>
          <w:kern w:val="0"/>
          <w:sz w:val="28"/>
          <w:szCs w:val="28"/>
        </w:rPr>
        <w:t>567.62</w:t>
      </w:r>
      <w:r w:rsidRPr="00475676">
        <w:rPr>
          <w:rFonts w:asciiTheme="minorEastAsia" w:eastAsiaTheme="minorEastAsia" w:hAnsiTheme="minorEastAsia"/>
          <w:kern w:val="0"/>
          <w:sz w:val="28"/>
          <w:szCs w:val="28"/>
        </w:rPr>
        <w:t>万元，其中：一般公共预算</w:t>
      </w:r>
      <w:r w:rsidRPr="00475676">
        <w:rPr>
          <w:rFonts w:asciiTheme="minorEastAsia" w:eastAsiaTheme="minorEastAsia" w:hAnsiTheme="minorEastAsia" w:hint="eastAsia"/>
          <w:kern w:val="0"/>
          <w:sz w:val="28"/>
          <w:szCs w:val="28"/>
        </w:rPr>
        <w:t>财政拨款</w:t>
      </w:r>
      <w:r w:rsidR="00D7356D">
        <w:rPr>
          <w:rFonts w:asciiTheme="minorEastAsia" w:eastAsiaTheme="minorEastAsia" w:hAnsiTheme="minorEastAsia" w:hint="eastAsia"/>
          <w:kern w:val="0"/>
          <w:sz w:val="28"/>
          <w:szCs w:val="28"/>
        </w:rPr>
        <w:t>449.78</w:t>
      </w:r>
      <w:r w:rsidRPr="00475676">
        <w:rPr>
          <w:rFonts w:asciiTheme="minorEastAsia" w:eastAsiaTheme="minorEastAsia" w:hAnsiTheme="minorEastAsia"/>
          <w:kern w:val="0"/>
          <w:sz w:val="28"/>
          <w:szCs w:val="28"/>
        </w:rPr>
        <w:t>万元，政府性基金</w:t>
      </w:r>
      <w:r w:rsidRPr="00475676">
        <w:rPr>
          <w:rFonts w:asciiTheme="minorEastAsia" w:eastAsiaTheme="minorEastAsia" w:hAnsiTheme="minorEastAsia" w:hint="eastAsia"/>
          <w:kern w:val="0"/>
          <w:sz w:val="28"/>
          <w:szCs w:val="28"/>
        </w:rPr>
        <w:t>预算财政拨款0</w:t>
      </w:r>
      <w:r w:rsidRPr="00475676">
        <w:rPr>
          <w:rFonts w:asciiTheme="minorEastAsia" w:eastAsiaTheme="minorEastAsia" w:hAnsiTheme="minorEastAsia"/>
          <w:kern w:val="0"/>
          <w:sz w:val="28"/>
          <w:szCs w:val="28"/>
        </w:rPr>
        <w:t>万元，国有资本经营</w:t>
      </w:r>
      <w:r w:rsidRPr="00475676">
        <w:rPr>
          <w:rFonts w:asciiTheme="minorEastAsia" w:eastAsiaTheme="minorEastAsia" w:hAnsiTheme="minorEastAsia" w:hint="eastAsia"/>
          <w:kern w:val="0"/>
          <w:sz w:val="28"/>
          <w:szCs w:val="28"/>
        </w:rPr>
        <w:t>预算财政拨款0</w:t>
      </w:r>
      <w:r w:rsidRPr="00475676">
        <w:rPr>
          <w:rFonts w:asciiTheme="minorEastAsia" w:eastAsiaTheme="minorEastAsia" w:hAnsiTheme="minorEastAsia"/>
          <w:kern w:val="0"/>
          <w:sz w:val="28"/>
          <w:szCs w:val="28"/>
        </w:rPr>
        <w:t>万元，事业收入0万元，事业单位经营收入0万元，其他收入0万元</w:t>
      </w:r>
      <w:r w:rsidRPr="00475676">
        <w:rPr>
          <w:rFonts w:asciiTheme="minorEastAsia" w:eastAsiaTheme="minorEastAsia" w:hAnsiTheme="minorEastAsia" w:hint="eastAsia"/>
          <w:kern w:val="0"/>
          <w:sz w:val="28"/>
          <w:szCs w:val="28"/>
        </w:rPr>
        <w:t>，上年结转0万元</w:t>
      </w:r>
      <w:r w:rsidRPr="00475676">
        <w:rPr>
          <w:rFonts w:asciiTheme="minorEastAsia" w:eastAsiaTheme="minorEastAsia" w:hAnsiTheme="minorEastAsia"/>
          <w:kern w:val="0"/>
          <w:sz w:val="28"/>
          <w:szCs w:val="28"/>
        </w:rPr>
        <w:t>。</w:t>
      </w:r>
    </w:p>
    <w:p w:rsidR="003C1C2D" w:rsidRPr="00475676" w:rsidRDefault="003C1C2D" w:rsidP="003C1C2D">
      <w:pPr>
        <w:widowControl/>
        <w:ind w:firstLineChars="150" w:firstLine="420"/>
        <w:jc w:val="left"/>
        <w:rPr>
          <w:rFonts w:asciiTheme="minorEastAsia" w:eastAsiaTheme="minorEastAsia" w:hAnsiTheme="minorEastAsia"/>
          <w:kern w:val="0"/>
          <w:sz w:val="28"/>
          <w:szCs w:val="28"/>
        </w:rPr>
      </w:pPr>
      <w:r w:rsidRPr="00475676">
        <w:rPr>
          <w:rFonts w:asciiTheme="minorEastAsia" w:eastAsiaTheme="minorEastAsia" w:hAnsiTheme="minorEastAsia"/>
          <w:kern w:val="0"/>
          <w:sz w:val="28"/>
          <w:szCs w:val="28"/>
        </w:rPr>
        <w:t>（二）财政拨款收入情况</w:t>
      </w:r>
    </w:p>
    <w:p w:rsidR="003C1C2D" w:rsidRPr="00475676" w:rsidRDefault="003C1C2D" w:rsidP="003C1C2D">
      <w:pPr>
        <w:widowControl/>
        <w:ind w:firstLineChars="250" w:firstLine="700"/>
        <w:jc w:val="left"/>
        <w:rPr>
          <w:rFonts w:asciiTheme="minorEastAsia" w:eastAsiaTheme="minorEastAsia" w:hAnsiTheme="minorEastAsia"/>
          <w:kern w:val="0"/>
          <w:sz w:val="28"/>
          <w:szCs w:val="28"/>
        </w:rPr>
      </w:pPr>
      <w:r w:rsidRPr="00475676">
        <w:rPr>
          <w:rFonts w:asciiTheme="minorEastAsia" w:eastAsiaTheme="minorEastAsia" w:hAnsiTheme="minorEastAsia"/>
          <w:kern w:val="0"/>
          <w:sz w:val="28"/>
          <w:szCs w:val="28"/>
        </w:rPr>
        <w:t>201</w:t>
      </w:r>
      <w:r w:rsidR="00D7356D">
        <w:rPr>
          <w:rFonts w:asciiTheme="minorEastAsia" w:eastAsiaTheme="minorEastAsia" w:hAnsiTheme="minorEastAsia"/>
          <w:kern w:val="0"/>
          <w:sz w:val="28"/>
          <w:szCs w:val="28"/>
        </w:rPr>
        <w:t>9</w:t>
      </w:r>
      <w:r w:rsidRPr="00475676">
        <w:rPr>
          <w:rFonts w:asciiTheme="minorEastAsia" w:eastAsiaTheme="minorEastAsia" w:hAnsiTheme="minorEastAsia"/>
          <w:kern w:val="0"/>
          <w:sz w:val="28"/>
          <w:szCs w:val="28"/>
        </w:rPr>
        <w:t xml:space="preserve">年部门财政拨款收入 </w:t>
      </w:r>
      <w:r w:rsidR="00D7356D">
        <w:rPr>
          <w:rFonts w:asciiTheme="minorEastAsia" w:eastAsiaTheme="minorEastAsia" w:hAnsiTheme="minorEastAsia"/>
          <w:kern w:val="0"/>
          <w:sz w:val="28"/>
          <w:szCs w:val="28"/>
        </w:rPr>
        <w:t>567.62</w:t>
      </w:r>
      <w:r w:rsidRPr="00475676">
        <w:rPr>
          <w:rFonts w:asciiTheme="minorEastAsia" w:eastAsiaTheme="minorEastAsia" w:hAnsiTheme="minorEastAsia"/>
          <w:kern w:val="0"/>
          <w:sz w:val="28"/>
          <w:szCs w:val="28"/>
        </w:rPr>
        <w:t>万元，其中:本年收入</w:t>
      </w:r>
      <w:r w:rsidR="00D7356D">
        <w:rPr>
          <w:rFonts w:asciiTheme="minorEastAsia" w:eastAsiaTheme="minorEastAsia" w:hAnsiTheme="minorEastAsia"/>
          <w:kern w:val="0"/>
          <w:sz w:val="28"/>
          <w:szCs w:val="28"/>
        </w:rPr>
        <w:t>567.62</w:t>
      </w:r>
      <w:r w:rsidRPr="00475676">
        <w:rPr>
          <w:rFonts w:asciiTheme="minorEastAsia" w:eastAsiaTheme="minorEastAsia" w:hAnsiTheme="minorEastAsia"/>
          <w:kern w:val="0"/>
          <w:sz w:val="28"/>
          <w:szCs w:val="28"/>
        </w:rPr>
        <w:t>万元，上年结转0万元。本年收入中，一般公共预算财政拨款</w:t>
      </w:r>
      <w:r w:rsidR="00D7356D">
        <w:rPr>
          <w:rFonts w:asciiTheme="minorEastAsia" w:eastAsiaTheme="minorEastAsia" w:hAnsiTheme="minorEastAsia"/>
          <w:kern w:val="0"/>
          <w:sz w:val="28"/>
          <w:szCs w:val="28"/>
        </w:rPr>
        <w:t>449.78</w:t>
      </w:r>
      <w:r w:rsidRPr="00475676">
        <w:rPr>
          <w:rFonts w:asciiTheme="minorEastAsia" w:eastAsiaTheme="minorEastAsia" w:hAnsiTheme="minorEastAsia"/>
          <w:kern w:val="0"/>
          <w:sz w:val="28"/>
          <w:szCs w:val="28"/>
        </w:rPr>
        <w:t>万元（本级财力</w:t>
      </w:r>
      <w:r w:rsidR="00D7356D">
        <w:rPr>
          <w:rFonts w:asciiTheme="minorEastAsia" w:eastAsiaTheme="minorEastAsia" w:hAnsiTheme="minorEastAsia"/>
          <w:kern w:val="0"/>
          <w:sz w:val="28"/>
          <w:szCs w:val="28"/>
        </w:rPr>
        <w:t>449.78</w:t>
      </w:r>
      <w:r w:rsidRPr="00475676">
        <w:rPr>
          <w:rFonts w:asciiTheme="minorEastAsia" w:eastAsiaTheme="minorEastAsia" w:hAnsiTheme="minorEastAsia"/>
          <w:kern w:val="0"/>
          <w:sz w:val="28"/>
          <w:szCs w:val="28"/>
        </w:rPr>
        <w:t>万元，专项收入0万元，执法办案补助0万元，收费成本补偿0万元，财政专户管理的收入0万元，国有资源（资产）有偿使用</w:t>
      </w:r>
      <w:r w:rsidRPr="00475676">
        <w:rPr>
          <w:rFonts w:asciiTheme="minorEastAsia" w:eastAsiaTheme="minorEastAsia" w:hAnsiTheme="minorEastAsia" w:hint="eastAsia"/>
          <w:kern w:val="0"/>
          <w:sz w:val="28"/>
          <w:szCs w:val="28"/>
        </w:rPr>
        <w:t>成本补偿0</w:t>
      </w:r>
      <w:r w:rsidRPr="00475676">
        <w:rPr>
          <w:rFonts w:asciiTheme="minorEastAsia" w:eastAsiaTheme="minorEastAsia" w:hAnsiTheme="minorEastAsia"/>
          <w:kern w:val="0"/>
          <w:sz w:val="28"/>
          <w:szCs w:val="28"/>
        </w:rPr>
        <w:t>万元），政府性基金</w:t>
      </w:r>
      <w:r w:rsidRPr="00475676">
        <w:rPr>
          <w:rFonts w:asciiTheme="minorEastAsia" w:eastAsiaTheme="minorEastAsia" w:hAnsiTheme="minorEastAsia" w:hint="eastAsia"/>
          <w:kern w:val="0"/>
          <w:sz w:val="28"/>
          <w:szCs w:val="28"/>
        </w:rPr>
        <w:t>预算</w:t>
      </w:r>
      <w:r w:rsidRPr="00475676">
        <w:rPr>
          <w:rFonts w:asciiTheme="minorEastAsia" w:eastAsiaTheme="minorEastAsia" w:hAnsiTheme="minorEastAsia"/>
          <w:kern w:val="0"/>
          <w:sz w:val="28"/>
          <w:szCs w:val="28"/>
        </w:rPr>
        <w:t>财政拨款0万元，国有资本经营</w:t>
      </w:r>
      <w:r w:rsidRPr="00475676">
        <w:rPr>
          <w:rFonts w:asciiTheme="minorEastAsia" w:eastAsiaTheme="minorEastAsia" w:hAnsiTheme="minorEastAsia" w:hint="eastAsia"/>
          <w:kern w:val="0"/>
          <w:sz w:val="28"/>
          <w:szCs w:val="28"/>
        </w:rPr>
        <w:t>预算</w:t>
      </w:r>
      <w:r w:rsidRPr="00475676">
        <w:rPr>
          <w:rFonts w:asciiTheme="minorEastAsia" w:eastAsiaTheme="minorEastAsia" w:hAnsiTheme="minorEastAsia"/>
          <w:kern w:val="0"/>
          <w:sz w:val="28"/>
          <w:szCs w:val="28"/>
        </w:rPr>
        <w:t>财政拨款0万元。</w:t>
      </w:r>
    </w:p>
    <w:p w:rsidR="003C1C2D" w:rsidRPr="00475676" w:rsidRDefault="003C1C2D" w:rsidP="003C1C2D">
      <w:pPr>
        <w:widowControl/>
        <w:ind w:firstLineChars="200" w:firstLine="560"/>
        <w:jc w:val="left"/>
        <w:rPr>
          <w:rFonts w:asciiTheme="minorEastAsia" w:eastAsiaTheme="minorEastAsia" w:hAnsiTheme="minorEastAsia"/>
          <w:kern w:val="0"/>
          <w:sz w:val="28"/>
          <w:szCs w:val="28"/>
        </w:rPr>
      </w:pPr>
      <w:r w:rsidRPr="00475676">
        <w:rPr>
          <w:rFonts w:asciiTheme="minorEastAsia" w:eastAsiaTheme="minorEastAsia" w:hAnsiTheme="minorEastAsia"/>
          <w:kern w:val="0"/>
          <w:sz w:val="28"/>
          <w:szCs w:val="28"/>
        </w:rPr>
        <w:lastRenderedPageBreak/>
        <w:t>四、预算单位支出情况</w:t>
      </w:r>
    </w:p>
    <w:p w:rsidR="003C1C2D" w:rsidRPr="00475676" w:rsidRDefault="003C1C2D" w:rsidP="003C1C2D">
      <w:pPr>
        <w:widowControl/>
        <w:ind w:firstLineChars="200" w:firstLine="560"/>
        <w:jc w:val="left"/>
        <w:rPr>
          <w:rFonts w:asciiTheme="minorEastAsia" w:eastAsiaTheme="minorEastAsia" w:hAnsiTheme="minorEastAsia"/>
          <w:kern w:val="0"/>
          <w:sz w:val="28"/>
          <w:szCs w:val="28"/>
        </w:rPr>
      </w:pPr>
      <w:r w:rsidRPr="00475676">
        <w:rPr>
          <w:rFonts w:asciiTheme="minorEastAsia" w:eastAsiaTheme="minorEastAsia" w:hAnsiTheme="minorEastAsia"/>
          <w:kern w:val="0"/>
          <w:sz w:val="28"/>
          <w:szCs w:val="28"/>
        </w:rPr>
        <w:t>201</w:t>
      </w:r>
      <w:r w:rsidR="00D7356D">
        <w:rPr>
          <w:rFonts w:asciiTheme="minorEastAsia" w:eastAsiaTheme="minorEastAsia" w:hAnsiTheme="minorEastAsia"/>
          <w:kern w:val="0"/>
          <w:sz w:val="28"/>
          <w:szCs w:val="28"/>
        </w:rPr>
        <w:t>9</w:t>
      </w:r>
      <w:r w:rsidRPr="00475676">
        <w:rPr>
          <w:rFonts w:asciiTheme="minorEastAsia" w:eastAsiaTheme="minorEastAsia" w:hAnsiTheme="minorEastAsia"/>
          <w:kern w:val="0"/>
          <w:sz w:val="28"/>
          <w:szCs w:val="28"/>
        </w:rPr>
        <w:t>年部门预算总支出</w:t>
      </w:r>
      <w:r w:rsidR="00D7356D">
        <w:rPr>
          <w:rFonts w:asciiTheme="minorEastAsia" w:eastAsiaTheme="minorEastAsia" w:hAnsiTheme="minorEastAsia"/>
          <w:kern w:val="0"/>
          <w:sz w:val="28"/>
          <w:szCs w:val="28"/>
        </w:rPr>
        <w:t>567.62</w:t>
      </w:r>
      <w:r w:rsidRPr="00475676">
        <w:rPr>
          <w:rFonts w:asciiTheme="minorEastAsia" w:eastAsiaTheme="minorEastAsia" w:hAnsiTheme="minorEastAsia"/>
          <w:kern w:val="0"/>
          <w:sz w:val="28"/>
          <w:szCs w:val="28"/>
        </w:rPr>
        <w:t>万元。</w:t>
      </w:r>
      <w:r w:rsidRPr="00475676">
        <w:rPr>
          <w:rFonts w:asciiTheme="minorEastAsia" w:eastAsiaTheme="minorEastAsia" w:hAnsiTheme="minorEastAsia" w:hint="eastAsia"/>
          <w:kern w:val="0"/>
          <w:sz w:val="28"/>
          <w:szCs w:val="28"/>
        </w:rPr>
        <w:t>财政拨款</w:t>
      </w:r>
      <w:r w:rsidRPr="00475676">
        <w:rPr>
          <w:rFonts w:asciiTheme="minorEastAsia" w:eastAsiaTheme="minorEastAsia" w:hAnsiTheme="minorEastAsia"/>
          <w:kern w:val="0"/>
          <w:sz w:val="28"/>
          <w:szCs w:val="28"/>
        </w:rPr>
        <w:t>安排支出</w:t>
      </w:r>
      <w:r w:rsidR="004B2329">
        <w:rPr>
          <w:rFonts w:asciiTheme="minorEastAsia" w:eastAsiaTheme="minorEastAsia" w:hAnsiTheme="minorEastAsia"/>
          <w:kern w:val="0"/>
          <w:sz w:val="28"/>
          <w:szCs w:val="28"/>
        </w:rPr>
        <w:t>567.62</w:t>
      </w:r>
      <w:r w:rsidRPr="00475676">
        <w:rPr>
          <w:rFonts w:asciiTheme="minorEastAsia" w:eastAsiaTheme="minorEastAsia" w:hAnsiTheme="minorEastAsia"/>
          <w:kern w:val="0"/>
          <w:sz w:val="28"/>
          <w:szCs w:val="28"/>
        </w:rPr>
        <w:t>万元，其中，基本支出</w:t>
      </w:r>
      <w:r w:rsidR="004B2329">
        <w:rPr>
          <w:rFonts w:asciiTheme="minorEastAsia" w:eastAsiaTheme="minorEastAsia" w:hAnsiTheme="minorEastAsia"/>
          <w:kern w:val="0"/>
          <w:sz w:val="28"/>
          <w:szCs w:val="28"/>
        </w:rPr>
        <w:t>567.62</w:t>
      </w:r>
      <w:r w:rsidRPr="00475676">
        <w:rPr>
          <w:rFonts w:asciiTheme="minorEastAsia" w:eastAsiaTheme="minorEastAsia" w:hAnsiTheme="minorEastAsia"/>
          <w:kern w:val="0"/>
          <w:sz w:val="28"/>
          <w:szCs w:val="28"/>
        </w:rPr>
        <w:t>万元，项目支出</w:t>
      </w:r>
      <w:r w:rsidR="004B2329">
        <w:rPr>
          <w:rFonts w:asciiTheme="minorEastAsia" w:eastAsiaTheme="minorEastAsia" w:hAnsiTheme="minorEastAsia"/>
          <w:kern w:val="0"/>
          <w:sz w:val="28"/>
          <w:szCs w:val="28"/>
        </w:rPr>
        <w:t>0</w:t>
      </w:r>
      <w:r w:rsidRPr="00475676">
        <w:rPr>
          <w:rFonts w:asciiTheme="minorEastAsia" w:eastAsiaTheme="minorEastAsia" w:hAnsiTheme="minorEastAsia"/>
          <w:kern w:val="0"/>
          <w:sz w:val="28"/>
          <w:szCs w:val="28"/>
        </w:rPr>
        <w:t>万元。</w:t>
      </w:r>
    </w:p>
    <w:p w:rsidR="003C1C2D" w:rsidRPr="00475676" w:rsidRDefault="003C1C2D" w:rsidP="003C1C2D">
      <w:pPr>
        <w:widowControl/>
        <w:ind w:firstLineChars="150" w:firstLine="420"/>
        <w:jc w:val="left"/>
        <w:rPr>
          <w:rFonts w:asciiTheme="minorEastAsia" w:eastAsiaTheme="minorEastAsia" w:hAnsiTheme="minorEastAsia"/>
          <w:kern w:val="0"/>
          <w:sz w:val="28"/>
          <w:szCs w:val="28"/>
        </w:rPr>
      </w:pPr>
      <w:r w:rsidRPr="00475676">
        <w:rPr>
          <w:rFonts w:asciiTheme="minorEastAsia" w:eastAsiaTheme="minorEastAsia" w:hAnsiTheme="minorEastAsia"/>
          <w:kern w:val="0"/>
          <w:sz w:val="28"/>
          <w:szCs w:val="28"/>
        </w:rPr>
        <w:t>（一）</w:t>
      </w:r>
      <w:r w:rsidRPr="00475676">
        <w:rPr>
          <w:rFonts w:asciiTheme="minorEastAsia" w:eastAsiaTheme="minorEastAsia" w:hAnsiTheme="minorEastAsia" w:hint="eastAsia"/>
          <w:kern w:val="0"/>
          <w:sz w:val="28"/>
          <w:szCs w:val="28"/>
        </w:rPr>
        <w:t>财政拨款安排</w:t>
      </w:r>
      <w:r w:rsidRPr="00475676">
        <w:rPr>
          <w:rFonts w:asciiTheme="minorEastAsia" w:eastAsiaTheme="minorEastAsia" w:hAnsiTheme="minorEastAsia"/>
          <w:kern w:val="0"/>
          <w:sz w:val="28"/>
          <w:szCs w:val="28"/>
        </w:rPr>
        <w:t>支出按功能科目分类情况</w:t>
      </w:r>
    </w:p>
    <w:p w:rsidR="00073B43" w:rsidRDefault="003C1C2D" w:rsidP="003C1C2D">
      <w:pPr>
        <w:widowControl/>
        <w:ind w:firstLineChars="200" w:firstLine="560"/>
        <w:jc w:val="left"/>
        <w:rPr>
          <w:rFonts w:asciiTheme="minorEastAsia" w:eastAsiaTheme="minorEastAsia" w:hAnsiTheme="minorEastAsia"/>
          <w:kern w:val="0"/>
          <w:sz w:val="28"/>
          <w:szCs w:val="28"/>
        </w:rPr>
      </w:pPr>
      <w:r w:rsidRPr="00475676">
        <w:rPr>
          <w:rFonts w:asciiTheme="minorEastAsia" w:eastAsiaTheme="minorEastAsia" w:hAnsiTheme="minorEastAsia"/>
          <w:kern w:val="0"/>
          <w:sz w:val="28"/>
          <w:szCs w:val="28"/>
        </w:rPr>
        <w:t>功能科目分组，主要用于</w:t>
      </w:r>
      <w:r w:rsidRPr="00475676">
        <w:rPr>
          <w:rFonts w:asciiTheme="minorEastAsia" w:eastAsiaTheme="minorEastAsia" w:hAnsiTheme="minorEastAsia" w:cs="Arial Unicode MS" w:hint="eastAsia"/>
          <w:kern w:val="0"/>
          <w:sz w:val="28"/>
          <w:szCs w:val="28"/>
        </w:rPr>
        <w:t>①、</w:t>
      </w:r>
      <w:r w:rsidRPr="00475676">
        <w:rPr>
          <w:rFonts w:asciiTheme="minorEastAsia" w:eastAsiaTheme="minorEastAsia" w:hAnsiTheme="minorEastAsia"/>
          <w:kern w:val="0"/>
          <w:sz w:val="28"/>
          <w:szCs w:val="28"/>
        </w:rPr>
        <w:t>2060201款项支出</w:t>
      </w:r>
      <w:r w:rsidR="002E7423">
        <w:rPr>
          <w:rFonts w:asciiTheme="minorEastAsia" w:eastAsiaTheme="minorEastAsia" w:hAnsiTheme="minorEastAsia"/>
          <w:kern w:val="0"/>
          <w:sz w:val="28"/>
          <w:szCs w:val="28"/>
        </w:rPr>
        <w:t>448.56</w:t>
      </w:r>
      <w:r w:rsidRPr="00475676">
        <w:rPr>
          <w:rFonts w:asciiTheme="minorEastAsia" w:eastAsiaTheme="minorEastAsia" w:hAnsiTheme="minorEastAsia"/>
          <w:kern w:val="0"/>
          <w:sz w:val="28"/>
          <w:szCs w:val="28"/>
        </w:rPr>
        <w:t>万元；</w:t>
      </w:r>
      <w:r w:rsidRPr="00475676">
        <w:rPr>
          <w:rFonts w:asciiTheme="minorEastAsia" w:eastAsiaTheme="minorEastAsia" w:hAnsiTheme="minorEastAsia" w:hint="eastAsia"/>
          <w:kern w:val="0"/>
          <w:sz w:val="28"/>
          <w:szCs w:val="28"/>
        </w:rPr>
        <w:t>②、</w:t>
      </w:r>
      <w:r w:rsidRPr="00475676">
        <w:rPr>
          <w:rFonts w:asciiTheme="minorEastAsia" w:eastAsiaTheme="minorEastAsia" w:hAnsiTheme="minorEastAsia"/>
          <w:kern w:val="0"/>
          <w:sz w:val="28"/>
          <w:szCs w:val="28"/>
        </w:rPr>
        <w:t>2080502款项支出</w:t>
      </w:r>
      <w:r w:rsidR="002E7423">
        <w:rPr>
          <w:rFonts w:asciiTheme="minorEastAsia" w:eastAsiaTheme="minorEastAsia" w:hAnsiTheme="minorEastAsia"/>
          <w:kern w:val="0"/>
          <w:sz w:val="28"/>
          <w:szCs w:val="28"/>
        </w:rPr>
        <w:t>1.2</w:t>
      </w:r>
      <w:r w:rsidRPr="00475676">
        <w:rPr>
          <w:rFonts w:asciiTheme="minorEastAsia" w:eastAsiaTheme="minorEastAsia" w:hAnsiTheme="minorEastAsia"/>
          <w:kern w:val="0"/>
          <w:sz w:val="28"/>
          <w:szCs w:val="28"/>
        </w:rPr>
        <w:t>万元；</w:t>
      </w:r>
      <w:r w:rsidRPr="00475676">
        <w:rPr>
          <w:rFonts w:asciiTheme="minorEastAsia" w:eastAsiaTheme="minorEastAsia" w:hAnsiTheme="minorEastAsia" w:hint="eastAsia"/>
          <w:kern w:val="0"/>
          <w:sz w:val="28"/>
          <w:szCs w:val="28"/>
        </w:rPr>
        <w:t xml:space="preserve">  ③、</w:t>
      </w:r>
      <w:r w:rsidR="002E7423">
        <w:rPr>
          <w:rFonts w:asciiTheme="minorEastAsia" w:eastAsiaTheme="minorEastAsia" w:hAnsiTheme="minorEastAsia" w:hint="eastAsia"/>
          <w:kern w:val="0"/>
          <w:sz w:val="28"/>
          <w:szCs w:val="28"/>
        </w:rPr>
        <w:t>2080505</w:t>
      </w:r>
      <w:r w:rsidRPr="00475676">
        <w:rPr>
          <w:rFonts w:asciiTheme="minorEastAsia" w:eastAsiaTheme="minorEastAsia" w:hAnsiTheme="minorEastAsia"/>
          <w:kern w:val="0"/>
          <w:sz w:val="28"/>
          <w:szCs w:val="28"/>
        </w:rPr>
        <w:t>款项支出</w:t>
      </w:r>
      <w:r w:rsidR="002E7423">
        <w:rPr>
          <w:rFonts w:asciiTheme="minorEastAsia" w:eastAsiaTheme="minorEastAsia" w:hAnsiTheme="minorEastAsia"/>
          <w:kern w:val="0"/>
          <w:sz w:val="28"/>
          <w:szCs w:val="28"/>
        </w:rPr>
        <w:t>58.32</w:t>
      </w:r>
      <w:r w:rsidRPr="00475676">
        <w:rPr>
          <w:rFonts w:asciiTheme="minorEastAsia" w:eastAsiaTheme="minorEastAsia" w:hAnsiTheme="minorEastAsia"/>
          <w:kern w:val="0"/>
          <w:sz w:val="28"/>
          <w:szCs w:val="28"/>
        </w:rPr>
        <w:t>万元；</w:t>
      </w:r>
      <w:r w:rsidRPr="00475676">
        <w:rPr>
          <w:rFonts w:asciiTheme="minorEastAsia" w:eastAsiaTheme="minorEastAsia" w:hAnsiTheme="minorEastAsia" w:hint="eastAsia"/>
          <w:kern w:val="0"/>
          <w:sz w:val="28"/>
          <w:szCs w:val="28"/>
        </w:rPr>
        <w:t xml:space="preserve">  ④、</w:t>
      </w:r>
      <w:r w:rsidR="002E7423">
        <w:rPr>
          <w:rFonts w:asciiTheme="minorEastAsia" w:eastAsiaTheme="minorEastAsia" w:hAnsiTheme="minorEastAsia" w:hint="eastAsia"/>
          <w:kern w:val="0"/>
          <w:sz w:val="28"/>
          <w:szCs w:val="28"/>
        </w:rPr>
        <w:t>2080506</w:t>
      </w:r>
      <w:r w:rsidRPr="00475676">
        <w:rPr>
          <w:rFonts w:asciiTheme="minorEastAsia" w:eastAsiaTheme="minorEastAsia" w:hAnsiTheme="minorEastAsia"/>
          <w:kern w:val="0"/>
          <w:sz w:val="28"/>
          <w:szCs w:val="28"/>
        </w:rPr>
        <w:t>款项支出</w:t>
      </w:r>
      <w:r w:rsidR="002E7423">
        <w:rPr>
          <w:rFonts w:asciiTheme="minorEastAsia" w:eastAsiaTheme="minorEastAsia" w:hAnsiTheme="minorEastAsia"/>
          <w:kern w:val="0"/>
          <w:sz w:val="28"/>
          <w:szCs w:val="28"/>
        </w:rPr>
        <w:t>23.33</w:t>
      </w:r>
      <w:r w:rsidRPr="00475676">
        <w:rPr>
          <w:rFonts w:asciiTheme="minorEastAsia" w:eastAsiaTheme="minorEastAsia" w:hAnsiTheme="minorEastAsia"/>
          <w:kern w:val="0"/>
          <w:sz w:val="28"/>
          <w:szCs w:val="28"/>
        </w:rPr>
        <w:t>万元。</w:t>
      </w:r>
      <w:r w:rsidR="002E7423" w:rsidRPr="002E7423">
        <w:rPr>
          <w:rFonts w:asciiTheme="minorEastAsia" w:eastAsiaTheme="minorEastAsia" w:hAnsiTheme="minorEastAsia"/>
          <w:kern w:val="0"/>
          <w:sz w:val="28"/>
          <w:szCs w:val="28"/>
        </w:rPr>
        <w:t>⑤</w:t>
      </w:r>
      <w:r w:rsidR="002E7423">
        <w:rPr>
          <w:rFonts w:asciiTheme="minorEastAsia" w:eastAsiaTheme="minorEastAsia" w:hAnsiTheme="minorEastAsia" w:hint="eastAsia"/>
          <w:kern w:val="0"/>
          <w:sz w:val="28"/>
          <w:szCs w:val="28"/>
        </w:rPr>
        <w:t>、2210201</w:t>
      </w:r>
      <w:r w:rsidR="002E7423" w:rsidRPr="00475676">
        <w:rPr>
          <w:rFonts w:asciiTheme="minorEastAsia" w:eastAsiaTheme="minorEastAsia" w:hAnsiTheme="minorEastAsia"/>
          <w:kern w:val="0"/>
          <w:sz w:val="28"/>
          <w:szCs w:val="28"/>
        </w:rPr>
        <w:t>款项支出</w:t>
      </w:r>
      <w:r w:rsidR="002E7423">
        <w:rPr>
          <w:rFonts w:asciiTheme="minorEastAsia" w:eastAsiaTheme="minorEastAsia" w:hAnsiTheme="minorEastAsia" w:hint="eastAsia"/>
          <w:kern w:val="0"/>
          <w:sz w:val="28"/>
          <w:szCs w:val="28"/>
        </w:rPr>
        <w:t>34.99</w:t>
      </w:r>
      <w:r w:rsidR="002E7423" w:rsidRPr="00475676">
        <w:rPr>
          <w:rFonts w:asciiTheme="minorEastAsia" w:eastAsiaTheme="minorEastAsia" w:hAnsiTheme="minorEastAsia"/>
          <w:kern w:val="0"/>
          <w:sz w:val="28"/>
          <w:szCs w:val="28"/>
        </w:rPr>
        <w:t>万元</w:t>
      </w:r>
      <w:r w:rsidR="00073B43">
        <w:rPr>
          <w:rFonts w:asciiTheme="minorEastAsia" w:eastAsiaTheme="minorEastAsia" w:hAnsiTheme="minorEastAsia"/>
          <w:kern w:val="0"/>
          <w:sz w:val="28"/>
          <w:szCs w:val="28"/>
        </w:rPr>
        <w:t>。</w:t>
      </w:r>
    </w:p>
    <w:p w:rsidR="003C1C2D" w:rsidRPr="00475676" w:rsidRDefault="00073B43" w:rsidP="003C1C2D">
      <w:pPr>
        <w:widowControl/>
        <w:ind w:firstLineChars="200" w:firstLine="560"/>
        <w:jc w:val="left"/>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纳入预算管理的</w:t>
      </w:r>
      <w:r w:rsidR="00280598">
        <w:rPr>
          <w:rFonts w:asciiTheme="minorEastAsia" w:eastAsiaTheme="minorEastAsia" w:hAnsiTheme="minorEastAsia" w:hint="eastAsia"/>
          <w:kern w:val="0"/>
          <w:sz w:val="28"/>
          <w:szCs w:val="28"/>
        </w:rPr>
        <w:t>非税收</w:t>
      </w:r>
      <w:proofErr w:type="gramStart"/>
      <w:r w:rsidR="00280598">
        <w:rPr>
          <w:rFonts w:asciiTheme="minorEastAsia" w:eastAsiaTheme="minorEastAsia" w:hAnsiTheme="minorEastAsia" w:hint="eastAsia"/>
          <w:kern w:val="0"/>
          <w:sz w:val="28"/>
          <w:szCs w:val="28"/>
        </w:rPr>
        <w:t>入安排</w:t>
      </w:r>
      <w:proofErr w:type="gramEnd"/>
      <w:r w:rsidR="000E15C8">
        <w:rPr>
          <w:rFonts w:asciiTheme="minorEastAsia" w:eastAsiaTheme="minorEastAsia" w:hAnsiTheme="minorEastAsia" w:hint="eastAsia"/>
          <w:kern w:val="0"/>
          <w:sz w:val="28"/>
          <w:szCs w:val="28"/>
        </w:rPr>
        <w:t>1.22万元。</w:t>
      </w:r>
    </w:p>
    <w:p w:rsidR="003C1C2D" w:rsidRPr="00475676" w:rsidRDefault="003C1C2D" w:rsidP="003C1C2D">
      <w:pPr>
        <w:widowControl/>
        <w:ind w:firstLineChars="150" w:firstLine="420"/>
        <w:jc w:val="left"/>
        <w:rPr>
          <w:rFonts w:asciiTheme="minorEastAsia" w:eastAsiaTheme="minorEastAsia" w:hAnsiTheme="minorEastAsia"/>
          <w:kern w:val="0"/>
          <w:sz w:val="28"/>
          <w:szCs w:val="28"/>
        </w:rPr>
      </w:pPr>
      <w:r w:rsidRPr="00475676">
        <w:rPr>
          <w:rFonts w:asciiTheme="minorEastAsia" w:eastAsiaTheme="minorEastAsia" w:hAnsiTheme="minorEastAsia"/>
          <w:kern w:val="0"/>
          <w:sz w:val="28"/>
          <w:szCs w:val="28"/>
        </w:rPr>
        <w:t>（二）</w:t>
      </w:r>
      <w:r w:rsidRPr="00475676">
        <w:rPr>
          <w:rFonts w:asciiTheme="minorEastAsia" w:eastAsiaTheme="minorEastAsia" w:hAnsiTheme="minorEastAsia" w:hint="eastAsia"/>
          <w:kern w:val="0"/>
          <w:sz w:val="28"/>
          <w:szCs w:val="28"/>
        </w:rPr>
        <w:t>财政拨款安排</w:t>
      </w:r>
      <w:r w:rsidRPr="00475676">
        <w:rPr>
          <w:rFonts w:asciiTheme="minorEastAsia" w:eastAsiaTheme="minorEastAsia" w:hAnsiTheme="minorEastAsia"/>
          <w:kern w:val="0"/>
          <w:sz w:val="28"/>
          <w:szCs w:val="28"/>
        </w:rPr>
        <w:t>支出按经济科目分类情况</w:t>
      </w:r>
    </w:p>
    <w:p w:rsidR="00073B43" w:rsidRPr="00475676" w:rsidRDefault="003C1C2D" w:rsidP="00073B43">
      <w:pPr>
        <w:widowControl/>
        <w:ind w:firstLineChars="200" w:firstLine="560"/>
        <w:jc w:val="left"/>
        <w:rPr>
          <w:rFonts w:asciiTheme="minorEastAsia" w:eastAsiaTheme="minorEastAsia" w:hAnsiTheme="minorEastAsia"/>
          <w:kern w:val="0"/>
          <w:sz w:val="28"/>
          <w:szCs w:val="28"/>
        </w:rPr>
      </w:pPr>
      <w:r w:rsidRPr="00475676">
        <w:rPr>
          <w:rFonts w:asciiTheme="minorEastAsia" w:eastAsiaTheme="minorEastAsia" w:hAnsiTheme="minorEastAsia"/>
          <w:kern w:val="0"/>
          <w:sz w:val="28"/>
          <w:szCs w:val="28"/>
        </w:rPr>
        <w:t>经济科目分组（其中：基本支出</w:t>
      </w:r>
      <w:r w:rsidR="000E15C8">
        <w:rPr>
          <w:rFonts w:asciiTheme="minorEastAsia" w:eastAsiaTheme="minorEastAsia" w:hAnsiTheme="minorEastAsia"/>
          <w:kern w:val="0"/>
          <w:sz w:val="28"/>
          <w:szCs w:val="28"/>
        </w:rPr>
        <w:t>567.62</w:t>
      </w:r>
      <w:r w:rsidRPr="00475676">
        <w:rPr>
          <w:rFonts w:asciiTheme="minorEastAsia" w:eastAsiaTheme="minorEastAsia" w:hAnsiTheme="minorEastAsia"/>
          <w:kern w:val="0"/>
          <w:sz w:val="28"/>
          <w:szCs w:val="28"/>
        </w:rPr>
        <w:t>万元，项目支出</w:t>
      </w:r>
      <w:r w:rsidR="000E15C8">
        <w:rPr>
          <w:rFonts w:asciiTheme="minorEastAsia" w:eastAsiaTheme="minorEastAsia" w:hAnsiTheme="minorEastAsia"/>
          <w:kern w:val="0"/>
          <w:sz w:val="28"/>
          <w:szCs w:val="28"/>
        </w:rPr>
        <w:t>0</w:t>
      </w:r>
      <w:r w:rsidRPr="00475676">
        <w:rPr>
          <w:rFonts w:asciiTheme="minorEastAsia" w:eastAsiaTheme="minorEastAsia" w:hAnsiTheme="minorEastAsia"/>
          <w:kern w:val="0"/>
          <w:sz w:val="28"/>
          <w:szCs w:val="28"/>
        </w:rPr>
        <w:t>万元</w:t>
      </w:r>
      <w:r w:rsidR="00073B43">
        <w:rPr>
          <w:rFonts w:asciiTheme="minorEastAsia" w:eastAsiaTheme="minorEastAsia" w:hAnsiTheme="minorEastAsia"/>
          <w:kern w:val="0"/>
          <w:sz w:val="28"/>
          <w:szCs w:val="28"/>
        </w:rPr>
        <w:t>；</w:t>
      </w:r>
      <w:r w:rsidR="00073B43">
        <w:rPr>
          <w:rFonts w:asciiTheme="minorEastAsia" w:eastAsiaTheme="minorEastAsia" w:hAnsiTheme="minorEastAsia" w:hint="eastAsia"/>
          <w:kern w:val="0"/>
          <w:sz w:val="28"/>
          <w:szCs w:val="28"/>
        </w:rPr>
        <w:t>纳入预算管理的非税收入安排的支出1.22万元。</w:t>
      </w:r>
      <w:r w:rsidR="00073B43" w:rsidRPr="00475676">
        <w:rPr>
          <w:rFonts w:asciiTheme="minorEastAsia" w:eastAsiaTheme="minorEastAsia" w:hAnsiTheme="minorEastAsia"/>
          <w:kern w:val="0"/>
          <w:sz w:val="28"/>
          <w:szCs w:val="28"/>
        </w:rPr>
        <w:t>）。</w:t>
      </w:r>
    </w:p>
    <w:p w:rsidR="003C1C2D" w:rsidRPr="00475676" w:rsidRDefault="003C1C2D" w:rsidP="003C1C2D">
      <w:pPr>
        <w:widowControl/>
        <w:ind w:firstLineChars="200" w:firstLine="560"/>
        <w:jc w:val="left"/>
        <w:rPr>
          <w:rFonts w:asciiTheme="minorEastAsia" w:eastAsiaTheme="minorEastAsia" w:hAnsiTheme="minorEastAsia"/>
          <w:kern w:val="0"/>
          <w:sz w:val="28"/>
          <w:szCs w:val="28"/>
        </w:rPr>
      </w:pPr>
      <w:r w:rsidRPr="00475676">
        <w:rPr>
          <w:rFonts w:asciiTheme="minorEastAsia" w:eastAsiaTheme="minorEastAsia" w:hAnsiTheme="minorEastAsia"/>
          <w:kern w:val="0"/>
          <w:sz w:val="28"/>
          <w:szCs w:val="28"/>
        </w:rPr>
        <w:t>五、</w:t>
      </w:r>
      <w:r w:rsidRPr="00475676">
        <w:rPr>
          <w:rFonts w:asciiTheme="minorEastAsia" w:eastAsiaTheme="minorEastAsia" w:hAnsiTheme="minorEastAsia" w:hint="eastAsia"/>
          <w:kern w:val="0"/>
          <w:sz w:val="28"/>
          <w:szCs w:val="28"/>
        </w:rPr>
        <w:t>州</w:t>
      </w:r>
      <w:r w:rsidRPr="00475676">
        <w:rPr>
          <w:rFonts w:asciiTheme="minorEastAsia" w:eastAsiaTheme="minorEastAsia" w:hAnsiTheme="minorEastAsia"/>
          <w:kern w:val="0"/>
          <w:sz w:val="28"/>
          <w:szCs w:val="28"/>
        </w:rPr>
        <w:t>对下转项转移支付情况</w:t>
      </w:r>
    </w:p>
    <w:p w:rsidR="003C1C2D" w:rsidRPr="00475676" w:rsidRDefault="003C1C2D" w:rsidP="003C1C2D">
      <w:pPr>
        <w:widowControl/>
        <w:ind w:firstLineChars="150" w:firstLine="420"/>
        <w:jc w:val="left"/>
        <w:rPr>
          <w:rFonts w:asciiTheme="minorEastAsia" w:eastAsiaTheme="minorEastAsia" w:hAnsiTheme="minorEastAsia"/>
          <w:kern w:val="0"/>
          <w:sz w:val="28"/>
          <w:szCs w:val="28"/>
        </w:rPr>
      </w:pPr>
      <w:r w:rsidRPr="00475676">
        <w:rPr>
          <w:rFonts w:asciiTheme="minorEastAsia" w:eastAsiaTheme="minorEastAsia" w:hAnsiTheme="minorEastAsia"/>
          <w:kern w:val="0"/>
          <w:sz w:val="28"/>
          <w:szCs w:val="28"/>
        </w:rPr>
        <w:t>（一）列入</w:t>
      </w:r>
      <w:r w:rsidRPr="00475676">
        <w:rPr>
          <w:rFonts w:asciiTheme="minorEastAsia" w:eastAsiaTheme="minorEastAsia" w:hAnsiTheme="minorEastAsia" w:hint="eastAsia"/>
          <w:kern w:val="0"/>
          <w:sz w:val="28"/>
          <w:szCs w:val="28"/>
        </w:rPr>
        <w:t>州</w:t>
      </w:r>
      <w:r w:rsidRPr="00475676">
        <w:rPr>
          <w:rFonts w:asciiTheme="minorEastAsia" w:eastAsiaTheme="minorEastAsia" w:hAnsiTheme="minorEastAsia"/>
          <w:kern w:val="0"/>
          <w:sz w:val="28"/>
          <w:szCs w:val="28"/>
        </w:rPr>
        <w:t>对下专项转移支付项目清单项目情况</w:t>
      </w:r>
    </w:p>
    <w:p w:rsidR="003C1C2D" w:rsidRPr="00475676" w:rsidRDefault="003C1C2D" w:rsidP="003C1C2D">
      <w:pPr>
        <w:widowControl/>
        <w:ind w:firstLineChars="200" w:firstLine="560"/>
        <w:jc w:val="left"/>
        <w:rPr>
          <w:rFonts w:asciiTheme="minorEastAsia" w:eastAsiaTheme="minorEastAsia" w:hAnsiTheme="minorEastAsia"/>
          <w:kern w:val="0"/>
          <w:sz w:val="28"/>
          <w:szCs w:val="28"/>
        </w:rPr>
      </w:pPr>
      <w:r w:rsidRPr="00475676">
        <w:rPr>
          <w:rFonts w:asciiTheme="minorEastAsia" w:eastAsiaTheme="minorEastAsia" w:hAnsiTheme="minorEastAsia"/>
          <w:kern w:val="0"/>
          <w:sz w:val="28"/>
          <w:szCs w:val="28"/>
        </w:rPr>
        <w:t>部门列入</w:t>
      </w:r>
      <w:r w:rsidRPr="00475676">
        <w:rPr>
          <w:rFonts w:asciiTheme="minorEastAsia" w:eastAsiaTheme="minorEastAsia" w:hAnsiTheme="minorEastAsia" w:hint="eastAsia"/>
          <w:kern w:val="0"/>
          <w:sz w:val="28"/>
          <w:szCs w:val="28"/>
        </w:rPr>
        <w:t>州</w:t>
      </w:r>
      <w:r w:rsidRPr="00475676">
        <w:rPr>
          <w:rFonts w:asciiTheme="minorEastAsia" w:eastAsiaTheme="minorEastAsia" w:hAnsiTheme="minorEastAsia"/>
          <w:kern w:val="0"/>
          <w:sz w:val="28"/>
          <w:szCs w:val="28"/>
        </w:rPr>
        <w:t>对下专项转移支付项目清单项目为：  金额0万元，主要用于……。</w:t>
      </w:r>
    </w:p>
    <w:p w:rsidR="003C1C2D" w:rsidRPr="00475676" w:rsidRDefault="003C1C2D" w:rsidP="003C1C2D">
      <w:pPr>
        <w:widowControl/>
        <w:ind w:firstLineChars="150" w:firstLine="420"/>
        <w:jc w:val="left"/>
        <w:rPr>
          <w:rFonts w:asciiTheme="minorEastAsia" w:eastAsiaTheme="minorEastAsia" w:hAnsiTheme="minorEastAsia"/>
          <w:kern w:val="0"/>
          <w:sz w:val="28"/>
          <w:szCs w:val="28"/>
        </w:rPr>
      </w:pPr>
      <w:r w:rsidRPr="00475676">
        <w:rPr>
          <w:rFonts w:asciiTheme="minorEastAsia" w:eastAsiaTheme="minorEastAsia" w:hAnsiTheme="minorEastAsia"/>
          <w:kern w:val="0"/>
          <w:sz w:val="28"/>
          <w:szCs w:val="28"/>
        </w:rPr>
        <w:t>（二）与中央</w:t>
      </w:r>
      <w:r w:rsidRPr="00475676">
        <w:rPr>
          <w:rFonts w:asciiTheme="minorEastAsia" w:eastAsiaTheme="minorEastAsia" w:hAnsiTheme="minorEastAsia" w:hint="eastAsia"/>
          <w:kern w:val="0"/>
          <w:sz w:val="28"/>
          <w:szCs w:val="28"/>
        </w:rPr>
        <w:t>、</w:t>
      </w:r>
      <w:proofErr w:type="gramStart"/>
      <w:r w:rsidRPr="00475676">
        <w:rPr>
          <w:rFonts w:asciiTheme="minorEastAsia" w:eastAsiaTheme="minorEastAsia" w:hAnsiTheme="minorEastAsia" w:hint="eastAsia"/>
          <w:kern w:val="0"/>
          <w:sz w:val="28"/>
          <w:szCs w:val="28"/>
        </w:rPr>
        <w:t>省</w:t>
      </w:r>
      <w:r w:rsidRPr="00475676">
        <w:rPr>
          <w:rFonts w:asciiTheme="minorEastAsia" w:eastAsiaTheme="minorEastAsia" w:hAnsiTheme="minorEastAsia"/>
          <w:kern w:val="0"/>
          <w:sz w:val="28"/>
          <w:szCs w:val="28"/>
        </w:rPr>
        <w:t>配套</w:t>
      </w:r>
      <w:proofErr w:type="gramEnd"/>
      <w:r w:rsidRPr="00475676">
        <w:rPr>
          <w:rFonts w:asciiTheme="minorEastAsia" w:eastAsiaTheme="minorEastAsia" w:hAnsiTheme="minorEastAsia"/>
          <w:kern w:val="0"/>
          <w:sz w:val="28"/>
          <w:szCs w:val="28"/>
        </w:rPr>
        <w:t>事项</w:t>
      </w:r>
    </w:p>
    <w:p w:rsidR="003C1C2D" w:rsidRPr="00475676" w:rsidRDefault="003C1C2D" w:rsidP="003C1C2D">
      <w:pPr>
        <w:widowControl/>
        <w:ind w:firstLineChars="200" w:firstLine="560"/>
        <w:jc w:val="left"/>
        <w:rPr>
          <w:rFonts w:asciiTheme="minorEastAsia" w:eastAsiaTheme="minorEastAsia" w:hAnsiTheme="minorEastAsia"/>
          <w:kern w:val="0"/>
          <w:sz w:val="28"/>
          <w:szCs w:val="28"/>
        </w:rPr>
      </w:pPr>
      <w:r w:rsidRPr="00475676">
        <w:rPr>
          <w:rFonts w:asciiTheme="minorEastAsia" w:eastAsiaTheme="minorEastAsia" w:hAnsiTheme="minorEastAsia"/>
          <w:kern w:val="0"/>
          <w:sz w:val="28"/>
          <w:szCs w:val="28"/>
        </w:rPr>
        <w:t>功能科目分组，主要用于……。</w:t>
      </w:r>
    </w:p>
    <w:p w:rsidR="003C1C2D" w:rsidRPr="00475676" w:rsidRDefault="003C1C2D" w:rsidP="003C1C2D">
      <w:pPr>
        <w:widowControl/>
        <w:ind w:firstLineChars="200" w:firstLine="562"/>
        <w:jc w:val="left"/>
        <w:rPr>
          <w:rFonts w:asciiTheme="minorEastAsia" w:eastAsiaTheme="minorEastAsia" w:hAnsiTheme="minorEastAsia"/>
          <w:b/>
          <w:kern w:val="0"/>
          <w:sz w:val="28"/>
          <w:szCs w:val="28"/>
        </w:rPr>
      </w:pPr>
      <w:r w:rsidRPr="00475676">
        <w:rPr>
          <w:rFonts w:asciiTheme="minorEastAsia" w:eastAsiaTheme="minorEastAsia" w:hAnsiTheme="minorEastAsia"/>
          <w:b/>
          <w:kern w:val="0"/>
          <w:sz w:val="28"/>
          <w:szCs w:val="28"/>
        </w:rPr>
        <w:t>（</w:t>
      </w:r>
      <w:r w:rsidRPr="00475676">
        <w:rPr>
          <w:rFonts w:asciiTheme="minorEastAsia" w:eastAsiaTheme="minorEastAsia" w:hAnsiTheme="minorEastAsia"/>
          <w:kern w:val="0"/>
          <w:sz w:val="28"/>
          <w:szCs w:val="28"/>
        </w:rPr>
        <w:t>三）按既定政策标准测算补助事项</w:t>
      </w:r>
    </w:p>
    <w:p w:rsidR="003C1C2D" w:rsidRPr="00475676" w:rsidRDefault="003C1C2D" w:rsidP="003C1C2D">
      <w:pPr>
        <w:widowControl/>
        <w:ind w:firstLineChars="200" w:firstLine="560"/>
        <w:jc w:val="left"/>
        <w:rPr>
          <w:rFonts w:asciiTheme="minorEastAsia" w:eastAsiaTheme="minorEastAsia" w:hAnsiTheme="minorEastAsia"/>
          <w:kern w:val="0"/>
          <w:sz w:val="28"/>
          <w:szCs w:val="28"/>
        </w:rPr>
      </w:pPr>
      <w:r w:rsidRPr="00475676">
        <w:rPr>
          <w:rFonts w:asciiTheme="minorEastAsia" w:eastAsiaTheme="minorEastAsia" w:hAnsiTheme="minorEastAsia"/>
          <w:kern w:val="0"/>
          <w:sz w:val="28"/>
          <w:szCs w:val="28"/>
        </w:rPr>
        <w:t>功能科目分组，主要用于……。</w:t>
      </w:r>
    </w:p>
    <w:p w:rsidR="003C1C2D" w:rsidRPr="00475676" w:rsidRDefault="003C1C2D" w:rsidP="003C1C2D">
      <w:pPr>
        <w:widowControl/>
        <w:ind w:firstLineChars="200" w:firstLine="560"/>
        <w:jc w:val="left"/>
        <w:rPr>
          <w:rFonts w:asciiTheme="minorEastAsia" w:eastAsiaTheme="minorEastAsia" w:hAnsiTheme="minorEastAsia"/>
          <w:kern w:val="0"/>
          <w:sz w:val="28"/>
          <w:szCs w:val="28"/>
        </w:rPr>
      </w:pPr>
      <w:r w:rsidRPr="00475676">
        <w:rPr>
          <w:rFonts w:asciiTheme="minorEastAsia" w:eastAsiaTheme="minorEastAsia" w:hAnsiTheme="minorEastAsia"/>
          <w:kern w:val="0"/>
          <w:sz w:val="28"/>
          <w:szCs w:val="28"/>
        </w:rPr>
        <w:t>六、政府采购预算情况</w:t>
      </w:r>
    </w:p>
    <w:p w:rsidR="003C1C2D" w:rsidRPr="00475676" w:rsidRDefault="003C1C2D" w:rsidP="003C1C2D">
      <w:pPr>
        <w:widowControl/>
        <w:jc w:val="left"/>
        <w:rPr>
          <w:rFonts w:asciiTheme="minorEastAsia" w:eastAsiaTheme="minorEastAsia" w:hAnsiTheme="minorEastAsia"/>
          <w:kern w:val="0"/>
          <w:sz w:val="28"/>
          <w:szCs w:val="28"/>
        </w:rPr>
      </w:pPr>
      <w:r w:rsidRPr="00475676">
        <w:rPr>
          <w:rFonts w:asciiTheme="minorEastAsia" w:eastAsiaTheme="minorEastAsia" w:hAnsiTheme="minorEastAsia"/>
          <w:kern w:val="0"/>
          <w:sz w:val="28"/>
          <w:szCs w:val="28"/>
        </w:rPr>
        <w:t xml:space="preserve">    根据《中华人民共和国政府采购法》的有关规定，编制了政府采购预算，共涉及采购项目0个，采购预算资金0万元。</w:t>
      </w:r>
    </w:p>
    <w:p w:rsidR="003C1C2D" w:rsidRPr="00475676" w:rsidRDefault="003C1C2D" w:rsidP="003C1C2D">
      <w:pPr>
        <w:widowControl/>
        <w:ind w:firstLineChars="200" w:firstLine="560"/>
        <w:jc w:val="left"/>
        <w:rPr>
          <w:rFonts w:asciiTheme="minorEastAsia" w:eastAsiaTheme="minorEastAsia" w:hAnsiTheme="minorEastAsia"/>
          <w:kern w:val="0"/>
          <w:sz w:val="28"/>
          <w:szCs w:val="28"/>
        </w:rPr>
      </w:pPr>
      <w:r w:rsidRPr="00475676">
        <w:rPr>
          <w:rFonts w:asciiTheme="minorEastAsia" w:eastAsiaTheme="minorEastAsia" w:hAnsiTheme="minorEastAsia" w:hint="eastAsia"/>
          <w:kern w:val="0"/>
          <w:sz w:val="28"/>
          <w:szCs w:val="28"/>
        </w:rPr>
        <w:lastRenderedPageBreak/>
        <w:t>七、预算收支增减变化情况说明</w:t>
      </w:r>
    </w:p>
    <w:p w:rsidR="003C1C2D" w:rsidRPr="00475676" w:rsidRDefault="003C1C2D" w:rsidP="003C1C2D">
      <w:pPr>
        <w:widowControl/>
        <w:ind w:firstLineChars="200" w:firstLine="560"/>
        <w:jc w:val="left"/>
        <w:rPr>
          <w:rFonts w:asciiTheme="minorEastAsia" w:eastAsiaTheme="minorEastAsia" w:hAnsiTheme="minorEastAsia"/>
          <w:kern w:val="0"/>
          <w:sz w:val="28"/>
          <w:szCs w:val="28"/>
        </w:rPr>
      </w:pPr>
      <w:r w:rsidRPr="00475676">
        <w:rPr>
          <w:rFonts w:asciiTheme="minorEastAsia" w:eastAsiaTheme="minorEastAsia" w:hAnsiTheme="minorEastAsia" w:hint="eastAsia"/>
          <w:kern w:val="0"/>
          <w:sz w:val="28"/>
          <w:szCs w:val="28"/>
        </w:rPr>
        <w:t>（本条主要填写</w:t>
      </w:r>
      <w:r w:rsidRPr="00475676">
        <w:rPr>
          <w:rFonts w:asciiTheme="minorEastAsia" w:eastAsiaTheme="minorEastAsia" w:hAnsiTheme="minorEastAsia"/>
          <w:kern w:val="0"/>
          <w:sz w:val="28"/>
          <w:szCs w:val="28"/>
        </w:rPr>
        <w:t>基本支出预算</w:t>
      </w:r>
      <w:r w:rsidRPr="00475676">
        <w:rPr>
          <w:rFonts w:asciiTheme="minorEastAsia" w:eastAsiaTheme="minorEastAsia" w:hAnsiTheme="minorEastAsia" w:hint="eastAsia"/>
          <w:kern w:val="0"/>
          <w:sz w:val="28"/>
          <w:szCs w:val="28"/>
        </w:rPr>
        <w:t>和</w:t>
      </w:r>
      <w:r w:rsidRPr="00475676">
        <w:rPr>
          <w:rFonts w:asciiTheme="minorEastAsia" w:eastAsiaTheme="minorEastAsia" w:hAnsiTheme="minorEastAsia"/>
          <w:kern w:val="0"/>
          <w:sz w:val="28"/>
          <w:szCs w:val="28"/>
        </w:rPr>
        <w:t>项目支出预算变动的主要原因</w:t>
      </w:r>
      <w:r w:rsidRPr="00475676">
        <w:rPr>
          <w:rFonts w:asciiTheme="minorEastAsia" w:eastAsiaTheme="minorEastAsia" w:hAnsiTheme="minorEastAsia" w:hint="eastAsia"/>
          <w:kern w:val="0"/>
          <w:sz w:val="28"/>
          <w:szCs w:val="28"/>
        </w:rPr>
        <w:t>）</w:t>
      </w:r>
    </w:p>
    <w:p w:rsidR="003C1C2D" w:rsidRPr="00475676" w:rsidRDefault="003C1C2D" w:rsidP="003C1C2D">
      <w:pPr>
        <w:widowControl/>
        <w:ind w:firstLineChars="200" w:firstLine="560"/>
        <w:jc w:val="left"/>
        <w:rPr>
          <w:rFonts w:asciiTheme="minorEastAsia" w:eastAsiaTheme="minorEastAsia" w:hAnsiTheme="minorEastAsia"/>
          <w:kern w:val="0"/>
          <w:sz w:val="28"/>
          <w:szCs w:val="28"/>
        </w:rPr>
      </w:pPr>
      <w:r w:rsidRPr="00475676">
        <w:rPr>
          <w:rFonts w:asciiTheme="minorEastAsia" w:eastAsiaTheme="minorEastAsia" w:hAnsiTheme="minorEastAsia"/>
          <w:kern w:val="0"/>
          <w:sz w:val="28"/>
          <w:szCs w:val="28"/>
        </w:rPr>
        <w:t>（一）……</w:t>
      </w:r>
    </w:p>
    <w:p w:rsidR="003C1C2D" w:rsidRPr="00475676" w:rsidRDefault="003C1C2D" w:rsidP="003C1C2D">
      <w:pPr>
        <w:widowControl/>
        <w:ind w:firstLineChars="200" w:firstLine="562"/>
        <w:jc w:val="left"/>
        <w:rPr>
          <w:rFonts w:asciiTheme="minorEastAsia" w:eastAsiaTheme="minorEastAsia" w:hAnsiTheme="minorEastAsia"/>
          <w:b/>
          <w:kern w:val="0"/>
          <w:sz w:val="28"/>
          <w:szCs w:val="28"/>
        </w:rPr>
      </w:pPr>
      <w:r w:rsidRPr="00475676">
        <w:rPr>
          <w:rFonts w:asciiTheme="minorEastAsia" w:eastAsiaTheme="minorEastAsia" w:hAnsiTheme="minorEastAsia"/>
          <w:b/>
          <w:kern w:val="0"/>
          <w:sz w:val="28"/>
          <w:szCs w:val="28"/>
        </w:rPr>
        <w:t>（二）……</w:t>
      </w:r>
    </w:p>
    <w:p w:rsidR="003C1C2D" w:rsidRPr="00475676" w:rsidRDefault="003C1C2D" w:rsidP="003C1C2D">
      <w:pPr>
        <w:widowControl/>
        <w:ind w:firstLineChars="200" w:firstLine="562"/>
        <w:jc w:val="left"/>
        <w:rPr>
          <w:rFonts w:asciiTheme="minorEastAsia" w:eastAsiaTheme="minorEastAsia" w:hAnsiTheme="minorEastAsia"/>
          <w:b/>
          <w:kern w:val="0"/>
          <w:sz w:val="28"/>
          <w:szCs w:val="28"/>
        </w:rPr>
      </w:pPr>
      <w:r w:rsidRPr="00475676">
        <w:rPr>
          <w:rFonts w:asciiTheme="minorEastAsia" w:eastAsiaTheme="minorEastAsia" w:hAnsiTheme="minorEastAsia"/>
          <w:b/>
          <w:kern w:val="0"/>
          <w:sz w:val="28"/>
          <w:szCs w:val="28"/>
        </w:rPr>
        <w:t>（三）……</w:t>
      </w:r>
    </w:p>
    <w:p w:rsidR="003C1C2D" w:rsidRPr="00475676" w:rsidRDefault="003C1C2D" w:rsidP="003C1C2D">
      <w:pPr>
        <w:widowControl/>
        <w:ind w:firstLineChars="200" w:firstLine="560"/>
        <w:jc w:val="left"/>
        <w:rPr>
          <w:rFonts w:asciiTheme="minorEastAsia" w:eastAsiaTheme="minorEastAsia" w:hAnsiTheme="minorEastAsia"/>
          <w:kern w:val="0"/>
          <w:sz w:val="28"/>
          <w:szCs w:val="28"/>
        </w:rPr>
      </w:pPr>
      <w:r w:rsidRPr="00475676">
        <w:rPr>
          <w:rFonts w:asciiTheme="minorEastAsia" w:eastAsiaTheme="minorEastAsia" w:hAnsiTheme="minorEastAsia" w:hint="eastAsia"/>
          <w:kern w:val="0"/>
          <w:sz w:val="28"/>
          <w:szCs w:val="28"/>
        </w:rPr>
        <w:t>八</w:t>
      </w:r>
      <w:r w:rsidRPr="00475676">
        <w:rPr>
          <w:rFonts w:asciiTheme="minorEastAsia" w:eastAsiaTheme="minorEastAsia" w:hAnsiTheme="minorEastAsia"/>
          <w:kern w:val="0"/>
          <w:sz w:val="28"/>
          <w:szCs w:val="28"/>
        </w:rPr>
        <w:t>、其他公开信息</w:t>
      </w:r>
    </w:p>
    <w:p w:rsidR="003C1C2D" w:rsidRPr="00475676" w:rsidRDefault="003C1C2D" w:rsidP="003C1C2D">
      <w:pPr>
        <w:widowControl/>
        <w:ind w:firstLineChars="200" w:firstLine="560"/>
        <w:jc w:val="left"/>
        <w:rPr>
          <w:rFonts w:asciiTheme="minorEastAsia" w:eastAsiaTheme="minorEastAsia" w:hAnsiTheme="minorEastAsia"/>
          <w:kern w:val="0"/>
          <w:sz w:val="28"/>
          <w:szCs w:val="28"/>
        </w:rPr>
      </w:pPr>
      <w:r w:rsidRPr="00475676">
        <w:rPr>
          <w:rFonts w:asciiTheme="minorEastAsia" w:eastAsiaTheme="minorEastAsia" w:hAnsiTheme="minorEastAsia"/>
          <w:kern w:val="0"/>
          <w:sz w:val="28"/>
          <w:szCs w:val="28"/>
        </w:rPr>
        <w:t>（一）专业名词解释</w:t>
      </w:r>
    </w:p>
    <w:p w:rsidR="003C1C2D" w:rsidRPr="00475676" w:rsidRDefault="003C1C2D" w:rsidP="003C1C2D">
      <w:pPr>
        <w:widowControl/>
        <w:ind w:firstLineChars="200" w:firstLine="560"/>
        <w:jc w:val="left"/>
        <w:rPr>
          <w:rFonts w:asciiTheme="minorEastAsia" w:eastAsiaTheme="minorEastAsia" w:hAnsiTheme="minorEastAsia"/>
          <w:b/>
          <w:kern w:val="0"/>
          <w:sz w:val="28"/>
          <w:szCs w:val="28"/>
        </w:rPr>
      </w:pPr>
      <w:r w:rsidRPr="00475676">
        <w:rPr>
          <w:rFonts w:asciiTheme="minorEastAsia" w:eastAsiaTheme="minorEastAsia" w:hAnsiTheme="minorEastAsia"/>
          <w:kern w:val="0"/>
          <w:sz w:val="28"/>
          <w:szCs w:val="28"/>
        </w:rPr>
        <w:t>……</w:t>
      </w:r>
      <w:r w:rsidRPr="00475676">
        <w:rPr>
          <w:rFonts w:asciiTheme="minorEastAsia" w:eastAsiaTheme="minorEastAsia" w:hAnsiTheme="minorEastAsia" w:hint="eastAsia"/>
          <w:kern w:val="0"/>
          <w:sz w:val="28"/>
          <w:szCs w:val="28"/>
        </w:rPr>
        <w:t>（参照中央、省对口部门公开的名词解释）</w:t>
      </w:r>
    </w:p>
    <w:p w:rsidR="003C1C2D" w:rsidRPr="00475676" w:rsidRDefault="003C1C2D" w:rsidP="003C1C2D">
      <w:pPr>
        <w:widowControl/>
        <w:ind w:firstLineChars="200" w:firstLine="560"/>
        <w:jc w:val="left"/>
        <w:rPr>
          <w:rFonts w:asciiTheme="minorEastAsia" w:eastAsiaTheme="minorEastAsia" w:hAnsiTheme="minorEastAsia"/>
          <w:kern w:val="0"/>
          <w:sz w:val="28"/>
          <w:szCs w:val="28"/>
        </w:rPr>
      </w:pPr>
      <w:r w:rsidRPr="00475676">
        <w:rPr>
          <w:rFonts w:asciiTheme="minorEastAsia" w:eastAsiaTheme="minorEastAsia" w:hAnsiTheme="minorEastAsia"/>
          <w:kern w:val="0"/>
          <w:sz w:val="28"/>
          <w:szCs w:val="28"/>
        </w:rPr>
        <w:t>（二）机关运行经费安排</w:t>
      </w:r>
    </w:p>
    <w:p w:rsidR="003C1C2D" w:rsidRPr="00475676" w:rsidRDefault="003C1C2D" w:rsidP="003C1C2D">
      <w:pPr>
        <w:widowControl/>
        <w:ind w:firstLineChars="200" w:firstLine="560"/>
        <w:jc w:val="left"/>
        <w:rPr>
          <w:rFonts w:asciiTheme="minorEastAsia" w:eastAsiaTheme="minorEastAsia" w:hAnsiTheme="minorEastAsia"/>
          <w:b/>
          <w:kern w:val="0"/>
          <w:sz w:val="28"/>
          <w:szCs w:val="28"/>
        </w:rPr>
      </w:pPr>
      <w:r w:rsidRPr="00475676">
        <w:rPr>
          <w:rFonts w:asciiTheme="minorEastAsia" w:eastAsiaTheme="minorEastAsia" w:hAnsiTheme="minorEastAsia"/>
          <w:kern w:val="0"/>
          <w:sz w:val="28"/>
          <w:szCs w:val="28"/>
        </w:rPr>
        <w:t>……</w:t>
      </w:r>
    </w:p>
    <w:p w:rsidR="003C1C2D" w:rsidRPr="00475676" w:rsidRDefault="003C1C2D" w:rsidP="003C1C2D">
      <w:pPr>
        <w:widowControl/>
        <w:ind w:firstLineChars="200" w:firstLine="560"/>
        <w:jc w:val="left"/>
        <w:rPr>
          <w:rFonts w:asciiTheme="minorEastAsia" w:eastAsiaTheme="minorEastAsia" w:hAnsiTheme="minorEastAsia"/>
          <w:kern w:val="0"/>
          <w:sz w:val="28"/>
          <w:szCs w:val="28"/>
        </w:rPr>
      </w:pPr>
      <w:r w:rsidRPr="00475676">
        <w:rPr>
          <w:rFonts w:asciiTheme="minorEastAsia" w:eastAsiaTheme="minorEastAsia" w:hAnsiTheme="minorEastAsia"/>
          <w:kern w:val="0"/>
          <w:sz w:val="28"/>
          <w:szCs w:val="28"/>
        </w:rPr>
        <w:t>（三）国有资产占用情况</w:t>
      </w:r>
    </w:p>
    <w:p w:rsidR="003C1C2D" w:rsidRDefault="003C1C2D" w:rsidP="003C1C2D">
      <w:pPr>
        <w:widowControl/>
        <w:ind w:firstLineChars="200" w:firstLine="560"/>
        <w:jc w:val="left"/>
        <w:rPr>
          <w:rFonts w:asciiTheme="minorEastAsia" w:eastAsiaTheme="minorEastAsia" w:hAnsiTheme="minorEastAsia"/>
          <w:kern w:val="0"/>
          <w:sz w:val="28"/>
          <w:szCs w:val="28"/>
        </w:rPr>
      </w:pPr>
      <w:r w:rsidRPr="00475676">
        <w:rPr>
          <w:rFonts w:asciiTheme="minorEastAsia" w:eastAsiaTheme="minorEastAsia" w:hAnsiTheme="minorEastAsia" w:hint="eastAsia"/>
          <w:kern w:val="0"/>
          <w:sz w:val="28"/>
          <w:szCs w:val="28"/>
        </w:rPr>
        <w:t>鉴于截至201</w:t>
      </w:r>
      <w:r w:rsidR="000E15C8">
        <w:rPr>
          <w:rFonts w:asciiTheme="minorEastAsia" w:eastAsiaTheme="minorEastAsia" w:hAnsiTheme="minorEastAsia" w:hint="eastAsia"/>
          <w:kern w:val="0"/>
          <w:sz w:val="28"/>
          <w:szCs w:val="28"/>
        </w:rPr>
        <w:t>8</w:t>
      </w:r>
      <w:r w:rsidRPr="00475676">
        <w:rPr>
          <w:rFonts w:asciiTheme="minorEastAsia" w:eastAsiaTheme="minorEastAsia" w:hAnsiTheme="minorEastAsia" w:hint="eastAsia"/>
          <w:kern w:val="0"/>
          <w:sz w:val="28"/>
          <w:szCs w:val="28"/>
        </w:rPr>
        <w:t>年12月31日的国有资产占有使用情况需在完成201</w:t>
      </w:r>
      <w:r w:rsidR="000E15C8">
        <w:rPr>
          <w:rFonts w:asciiTheme="minorEastAsia" w:eastAsiaTheme="minorEastAsia" w:hAnsiTheme="minorEastAsia" w:hint="eastAsia"/>
          <w:kern w:val="0"/>
          <w:sz w:val="28"/>
          <w:szCs w:val="28"/>
        </w:rPr>
        <w:t>9</w:t>
      </w:r>
      <w:r w:rsidRPr="00475676">
        <w:rPr>
          <w:rFonts w:asciiTheme="minorEastAsia" w:eastAsiaTheme="minorEastAsia" w:hAnsiTheme="minorEastAsia" w:hint="eastAsia"/>
          <w:kern w:val="0"/>
          <w:sz w:val="28"/>
          <w:szCs w:val="28"/>
        </w:rPr>
        <w:t>年决算编制后才能统计汇总相关数据，因此，将在公开201</w:t>
      </w:r>
      <w:r w:rsidR="000E15C8">
        <w:rPr>
          <w:rFonts w:asciiTheme="minorEastAsia" w:eastAsiaTheme="minorEastAsia" w:hAnsiTheme="minorEastAsia" w:hint="eastAsia"/>
          <w:kern w:val="0"/>
          <w:sz w:val="28"/>
          <w:szCs w:val="28"/>
        </w:rPr>
        <w:t>9</w:t>
      </w:r>
      <w:r w:rsidRPr="00475676">
        <w:rPr>
          <w:rFonts w:asciiTheme="minorEastAsia" w:eastAsiaTheme="minorEastAsia" w:hAnsiTheme="minorEastAsia" w:hint="eastAsia"/>
          <w:kern w:val="0"/>
          <w:sz w:val="28"/>
          <w:szCs w:val="28"/>
        </w:rPr>
        <w:t>年度部门决算时一并公开部门截至201</w:t>
      </w:r>
      <w:r w:rsidR="000E15C8">
        <w:rPr>
          <w:rFonts w:asciiTheme="minorEastAsia" w:eastAsiaTheme="minorEastAsia" w:hAnsiTheme="minorEastAsia" w:hint="eastAsia"/>
          <w:kern w:val="0"/>
          <w:sz w:val="28"/>
          <w:szCs w:val="28"/>
        </w:rPr>
        <w:t>9</w:t>
      </w:r>
      <w:r w:rsidRPr="00475676">
        <w:rPr>
          <w:rFonts w:asciiTheme="minorEastAsia" w:eastAsiaTheme="minorEastAsia" w:hAnsiTheme="minorEastAsia" w:hint="eastAsia"/>
          <w:kern w:val="0"/>
          <w:sz w:val="28"/>
          <w:szCs w:val="28"/>
        </w:rPr>
        <w:t>年12月31日的国有资产占有使用情况。</w:t>
      </w:r>
    </w:p>
    <w:p w:rsidR="003C1C2D" w:rsidRDefault="003C1C2D" w:rsidP="003C1C2D">
      <w:pPr>
        <w:widowControl/>
        <w:ind w:firstLineChars="1300" w:firstLine="3640"/>
        <w:jc w:val="left"/>
        <w:rPr>
          <w:rFonts w:asciiTheme="minorEastAsia" w:eastAsiaTheme="minorEastAsia" w:hAnsiTheme="minorEastAsia"/>
          <w:kern w:val="0"/>
          <w:sz w:val="28"/>
          <w:szCs w:val="28"/>
        </w:rPr>
      </w:pPr>
    </w:p>
    <w:p w:rsidR="003C1C2D" w:rsidRDefault="003C1C2D" w:rsidP="003C1C2D">
      <w:pPr>
        <w:widowControl/>
        <w:ind w:firstLineChars="1300" w:firstLine="3640"/>
        <w:jc w:val="left"/>
        <w:rPr>
          <w:rFonts w:asciiTheme="minorEastAsia" w:eastAsiaTheme="minorEastAsia" w:hAnsiTheme="minorEastAsia"/>
          <w:kern w:val="0"/>
          <w:sz w:val="28"/>
          <w:szCs w:val="28"/>
        </w:rPr>
      </w:pPr>
    </w:p>
    <w:p w:rsidR="003C1C2D" w:rsidRDefault="003C1C2D" w:rsidP="003C1C2D">
      <w:pPr>
        <w:widowControl/>
        <w:ind w:firstLineChars="1300" w:firstLine="3640"/>
        <w:jc w:val="left"/>
        <w:rPr>
          <w:rFonts w:asciiTheme="minorEastAsia" w:eastAsiaTheme="minorEastAsia" w:hAnsiTheme="minorEastAsia"/>
          <w:kern w:val="0"/>
          <w:sz w:val="28"/>
          <w:szCs w:val="28"/>
        </w:rPr>
      </w:pPr>
    </w:p>
    <w:p w:rsidR="003C1C2D" w:rsidRDefault="003C1C2D" w:rsidP="003C1C2D">
      <w:pPr>
        <w:widowControl/>
        <w:ind w:firstLineChars="1300" w:firstLine="3640"/>
        <w:jc w:val="left"/>
        <w:rPr>
          <w:rFonts w:asciiTheme="minorEastAsia" w:eastAsiaTheme="minorEastAsia" w:hAnsiTheme="minorEastAsia"/>
          <w:kern w:val="0"/>
          <w:sz w:val="28"/>
          <w:szCs w:val="28"/>
        </w:rPr>
      </w:pPr>
    </w:p>
    <w:p w:rsidR="003C1C2D" w:rsidRDefault="003C1C2D" w:rsidP="003C1C2D">
      <w:pPr>
        <w:widowControl/>
        <w:ind w:firstLineChars="1400" w:firstLine="3920"/>
        <w:jc w:val="left"/>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德宏州甘蔗科学研究所</w:t>
      </w:r>
    </w:p>
    <w:p w:rsidR="003C1C2D" w:rsidRPr="00521871" w:rsidRDefault="003C1C2D" w:rsidP="003C1C2D">
      <w:pPr>
        <w:widowControl/>
        <w:ind w:firstLineChars="1500" w:firstLine="4200"/>
        <w:jc w:val="left"/>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201</w:t>
      </w:r>
      <w:r w:rsidR="00734383">
        <w:rPr>
          <w:rFonts w:asciiTheme="minorEastAsia" w:eastAsiaTheme="minorEastAsia" w:hAnsiTheme="minorEastAsia" w:hint="eastAsia"/>
          <w:kern w:val="0"/>
          <w:sz w:val="28"/>
          <w:szCs w:val="28"/>
        </w:rPr>
        <w:t>9</w:t>
      </w:r>
      <w:r>
        <w:rPr>
          <w:rFonts w:asciiTheme="minorEastAsia" w:eastAsiaTheme="minorEastAsia" w:hAnsiTheme="minorEastAsia" w:hint="eastAsia"/>
          <w:kern w:val="0"/>
          <w:sz w:val="28"/>
          <w:szCs w:val="28"/>
        </w:rPr>
        <w:t>年</w:t>
      </w:r>
      <w:r w:rsidR="00734383">
        <w:rPr>
          <w:rFonts w:asciiTheme="minorEastAsia" w:eastAsiaTheme="minorEastAsia" w:hAnsiTheme="minorEastAsia" w:hint="eastAsia"/>
          <w:kern w:val="0"/>
          <w:sz w:val="28"/>
          <w:szCs w:val="28"/>
        </w:rPr>
        <w:t>2</w:t>
      </w:r>
      <w:r>
        <w:rPr>
          <w:rFonts w:asciiTheme="minorEastAsia" w:eastAsiaTheme="minorEastAsia" w:hAnsiTheme="minorEastAsia" w:hint="eastAsia"/>
          <w:kern w:val="0"/>
          <w:sz w:val="28"/>
          <w:szCs w:val="28"/>
        </w:rPr>
        <w:t>月</w:t>
      </w:r>
      <w:r w:rsidR="00734383">
        <w:rPr>
          <w:rFonts w:asciiTheme="minorEastAsia" w:eastAsiaTheme="minorEastAsia" w:hAnsiTheme="minorEastAsia" w:hint="eastAsia"/>
          <w:kern w:val="0"/>
          <w:sz w:val="28"/>
          <w:szCs w:val="28"/>
        </w:rPr>
        <w:t>14</w:t>
      </w:r>
      <w:r>
        <w:rPr>
          <w:rFonts w:asciiTheme="minorEastAsia" w:eastAsiaTheme="minorEastAsia" w:hAnsiTheme="minorEastAsia" w:hint="eastAsia"/>
          <w:kern w:val="0"/>
          <w:sz w:val="28"/>
          <w:szCs w:val="28"/>
        </w:rPr>
        <w:t>日</w:t>
      </w:r>
    </w:p>
    <w:p w:rsidR="003C1C2D" w:rsidRPr="003C1C2D" w:rsidRDefault="003C1C2D"/>
    <w:sectPr w:rsidR="003C1C2D" w:rsidRPr="003C1C2D" w:rsidSect="00F22A07">
      <w:headerReference w:type="even" r:id="rId7"/>
      <w:headerReference w:type="default" r:id="rId8"/>
      <w:pgSz w:w="11906" w:h="16838"/>
      <w:pgMar w:top="1247" w:right="1797" w:bottom="1247"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6605" w:rsidRDefault="00DF6605" w:rsidP="000C2D67">
      <w:r>
        <w:separator/>
      </w:r>
    </w:p>
  </w:endnote>
  <w:endnote w:type="continuationSeparator" w:id="0">
    <w:p w:rsidR="00DF6605" w:rsidRDefault="00DF6605" w:rsidP="000C2D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仿宋_GB2312">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6605" w:rsidRDefault="00DF6605" w:rsidP="000C2D67">
      <w:r>
        <w:separator/>
      </w:r>
    </w:p>
  </w:footnote>
  <w:footnote w:type="continuationSeparator" w:id="0">
    <w:p w:rsidR="00DF6605" w:rsidRDefault="00DF6605" w:rsidP="000C2D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A07" w:rsidRDefault="00DF6605">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A07" w:rsidRDefault="00DF6605">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3DA9B9"/>
    <w:multiLevelType w:val="singleLevel"/>
    <w:tmpl w:val="5C3DA9B9"/>
    <w:lvl w:ilvl="0">
      <w:start w:val="3"/>
      <w:numFmt w:val="chineseCounting"/>
      <w:suff w:val="nothing"/>
      <w:lvlText w:val="（%1）"/>
      <w:lvlJc w:val="left"/>
    </w:lvl>
  </w:abstractNum>
  <w:abstractNum w:abstractNumId="1">
    <w:nsid w:val="5C47BA42"/>
    <w:multiLevelType w:val="singleLevel"/>
    <w:tmpl w:val="5C47BA42"/>
    <w:lvl w:ilvl="0">
      <w:start w:val="2"/>
      <w:numFmt w:val="chineseCounting"/>
      <w:suff w:val="nothing"/>
      <w:lvlText w:val="（%1）"/>
      <w:lvlJc w:val="left"/>
    </w:lvl>
  </w:abstractNum>
  <w:abstractNum w:abstractNumId="2">
    <w:nsid w:val="5C47DBBF"/>
    <w:multiLevelType w:val="singleLevel"/>
    <w:tmpl w:val="5C47DBBF"/>
    <w:lvl w:ilvl="0">
      <w:start w:val="4"/>
      <w:numFmt w:val="chineseCounting"/>
      <w:suff w:val="nothing"/>
      <w:lvlText w:val="%1、"/>
      <w:lvlJc w:val="left"/>
    </w:lvl>
  </w:abstractNum>
  <w:abstractNum w:abstractNumId="3">
    <w:nsid w:val="5C47DC0A"/>
    <w:multiLevelType w:val="singleLevel"/>
    <w:tmpl w:val="5C47DC0A"/>
    <w:lvl w:ilvl="0">
      <w:start w:val="5"/>
      <w:numFmt w:val="chineseCounting"/>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07F26"/>
    <w:rsid w:val="00007F26"/>
    <w:rsid w:val="00073B43"/>
    <w:rsid w:val="000C2D67"/>
    <w:rsid w:val="000E15C8"/>
    <w:rsid w:val="00280598"/>
    <w:rsid w:val="002E7423"/>
    <w:rsid w:val="00364825"/>
    <w:rsid w:val="003C1C2D"/>
    <w:rsid w:val="004B2329"/>
    <w:rsid w:val="004C49C5"/>
    <w:rsid w:val="005E3C59"/>
    <w:rsid w:val="00734383"/>
    <w:rsid w:val="00827AA6"/>
    <w:rsid w:val="008652C5"/>
    <w:rsid w:val="00914F80"/>
    <w:rsid w:val="00977078"/>
    <w:rsid w:val="00AF459B"/>
    <w:rsid w:val="00C87AED"/>
    <w:rsid w:val="00D7356D"/>
    <w:rsid w:val="00DF66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F2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qFormat/>
    <w:rsid w:val="00007F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07F26"/>
    <w:rPr>
      <w:rFonts w:ascii="Times New Roman" w:eastAsia="宋体" w:hAnsi="Times New Roman" w:cs="Times New Roman"/>
      <w:sz w:val="18"/>
      <w:szCs w:val="18"/>
    </w:rPr>
  </w:style>
  <w:style w:type="paragraph" w:styleId="a4">
    <w:name w:val="footer"/>
    <w:basedOn w:val="a"/>
    <w:link w:val="Char0"/>
    <w:uiPriority w:val="99"/>
    <w:semiHidden/>
    <w:unhideWhenUsed/>
    <w:rsid w:val="003C1C2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C1C2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5</Pages>
  <Words>379</Words>
  <Characters>2164</Characters>
  <Application>Microsoft Office Word</Application>
  <DocSecurity>0</DocSecurity>
  <Lines>18</Lines>
  <Paragraphs>5</Paragraphs>
  <ScaleCrop>false</ScaleCrop>
  <Company>易凡电脑</Company>
  <LinksUpToDate>false</LinksUpToDate>
  <CharactersWithSpaces>2538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8</cp:revision>
  <dcterms:created xsi:type="dcterms:W3CDTF">2019-02-11T08:32:00Z</dcterms:created>
  <dcterms:modified xsi:type="dcterms:W3CDTF">2019-02-14T09:18:00Z</dcterms:modified>
</cp:coreProperties>
</file>