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德宏州水产技术推广站</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eastAsia="仿宋_GB2312"/>
          <w:kern w:val="0"/>
          <w:sz w:val="30"/>
          <w:szCs w:val="30"/>
        </w:rPr>
      </w:pPr>
      <w:r>
        <w:rPr>
          <w:rFonts w:hint="eastAsia" w:ascii="仿宋_GB2312" w:hAnsi="仿宋" w:eastAsia="仿宋_GB2312"/>
          <w:sz w:val="30"/>
          <w:szCs w:val="30"/>
        </w:rPr>
        <w:t>渔业新品种、新技术的引进、试验、示范、推广及渔业船舶安全检验工作。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napToGrid w:val="0"/>
        <w:spacing w:line="52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1995年经德宏州机构编制委员会批准，德宏州水产技术推广站隶属德宏州农业局，财政全额拨款的</w:t>
      </w:r>
      <w:r>
        <w:rPr>
          <w:rFonts w:hint="eastAsia" w:ascii="仿宋_GB2312" w:hAnsi="仿宋" w:eastAsia="仿宋_GB2312"/>
          <w:sz w:val="30"/>
          <w:szCs w:val="30"/>
          <w:lang w:eastAsia="zh-CN"/>
        </w:rPr>
        <w:t>公益性一类</w:t>
      </w:r>
      <w:r>
        <w:rPr>
          <w:rFonts w:hint="eastAsia" w:ascii="仿宋_GB2312" w:hAnsi="仿宋" w:eastAsia="仿宋_GB2312"/>
          <w:sz w:val="30"/>
          <w:szCs w:val="30"/>
        </w:rPr>
        <w:t>事业单位，单位编制人数7个，其中事业编制7个，当年机构无变动情况。</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40" w:firstLineChars="200"/>
        <w:jc w:val="left"/>
        <w:rPr>
          <w:rFonts w:eastAsia="仿宋_GB2312"/>
          <w:kern w:val="0"/>
          <w:sz w:val="30"/>
          <w:szCs w:val="30"/>
        </w:rPr>
      </w:pPr>
      <w:r>
        <w:rPr>
          <w:rFonts w:hint="eastAsia" w:ascii="方正仿宋_GBK" w:hAnsi="仿宋" w:eastAsia="方正仿宋_GBK" w:cs="宋体"/>
          <w:sz w:val="32"/>
          <w:szCs w:val="32"/>
        </w:rPr>
        <w:t>紧紧围绕省、州渔业产业扶贫目标任务，着力抓好稻田种养结合稳粮增收项目、名优新品种养殖试验、土著鱼类繁育及推广养殖、水域滩涂规划及污染源普查、渔业船舶安全生产和边境渔政执法工作。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2019</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w:t>
      </w:r>
      <w:r>
        <w:rPr>
          <w:rFonts w:eastAsia="仿宋_GB2312"/>
          <w:kern w:val="0"/>
          <w:sz w:val="30"/>
          <w:szCs w:val="30"/>
        </w:rPr>
        <w:t>个。截止20</w:t>
      </w:r>
      <w:r>
        <w:rPr>
          <w:rFonts w:hint="eastAsia" w:eastAsia="仿宋_GB2312"/>
          <w:kern w:val="0"/>
          <w:sz w:val="30"/>
          <w:szCs w:val="30"/>
          <w:lang w:val="en-US" w:eastAsia="zh-CN"/>
        </w:rPr>
        <w:t>18</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6</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6</w:t>
      </w:r>
      <w:r>
        <w:rPr>
          <w:rFonts w:eastAsia="仿宋_GB2312"/>
          <w:kern w:val="0"/>
          <w:sz w:val="30"/>
          <w:szCs w:val="30"/>
        </w:rPr>
        <w:t>人。在职实有</w:t>
      </w:r>
      <w:r>
        <w:rPr>
          <w:rFonts w:hint="eastAsia" w:eastAsia="仿宋_GB2312"/>
          <w:kern w:val="0"/>
          <w:sz w:val="30"/>
          <w:szCs w:val="30"/>
          <w:lang w:val="en-US" w:eastAsia="zh-CN"/>
        </w:rPr>
        <w:t>6</w:t>
      </w:r>
      <w:r>
        <w:rPr>
          <w:rFonts w:eastAsia="仿宋_GB2312"/>
          <w:kern w:val="0"/>
          <w:sz w:val="30"/>
          <w:szCs w:val="30"/>
        </w:rPr>
        <w:t xml:space="preserve">人，其中： 财政全供养 </w:t>
      </w:r>
      <w:r>
        <w:rPr>
          <w:rFonts w:hint="eastAsia" w:eastAsia="仿宋_GB2312"/>
          <w:kern w:val="0"/>
          <w:sz w:val="30"/>
          <w:szCs w:val="30"/>
          <w:lang w:val="en-US" w:eastAsia="zh-CN"/>
        </w:rPr>
        <w:t>6</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3</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3</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年部门财务总收入</w:t>
      </w:r>
      <w:r>
        <w:rPr>
          <w:rFonts w:hint="eastAsia" w:eastAsia="仿宋_GB2312"/>
          <w:kern w:val="0"/>
          <w:sz w:val="30"/>
          <w:szCs w:val="30"/>
          <w:lang w:val="en-US" w:eastAsia="zh-CN"/>
        </w:rPr>
        <w:t>95.69</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95.69</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年部门财政拨款收入</w:t>
      </w:r>
      <w:r>
        <w:rPr>
          <w:rFonts w:hint="eastAsia" w:eastAsia="仿宋_GB2312"/>
          <w:kern w:val="0"/>
          <w:sz w:val="30"/>
          <w:szCs w:val="30"/>
          <w:lang w:val="en-US" w:eastAsia="zh-CN"/>
        </w:rPr>
        <w:t>95.69</w:t>
      </w:r>
      <w:r>
        <w:rPr>
          <w:rFonts w:eastAsia="仿宋_GB2312"/>
          <w:kern w:val="0"/>
          <w:sz w:val="30"/>
          <w:szCs w:val="30"/>
        </w:rPr>
        <w:t>万元，其中:本年收入</w:t>
      </w:r>
      <w:r>
        <w:rPr>
          <w:rFonts w:hint="eastAsia" w:eastAsia="仿宋_GB2312"/>
          <w:kern w:val="0"/>
          <w:sz w:val="30"/>
          <w:szCs w:val="30"/>
          <w:lang w:val="en-US" w:eastAsia="zh-CN"/>
        </w:rPr>
        <w:t>95.69</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95.69</w:t>
      </w:r>
      <w:r>
        <w:rPr>
          <w:rFonts w:eastAsia="仿宋_GB2312"/>
          <w:kern w:val="0"/>
          <w:sz w:val="30"/>
          <w:szCs w:val="30"/>
        </w:rPr>
        <w:t>万元（本级财力</w:t>
      </w:r>
      <w:r>
        <w:rPr>
          <w:rFonts w:hint="eastAsia" w:eastAsia="仿宋_GB2312"/>
          <w:kern w:val="0"/>
          <w:sz w:val="30"/>
          <w:szCs w:val="30"/>
          <w:lang w:val="en-US" w:eastAsia="zh-CN"/>
        </w:rPr>
        <w:t>95.69</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年部门预算总支出 </w:t>
      </w:r>
      <w:r>
        <w:rPr>
          <w:rFonts w:hint="eastAsia" w:eastAsia="仿宋_GB2312"/>
          <w:kern w:val="0"/>
          <w:sz w:val="30"/>
          <w:szCs w:val="30"/>
          <w:lang w:val="en-US" w:eastAsia="zh-CN"/>
        </w:rPr>
        <w:t>95.69</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95.69</w:t>
      </w:r>
      <w:r>
        <w:rPr>
          <w:rFonts w:eastAsia="仿宋_GB2312"/>
          <w:kern w:val="0"/>
          <w:sz w:val="30"/>
          <w:szCs w:val="30"/>
        </w:rPr>
        <w:t>万元，其中，基本支出</w:t>
      </w:r>
      <w:r>
        <w:rPr>
          <w:rFonts w:hint="eastAsia" w:eastAsia="仿宋_GB2312"/>
          <w:kern w:val="0"/>
          <w:sz w:val="30"/>
          <w:szCs w:val="30"/>
          <w:lang w:val="en-US" w:eastAsia="zh-CN"/>
        </w:rPr>
        <w:t>95.69</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snapToGrid w:val="0"/>
        <w:spacing w:before="100" w:after="100" w:line="600" w:lineRule="exact"/>
        <w:ind w:firstLine="538"/>
        <w:jc w:val="left"/>
        <w:rPr>
          <w:rFonts w:hint="eastAsia" w:ascii="仿宋_GB2312" w:eastAsia="仿宋_GB2312"/>
          <w:color w:val="000000"/>
          <w:sz w:val="30"/>
          <w:szCs w:val="30"/>
          <w:shd w:val="clear" w:color="auto" w:fill="FFFFFF"/>
          <w:lang w:val="en-US" w:eastAsia="zh-CN"/>
        </w:rPr>
      </w:pPr>
      <w:r>
        <w:rPr>
          <w:rFonts w:eastAsia="仿宋_GB2312"/>
          <w:kern w:val="0"/>
          <w:sz w:val="30"/>
          <w:szCs w:val="30"/>
        </w:rPr>
        <w:t>功能科目分组，主要用于</w:t>
      </w:r>
      <w:r>
        <w:rPr>
          <w:rFonts w:hint="eastAsia" w:ascii="仿宋_GB2312" w:eastAsia="仿宋_GB2312"/>
          <w:color w:val="000000"/>
          <w:sz w:val="30"/>
          <w:szCs w:val="30"/>
          <w:shd w:val="clear" w:color="auto" w:fill="FFFFFF"/>
        </w:rPr>
        <w:t>“20805行政事业单位离退休”支出</w:t>
      </w:r>
      <w:r>
        <w:rPr>
          <w:rFonts w:hint="eastAsia" w:ascii="仿宋_GB2312" w:eastAsia="仿宋_GB2312"/>
          <w:color w:val="000000"/>
          <w:sz w:val="30"/>
          <w:szCs w:val="30"/>
          <w:shd w:val="clear" w:color="auto" w:fill="FFFFFF"/>
          <w:lang w:val="en-US" w:eastAsia="zh-CN"/>
        </w:rPr>
        <w:t>14.72</w:t>
      </w:r>
      <w:r>
        <w:rPr>
          <w:rFonts w:hint="eastAsia" w:ascii="仿宋_GB2312" w:eastAsia="仿宋_GB2312"/>
          <w:color w:val="000000"/>
          <w:sz w:val="30"/>
          <w:szCs w:val="30"/>
          <w:shd w:val="clear" w:color="auto" w:fill="FFFFFF"/>
        </w:rPr>
        <w:t>万元，主要反映归口管理的退休公用经费和机关事业单位基本养老保险缴费支出</w:t>
      </w:r>
      <w:r>
        <w:rPr>
          <w:rFonts w:hint="eastAsia" w:ascii="仿宋_GB2312" w:eastAsia="仿宋_GB2312"/>
          <w:color w:val="000000"/>
          <w:sz w:val="30"/>
          <w:szCs w:val="30"/>
          <w:shd w:val="clear" w:color="auto" w:fill="FFFFFF"/>
          <w:lang w:eastAsia="zh-CN"/>
        </w:rPr>
        <w:t>。其中</w:t>
      </w:r>
      <w:r>
        <w:rPr>
          <w:rFonts w:hint="eastAsia" w:ascii="仿宋_GB2312" w:eastAsia="仿宋_GB2312"/>
          <w:color w:val="000000"/>
          <w:sz w:val="30"/>
          <w:szCs w:val="30"/>
          <w:shd w:val="clear" w:color="auto" w:fill="FFFFFF"/>
          <w:lang w:val="en-US" w:eastAsia="zh-CN"/>
        </w:rPr>
        <w:t>2080502事业单位离退休经费0.12万元；2080505机关事业单位基本养老保险缴费支出10.43万元；2080506机关事业单位职业年金缴费支出4.17万元。</w:t>
      </w:r>
      <w:r>
        <w:rPr>
          <w:rFonts w:hint="eastAsia" w:ascii="仿宋_GB2312" w:eastAsia="仿宋_GB2312"/>
          <w:color w:val="000000"/>
          <w:sz w:val="30"/>
          <w:szCs w:val="30"/>
          <w:shd w:val="clear" w:color="auto" w:fill="FFFFFF"/>
        </w:rPr>
        <w:t>“21301</w:t>
      </w:r>
      <w:r>
        <w:rPr>
          <w:rFonts w:hint="eastAsia" w:ascii="仿宋_GB2312" w:eastAsia="仿宋_GB2312"/>
          <w:color w:val="000000"/>
          <w:sz w:val="30"/>
          <w:szCs w:val="30"/>
          <w:shd w:val="clear" w:color="auto" w:fill="FFFFFF"/>
          <w:lang w:val="en-US" w:eastAsia="zh-CN"/>
        </w:rPr>
        <w:t>04</w:t>
      </w:r>
      <w:r>
        <w:rPr>
          <w:rFonts w:hint="eastAsia" w:ascii="仿宋_GB2312" w:eastAsia="仿宋_GB2312"/>
          <w:color w:val="000000"/>
          <w:sz w:val="30"/>
          <w:szCs w:val="30"/>
          <w:shd w:val="clear" w:color="auto" w:fill="FFFFFF"/>
          <w:lang w:eastAsia="zh-CN"/>
        </w:rPr>
        <w:t>事业运行</w:t>
      </w:r>
      <w:r>
        <w:rPr>
          <w:rFonts w:hint="eastAsia" w:ascii="仿宋_GB2312" w:eastAsia="仿宋_GB2312"/>
          <w:color w:val="000000"/>
          <w:sz w:val="30"/>
          <w:szCs w:val="30"/>
          <w:shd w:val="clear" w:color="auto" w:fill="FFFFFF"/>
        </w:rPr>
        <w:t>”支出</w:t>
      </w:r>
      <w:r>
        <w:rPr>
          <w:rFonts w:hint="eastAsia" w:ascii="仿宋_GB2312" w:eastAsia="仿宋_GB2312"/>
          <w:color w:val="000000"/>
          <w:sz w:val="30"/>
          <w:szCs w:val="30"/>
          <w:shd w:val="clear" w:color="auto" w:fill="FFFFFF"/>
          <w:lang w:val="en-US" w:eastAsia="zh-CN"/>
        </w:rPr>
        <w:t>74.71</w:t>
      </w:r>
      <w:r>
        <w:rPr>
          <w:rFonts w:hint="eastAsia" w:ascii="仿宋_GB2312" w:eastAsia="仿宋_GB2312"/>
          <w:color w:val="000000"/>
          <w:sz w:val="30"/>
          <w:szCs w:val="30"/>
          <w:shd w:val="clear" w:color="auto" w:fill="FFFFFF"/>
        </w:rPr>
        <w:t>万元，主要用于单位在职职工公用经费及工资等费用支出</w:t>
      </w:r>
      <w:r>
        <w:rPr>
          <w:rFonts w:hint="eastAsia" w:ascii="仿宋_GB2312" w:eastAsia="仿宋_GB2312"/>
          <w:color w:val="000000"/>
          <w:sz w:val="30"/>
          <w:szCs w:val="30"/>
          <w:shd w:val="clear" w:color="auto" w:fill="FFFFFF"/>
          <w:lang w:eastAsia="zh-CN"/>
        </w:rPr>
        <w:t>。其中工资福利支出</w:t>
      </w:r>
      <w:r>
        <w:rPr>
          <w:rFonts w:hint="eastAsia" w:ascii="仿宋_GB2312" w:eastAsia="仿宋_GB2312"/>
          <w:color w:val="000000"/>
          <w:sz w:val="30"/>
          <w:szCs w:val="30"/>
          <w:shd w:val="clear" w:color="auto" w:fill="FFFFFF"/>
          <w:lang w:val="en-US" w:eastAsia="zh-CN"/>
        </w:rPr>
        <w:t>71.21万元；商品服务支出3.5万元。</w:t>
      </w:r>
    </w:p>
    <w:p>
      <w:pPr>
        <w:widowControl/>
        <w:snapToGrid w:val="0"/>
        <w:spacing w:before="100" w:after="100" w:line="600" w:lineRule="exact"/>
        <w:ind w:firstLine="538"/>
        <w:jc w:val="left"/>
        <w:rPr>
          <w:rFonts w:eastAsia="仿宋_GB2312"/>
          <w:kern w:val="0"/>
          <w:sz w:val="30"/>
          <w:szCs w:val="30"/>
        </w:rPr>
      </w:pPr>
      <w:r>
        <w:rPr>
          <w:rFonts w:hint="eastAsia" w:ascii="仿宋_GB2312" w:eastAsia="仿宋_GB2312"/>
          <w:color w:val="000000"/>
          <w:sz w:val="30"/>
          <w:szCs w:val="30"/>
          <w:shd w:val="clear" w:color="auto" w:fill="FFFFFF"/>
        </w:rPr>
        <w:t>“22102住房改革”支出</w:t>
      </w:r>
      <w:r>
        <w:rPr>
          <w:rFonts w:hint="eastAsia" w:ascii="仿宋_GB2312" w:eastAsia="仿宋_GB2312"/>
          <w:color w:val="000000"/>
          <w:sz w:val="30"/>
          <w:szCs w:val="30"/>
          <w:shd w:val="clear" w:color="auto" w:fill="FFFFFF"/>
          <w:lang w:val="en-US" w:eastAsia="zh-CN"/>
        </w:rPr>
        <w:t>6.26</w:t>
      </w:r>
      <w:r>
        <w:rPr>
          <w:rFonts w:hint="eastAsia" w:ascii="仿宋_GB2312" w:eastAsia="仿宋_GB2312"/>
          <w:color w:val="000000"/>
          <w:sz w:val="30"/>
          <w:szCs w:val="30"/>
          <w:shd w:val="clear" w:color="auto" w:fill="FFFFFF"/>
        </w:rPr>
        <w:t>万元，主要反映行政事业单位按人力资源和社会保障规定的基本工资和津贴以及比例为职工缴纳的住房公积金。 </w:t>
      </w:r>
    </w:p>
    <w:p>
      <w:pPr>
        <w:widowControl/>
        <w:numPr>
          <w:ilvl w:val="0"/>
          <w:numId w:val="2"/>
        </w:numPr>
        <w:ind w:firstLine="450" w:firstLineChars="150"/>
        <w:jc w:val="left"/>
        <w:rPr>
          <w:rFonts w:hint="eastAsia" w:ascii="楷体_GB2312" w:eastAsia="楷体_GB2312"/>
          <w:kern w:val="0"/>
          <w:sz w:val="30"/>
          <w:szCs w:val="30"/>
          <w:lang w:val="en-US" w:eastAsia="zh-CN"/>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kern w:val="0"/>
          <w:sz w:val="30"/>
          <w:szCs w:val="30"/>
          <w:lang w:val="en-US" w:eastAsia="zh-CN"/>
        </w:rPr>
      </w:pPr>
      <w:r>
        <w:rPr>
          <w:rFonts w:eastAsia="仿宋_GB2312"/>
          <w:kern w:val="0"/>
          <w:sz w:val="30"/>
          <w:szCs w:val="30"/>
        </w:rPr>
        <w:t>经济科目分组（其中：基本支出</w:t>
      </w:r>
      <w:r>
        <w:rPr>
          <w:rFonts w:hint="eastAsia" w:eastAsia="仿宋_GB2312"/>
          <w:kern w:val="0"/>
          <w:sz w:val="30"/>
          <w:szCs w:val="30"/>
          <w:lang w:val="en-US" w:eastAsia="zh-CN"/>
        </w:rPr>
        <w:t>95.69</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主要用于</w:t>
      </w:r>
      <w:r>
        <w:rPr>
          <w:rFonts w:hint="eastAsia" w:eastAsia="仿宋_GB2312"/>
          <w:kern w:val="0"/>
          <w:sz w:val="30"/>
          <w:szCs w:val="30"/>
          <w:lang w:val="en-US" w:eastAsia="zh-CN"/>
        </w:rPr>
        <w:t>301工资福利支出92.07万元，其中：30101基本工资26.97万元；30102津贴补贴21.37万元；30103奖金2.25万元；30107绩效工资20.62万元；30108机关事业单位基本养老保险费10.43万元；30109职业年金缴费4.17万元；30113住房公积金6.26万元。</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302商品和服务支出3.62万元。其中30201办公费0.72万元；30205水费0.1万元；30206电费0.15万元；30207邮电费0.65万元；30209物业管理费0.4万元；30217公务接待费0.2万元；30228工会经费1.1万元；30231公务用车运行维护费0.3万元。</w:t>
      </w:r>
    </w:p>
    <w:p>
      <w:pPr>
        <w:widowControl/>
        <w:numPr>
          <w:ilvl w:val="0"/>
          <w:numId w:val="3"/>
        </w:numPr>
        <w:ind w:firstLine="600" w:firstLineChars="200"/>
        <w:jc w:val="left"/>
        <w:rPr>
          <w:rFonts w:hint="eastAsia" w:ascii="仿宋_GB2312" w:hAnsi="仿宋_GB2312" w:eastAsia="仿宋_GB2312" w:cs="仿宋_GB2312"/>
          <w:kern w:val="0"/>
          <w:sz w:val="30"/>
          <w:szCs w:val="30"/>
          <w:lang w:val="en-US" w:eastAsia="zh-CN"/>
        </w:rPr>
      </w:pPr>
      <w:r>
        <w:rPr>
          <w:rFonts w:hint="eastAsia" w:ascii="黑体" w:hAnsi="黑体" w:eastAsia="黑体"/>
          <w:kern w:val="0"/>
          <w:sz w:val="30"/>
          <w:szCs w:val="30"/>
          <w:lang w:eastAsia="zh-CN"/>
        </w:rPr>
        <w:t>州</w:t>
      </w:r>
      <w:r>
        <w:rPr>
          <w:rFonts w:ascii="黑体" w:hAnsi="黑体" w:eastAsia="黑体"/>
          <w:kern w:val="0"/>
          <w:sz w:val="30"/>
          <w:szCs w:val="30"/>
        </w:rPr>
        <w:t>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hint="eastAsia" w:ascii="楷体_GB2312" w:eastAsia="楷体_GB2312"/>
          <w:kern w:val="0"/>
          <w:sz w:val="30"/>
          <w:szCs w:val="30"/>
          <w:lang w:eastAsia="zh-CN"/>
        </w:rPr>
        <w:t>州</w:t>
      </w:r>
      <w:r>
        <w:rPr>
          <w:rFonts w:ascii="楷体_GB2312" w:eastAsia="楷体_GB2312"/>
          <w:kern w:val="0"/>
          <w:sz w:val="30"/>
          <w:szCs w:val="30"/>
        </w:rPr>
        <w:t>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w:t>
      </w:r>
      <w:r>
        <w:rPr>
          <w:rFonts w:hint="eastAsia" w:eastAsia="仿宋_GB2312"/>
          <w:kern w:val="0"/>
          <w:sz w:val="30"/>
          <w:szCs w:val="30"/>
          <w:lang w:eastAsia="zh-CN"/>
        </w:rPr>
        <w:t>州</w:t>
      </w:r>
      <w:r>
        <w:rPr>
          <w:rFonts w:eastAsia="仿宋_GB2312"/>
          <w:kern w:val="0"/>
          <w:sz w:val="30"/>
          <w:szCs w:val="30"/>
        </w:rPr>
        <w:t>对下专项转移支付项目清单项目为：金额</w:t>
      </w:r>
      <w:r>
        <w:rPr>
          <w:rFonts w:hint="eastAsia" w:eastAsia="仿宋_GB2312"/>
          <w:kern w:val="0"/>
          <w:sz w:val="30"/>
          <w:szCs w:val="30"/>
          <w:lang w:val="en-US" w:eastAsia="zh-CN"/>
        </w:rPr>
        <w:t>0</w:t>
      </w:r>
      <w:r>
        <w:rPr>
          <w:rFonts w:eastAsia="仿宋_GB2312"/>
          <w:kern w:val="0"/>
          <w:sz w:val="30"/>
          <w:szCs w:val="30"/>
        </w:rPr>
        <w:t>万元，主要用于……。</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w:t>
      </w:r>
      <w:r>
        <w:rPr>
          <w:rFonts w:hint="eastAsia" w:ascii="楷体_GB2312" w:eastAsia="楷体_GB2312"/>
          <w:kern w:val="0"/>
          <w:sz w:val="30"/>
          <w:szCs w:val="30"/>
          <w:lang w:eastAsia="zh-CN"/>
        </w:rPr>
        <w:t>、省</w:t>
      </w:r>
      <w:r>
        <w:rPr>
          <w:rFonts w:ascii="楷体_GB2312" w:eastAsia="楷体_GB2312"/>
          <w:kern w:val="0"/>
          <w:sz w:val="30"/>
          <w:szCs w:val="30"/>
        </w:rPr>
        <w:t>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numPr>
          <w:ilvl w:val="0"/>
          <w:numId w:val="4"/>
        </w:numPr>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部门“三公”经费增减变化情况及原因说明</w:t>
      </w:r>
    </w:p>
    <w:p>
      <w:pPr>
        <w:widowControl/>
        <w:numPr>
          <w:ilvl w:val="0"/>
          <w:numId w:val="0"/>
        </w:numPr>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“三公经费”增减变化，主要原因：</w:t>
      </w:r>
      <w:r>
        <w:rPr>
          <w:rFonts w:hint="eastAsia" w:ascii="仿宋_GB2312" w:hAnsi="仿宋_GB2312" w:eastAsia="仿宋_GB2312" w:cs="仿宋_GB2312"/>
          <w:kern w:val="0"/>
          <w:sz w:val="30"/>
          <w:szCs w:val="30"/>
        </w:rPr>
        <w:t>公务接待减少按照“厉行节约”严管不必要的接待支出；公务用车运行维护费增加，主要原因公务用车老旧，维修成本大，保养费用高。</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val="en-US" w:eastAsia="zh-CN"/>
        </w:rPr>
        <w:t>“无”</w:t>
      </w:r>
      <w:r>
        <w:rPr>
          <w:rFonts w:hint="eastAsia" w:eastAsia="仿宋_GB2312"/>
          <w:kern w:val="0"/>
          <w:sz w:val="30"/>
          <w:szCs w:val="30"/>
          <w:lang w:eastAsia="zh-CN"/>
        </w:rPr>
        <w:t>。</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“无”。</w:t>
      </w:r>
    </w:p>
    <w:p>
      <w:pPr>
        <w:widowControl/>
        <w:numPr>
          <w:ilvl w:val="0"/>
          <w:numId w:val="5"/>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widowControl/>
        <w:ind w:firstLine="6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eastAsia="仿宋_GB2312"/>
          <w:kern w:val="0"/>
          <w:sz w:val="30"/>
          <w:szCs w:val="30"/>
          <w:lang w:val="en-US" w:eastAsia="zh-CN"/>
        </w:rPr>
        <w:t>“无”。</w:t>
      </w:r>
    </w:p>
    <w:p>
      <w:pPr>
        <w:widowControl/>
        <w:numPr>
          <w:ilvl w:val="0"/>
          <w:numId w:val="5"/>
        </w:numPr>
        <w:ind w:firstLine="600" w:firstLineChars="200"/>
        <w:jc w:val="left"/>
        <w:rPr>
          <w:rFonts w:ascii="楷体_GB2312" w:eastAsia="楷体_GB2312"/>
          <w:kern w:val="0"/>
          <w:sz w:val="30"/>
          <w:szCs w:val="30"/>
        </w:rPr>
      </w:pPr>
      <w:r>
        <w:rPr>
          <w:rFonts w:hint="eastAsia" w:ascii="楷体_GB2312" w:eastAsia="楷体_GB2312"/>
          <w:kern w:val="0"/>
          <w:sz w:val="30"/>
          <w:szCs w:val="30"/>
          <w:lang w:eastAsia="zh-CN"/>
        </w:rPr>
        <w:t>本部门预算绩效情况说明</w:t>
      </w:r>
    </w:p>
    <w:p>
      <w:pPr>
        <w:widowControl/>
        <w:ind w:firstLine="600"/>
        <w:jc w:val="left"/>
        <w:rPr>
          <w:rFonts w:hint="eastAsia" w:eastAsia="仿宋_GB2312"/>
          <w:kern w:val="0"/>
          <w:sz w:val="30"/>
          <w:szCs w:val="30"/>
        </w:rPr>
      </w:pPr>
      <w:r>
        <w:rPr>
          <w:rFonts w:hint="eastAsia" w:ascii="楷体_GB2312" w:eastAsia="楷体_GB2312"/>
          <w:kern w:val="0"/>
          <w:sz w:val="30"/>
          <w:szCs w:val="30"/>
          <w:lang w:val="en-US" w:eastAsia="zh-CN"/>
        </w:rPr>
        <w:t xml:space="preserve"> </w:t>
      </w:r>
      <w:r>
        <w:rPr>
          <w:rFonts w:hint="eastAsia" w:eastAsia="仿宋_GB2312"/>
          <w:kern w:val="0"/>
          <w:sz w:val="30"/>
          <w:szCs w:val="30"/>
          <w:lang w:val="en-US" w:eastAsia="zh-CN"/>
        </w:rPr>
        <w:t>“无”。</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2018</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2018</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abstractNum w:abstractNumId="4">
    <w:nsid w:val="5C60E755"/>
    <w:multiLevelType w:val="singleLevel"/>
    <w:tmpl w:val="5C60E755"/>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2FE63C6"/>
    <w:rsid w:val="03F0214E"/>
    <w:rsid w:val="06325B44"/>
    <w:rsid w:val="0AB77A2F"/>
    <w:rsid w:val="1A0B3DDD"/>
    <w:rsid w:val="2CF27668"/>
    <w:rsid w:val="39466C4F"/>
    <w:rsid w:val="5EBF02CF"/>
    <w:rsid w:val="724A4A01"/>
    <w:rsid w:val="7B1E5394"/>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2019-02-11T03:15:18Z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