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德宏州烟叶生产技术推广站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</w:t>
      </w: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ind w:firstLine="640" w:firstLineChars="200"/>
        <w:rPr>
          <w:rFonts w:hint="eastAsia" w:ascii="仿宋_GB2312" w:eastAsia="仿宋"/>
          <w:sz w:val="32"/>
          <w:szCs w:val="32"/>
        </w:rPr>
      </w:pPr>
      <w:r>
        <w:rPr>
          <w:rFonts w:hint="eastAsia" w:ascii="仿宋_GB2312" w:eastAsia="仿宋"/>
          <w:sz w:val="32"/>
          <w:szCs w:val="32"/>
        </w:rPr>
        <w:t>为烟草种植提供指导、督促、协调等服务。协助烟草部门制定烟草产业发展规划及烟草科技推广计划，开展烟草新品种、新技术的引进试验、示范、推广和创新；负责全州烟草技术推广体系建设的规划及宏观管理；参与全州烟叶生产技术队伍的培训和建设工作；协助烟草部门开展烟叶生产技术的指导、督促、协调等服务工作。</w:t>
      </w:r>
    </w:p>
    <w:p>
      <w:pPr>
        <w:widowControl/>
        <w:numPr>
          <w:ilvl w:val="0"/>
          <w:numId w:val="1"/>
        </w:numPr>
        <w:ind w:firstLine="300" w:firstLineChars="100"/>
        <w:jc w:val="left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机构设置情况</w:t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hint="eastAsia" w:ascii="仿宋_GB2312" w:eastAsia="仿宋"/>
          <w:sz w:val="32"/>
          <w:szCs w:val="30"/>
          <w:lang w:eastAsia="zh-CN"/>
        </w:rPr>
        <w:t>德宏州烟叶生产技术推广站成立于</w:t>
      </w:r>
      <w:r>
        <w:rPr>
          <w:rFonts w:hint="eastAsia" w:ascii="仿宋_GB2312" w:eastAsia="仿宋"/>
          <w:sz w:val="32"/>
          <w:szCs w:val="30"/>
          <w:lang w:val="en-US" w:eastAsia="zh-CN"/>
        </w:rPr>
        <w:t>2013年，属于财政全额拨款事业单位，隶属德宏州农业局，2017年度</w:t>
      </w:r>
      <w:r>
        <w:rPr>
          <w:rFonts w:hint="eastAsia" w:ascii="仿宋_GB2312" w:eastAsia="仿宋"/>
          <w:sz w:val="32"/>
          <w:szCs w:val="30"/>
        </w:rPr>
        <w:t>部门</w:t>
      </w:r>
      <w:r>
        <w:rPr>
          <w:rFonts w:hint="eastAsia" w:ascii="仿宋_GB2312" w:eastAsia="仿宋" w:cs="Arial"/>
          <w:sz w:val="32"/>
          <w:szCs w:val="30"/>
        </w:rPr>
        <w:t>在职在编实有人数</w:t>
      </w:r>
      <w:r>
        <w:rPr>
          <w:rFonts w:hint="eastAsia" w:ascii="仿宋_GB2312" w:eastAsia="仿宋"/>
          <w:sz w:val="32"/>
          <w:szCs w:val="30"/>
        </w:rPr>
        <w:t>5</w:t>
      </w:r>
      <w:r>
        <w:rPr>
          <w:rFonts w:hint="eastAsia" w:ascii="仿宋_GB2312" w:eastAsia="仿宋" w:cs="Arial"/>
          <w:sz w:val="32"/>
          <w:szCs w:val="30"/>
        </w:rPr>
        <w:t>人，</w:t>
      </w:r>
      <w:r>
        <w:rPr>
          <w:rFonts w:hint="eastAsia" w:ascii="仿宋_GB2312" w:eastAsia="仿宋"/>
          <w:sz w:val="32"/>
          <w:szCs w:val="32"/>
        </w:rPr>
        <w:t>实际在岗职工5人</w:t>
      </w:r>
      <w:r>
        <w:rPr>
          <w:rFonts w:hint="eastAsia" w:ascii="仿宋_GB2312" w:eastAsia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widowControl/>
        <w:ind w:firstLine="640" w:firstLineChars="200"/>
        <w:jc w:val="left"/>
        <w:rPr>
          <w:rFonts w:hint="eastAsia" w:ascii="仿宋_GB2312" w:eastAsia="仿宋"/>
          <w:sz w:val="32"/>
          <w:szCs w:val="32"/>
        </w:rPr>
      </w:pPr>
      <w:r>
        <w:rPr>
          <w:rFonts w:hint="eastAsia" w:ascii="仿宋_GB2312" w:eastAsia="仿宋"/>
          <w:sz w:val="32"/>
          <w:szCs w:val="32"/>
        </w:rPr>
        <w:t>开展烟草新品种、新技术的引进试验、示范、推广和创新；参与全州烟叶生产技术队伍的培训和建设工作；协助烟草部门开展烟叶生产技术的指导、督促、协调等服务工作。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72.05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72.05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72.05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72.05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72.05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72.05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72.05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72.05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52.05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</w:t>
      </w:r>
      <w:r>
        <w:rPr>
          <w:rFonts w:hint="eastAsia" w:eastAsia="仿宋_GB2312"/>
          <w:kern w:val="0"/>
          <w:sz w:val="30"/>
          <w:szCs w:val="30"/>
          <w:lang w:eastAsia="zh-CN"/>
        </w:rPr>
        <w:t>主要用于以下三个科目列支：“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208类-05款”支出，主要反映在职人员基本养老保险和职业年金缴费支出；“213类-01款”支出</w:t>
      </w:r>
      <w:r>
        <w:rPr>
          <w:rFonts w:eastAsia="仿宋_GB2312"/>
          <w:kern w:val="0"/>
          <w:sz w:val="30"/>
          <w:szCs w:val="30"/>
        </w:rPr>
        <w:t>主要</w:t>
      </w:r>
      <w:r>
        <w:rPr>
          <w:rFonts w:hint="eastAsia" w:eastAsia="仿宋_GB2312"/>
          <w:kern w:val="0"/>
          <w:sz w:val="30"/>
          <w:szCs w:val="30"/>
          <w:lang w:eastAsia="zh-CN"/>
        </w:rPr>
        <w:t>反映在职人员工资福利支出和商品服务支出以及项目支出；“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221类-02款</w:t>
      </w:r>
      <w:r>
        <w:rPr>
          <w:rFonts w:hint="eastAsia" w:eastAsia="仿宋_GB2312"/>
          <w:kern w:val="0"/>
          <w:sz w:val="30"/>
          <w:szCs w:val="30"/>
          <w:lang w:eastAsia="zh-CN"/>
        </w:rPr>
        <w:t>”支出，主要反映住房公积金支出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</w:t>
      </w:r>
      <w:r>
        <w:rPr>
          <w:rFonts w:hint="eastAsia" w:eastAsia="仿宋_GB2312"/>
          <w:kern w:val="0"/>
          <w:sz w:val="30"/>
          <w:szCs w:val="30"/>
          <w:lang w:eastAsia="zh-CN"/>
        </w:rPr>
        <w:t>主要有：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301工资福利支出49.55，302商品和服务支出2.5。</w:t>
      </w:r>
      <w:r>
        <w:rPr>
          <w:rFonts w:eastAsia="仿宋_GB2312"/>
          <w:kern w:val="0"/>
          <w:sz w:val="30"/>
          <w:szCs w:val="30"/>
        </w:rPr>
        <w:t>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52.05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</w:t>
      </w:r>
      <w:r>
        <w:rPr>
          <w:rFonts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州</w:t>
      </w:r>
      <w:r>
        <w:rPr>
          <w:rFonts w:ascii="黑体" w:hAnsi="黑体" w:eastAsia="黑体"/>
          <w:kern w:val="0"/>
          <w:sz w:val="30"/>
          <w:szCs w:val="30"/>
        </w:rPr>
        <w:t>对下转项转移支付情况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本</w:t>
      </w:r>
      <w:r>
        <w:rPr>
          <w:rFonts w:eastAsia="仿宋_GB2312"/>
          <w:kern w:val="0"/>
          <w:sz w:val="30"/>
          <w:szCs w:val="30"/>
        </w:rPr>
        <w:t>部门</w:t>
      </w:r>
      <w:r>
        <w:rPr>
          <w:rFonts w:hint="eastAsia" w:eastAsia="仿宋_GB2312"/>
          <w:kern w:val="0"/>
          <w:sz w:val="30"/>
          <w:szCs w:val="30"/>
          <w:lang w:eastAsia="zh-CN"/>
        </w:rPr>
        <w:t>没有</w:t>
      </w:r>
      <w:r>
        <w:rPr>
          <w:rFonts w:eastAsia="仿宋_GB2312"/>
          <w:kern w:val="0"/>
          <w:sz w:val="30"/>
          <w:szCs w:val="30"/>
        </w:rPr>
        <w:t>列入</w:t>
      </w:r>
      <w:r>
        <w:rPr>
          <w:rFonts w:hint="eastAsia" w:eastAsia="仿宋_GB2312"/>
          <w:kern w:val="0"/>
          <w:sz w:val="30"/>
          <w:szCs w:val="30"/>
          <w:lang w:eastAsia="zh-CN"/>
        </w:rPr>
        <w:t>州</w:t>
      </w:r>
      <w:r>
        <w:rPr>
          <w:rFonts w:eastAsia="仿宋_GB2312"/>
          <w:kern w:val="0"/>
          <w:sz w:val="30"/>
          <w:szCs w:val="30"/>
        </w:rPr>
        <w:t>对下专项转移支付项目</w:t>
      </w:r>
      <w:r>
        <w:rPr>
          <w:rFonts w:hint="eastAsia" w:eastAsia="仿宋_GB2312"/>
          <w:kern w:val="0"/>
          <w:sz w:val="30"/>
          <w:szCs w:val="30"/>
          <w:lang w:eastAsia="zh-CN"/>
        </w:rPr>
        <w:t>情况。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eastAsia="仿宋_GB2312"/>
          <w:kern w:val="0"/>
          <w:sz w:val="30"/>
          <w:szCs w:val="30"/>
          <w:lang w:eastAsia="zh-CN"/>
        </w:rPr>
        <w:t>本部门无政府采购预算情况。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hint="eastAsia" w:eastAsia="仿宋_GB2312"/>
          <w:b w:val="0"/>
          <w:bCs/>
          <w:color w:val="auto"/>
          <w:kern w:val="0"/>
          <w:sz w:val="30"/>
          <w:szCs w:val="30"/>
          <w:lang w:eastAsia="zh-CN"/>
        </w:rPr>
      </w:pPr>
      <w:r>
        <w:rPr>
          <w:rFonts w:hint="eastAsia" w:eastAsia="仿宋_GB2312"/>
          <w:b w:val="0"/>
          <w:bCs/>
          <w:color w:val="auto"/>
          <w:kern w:val="0"/>
          <w:sz w:val="30"/>
          <w:szCs w:val="30"/>
          <w:lang w:eastAsia="zh-CN"/>
        </w:rPr>
        <w:t>本部门无预算收支增减变化</w:t>
      </w:r>
      <w:r>
        <w:rPr>
          <w:rFonts w:hint="eastAsia" w:eastAsia="仿宋_GB2312"/>
          <w:b w:val="0"/>
          <w:bCs/>
          <w:color w:val="auto"/>
          <w:kern w:val="0"/>
          <w:sz w:val="30"/>
          <w:szCs w:val="30"/>
          <w:lang w:val="en-US" w:eastAsia="zh-CN"/>
        </w:rPr>
        <w:t>情况。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本部门无</w:t>
      </w:r>
      <w:r>
        <w:rPr>
          <w:rFonts w:ascii="楷体_GB2312" w:eastAsia="楷体_GB2312"/>
          <w:kern w:val="0"/>
          <w:sz w:val="30"/>
          <w:szCs w:val="30"/>
        </w:rPr>
        <w:t>专业名词解释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本部门无</w:t>
      </w:r>
      <w:r>
        <w:rPr>
          <w:rFonts w:ascii="楷体_GB2312" w:eastAsia="楷体_GB2312"/>
          <w:kern w:val="0"/>
          <w:sz w:val="30"/>
          <w:szCs w:val="30"/>
        </w:rPr>
        <w:t>机关运行经费安排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本部门无</w:t>
      </w:r>
      <w:r>
        <w:rPr>
          <w:rFonts w:ascii="楷体_GB2312" w:eastAsia="楷体_GB2312"/>
          <w:kern w:val="0"/>
          <w:sz w:val="30"/>
          <w:szCs w:val="30"/>
        </w:rPr>
        <w:t>国有资产占用情况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E589B"/>
    <w:multiLevelType w:val="singleLevel"/>
    <w:tmpl w:val="4D1E589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54C44FD"/>
    <w:rsid w:val="139B5E79"/>
    <w:rsid w:val="15FC198D"/>
    <w:rsid w:val="185D17A5"/>
    <w:rsid w:val="1E0706C0"/>
    <w:rsid w:val="24464F5C"/>
    <w:rsid w:val="36A77E6F"/>
    <w:rsid w:val="3BB21776"/>
    <w:rsid w:val="40FD3838"/>
    <w:rsid w:val="503E7FBC"/>
    <w:rsid w:val="57DB3E84"/>
    <w:rsid w:val="66E3785B"/>
    <w:rsid w:val="6DB643EF"/>
    <w:rsid w:val="72FF228B"/>
    <w:rsid w:val="732721BC"/>
    <w:rsid w:val="79A8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ScaleCrop>false</ScaleCrop>
  <LinksUpToDate>false</LinksUpToDate>
  <CharactersWithSpaces>1196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2018-01-31T03:32:00Z</cp:lastPrinted>
  <dcterms:modified xsi:type="dcterms:W3CDTF">2018-03-05T03:29:48Z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