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30DA">
      <w:pPr>
        <w:pStyle w:val="6"/>
        <w:ind w:left="0" w:leftChars="0" w:firstLine="0" w:firstLineChars="0"/>
        <w:jc w:val="both"/>
        <w:rPr>
          <w:rFonts w:hint="default"/>
        </w:rPr>
      </w:pPr>
    </w:p>
    <w:p w14:paraId="0FE77BD6">
      <w:pPr>
        <w:rPr>
          <w:rFonts w:hint="default"/>
        </w:rPr>
      </w:pPr>
    </w:p>
    <w:p w14:paraId="57C10389">
      <w:pPr>
        <w:spacing w:line="560" w:lineRule="exact"/>
        <w:jc w:val="center"/>
        <w:rPr>
          <w:rFonts w:hint="default" w:ascii="Times New Roman" w:hAnsi="Times New Roman" w:cs="Times New Roman"/>
          <w:sz w:val="44"/>
          <w:szCs w:val="44"/>
        </w:rPr>
      </w:pPr>
    </w:p>
    <w:p w14:paraId="73AAF96B">
      <w:pPr>
        <w:spacing w:line="560" w:lineRule="exact"/>
        <w:jc w:val="both"/>
        <w:rPr>
          <w:rFonts w:hint="default" w:ascii="Times New Roman" w:hAnsi="Times New Roman" w:cs="Times New Roman"/>
          <w:sz w:val="44"/>
          <w:szCs w:val="44"/>
        </w:rPr>
      </w:pPr>
    </w:p>
    <w:p w14:paraId="2D7B75A0">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德环审〔202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1-21</w:t>
      </w:r>
      <w:r>
        <w:rPr>
          <w:rFonts w:hint="default" w:ascii="Times New Roman" w:hAnsi="Times New Roman" w:eastAsia="方正仿宋_GBK" w:cs="Times New Roman"/>
          <w:color w:val="000000"/>
          <w:sz w:val="32"/>
          <w:szCs w:val="32"/>
          <w:highlight w:val="none"/>
        </w:rPr>
        <w:t>号</w:t>
      </w:r>
    </w:p>
    <w:p w14:paraId="736D1D0C">
      <w:pPr>
        <w:spacing w:line="560" w:lineRule="exact"/>
        <w:jc w:val="center"/>
        <w:rPr>
          <w:rFonts w:hint="default" w:ascii="Times New Roman" w:hAnsi="Times New Roman" w:cs="Times New Roman"/>
          <w:sz w:val="44"/>
          <w:szCs w:val="44"/>
        </w:rPr>
      </w:pPr>
    </w:p>
    <w:p w14:paraId="1D8B654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德宏州生态环境局关于象塘光伏发电项目</w:t>
      </w:r>
    </w:p>
    <w:p w14:paraId="346C156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环境影响报告表的批复</w:t>
      </w:r>
    </w:p>
    <w:p w14:paraId="025D5B5A">
      <w:pPr>
        <w:keepNext w:val="0"/>
        <w:keepLines w:val="0"/>
        <w:pageBreakBefore w:val="0"/>
        <w:kinsoku/>
        <w:overflowPunct/>
        <w:topLinePunct/>
        <w:autoSpaceDE/>
        <w:autoSpaceDN/>
        <w:bidi w:val="0"/>
        <w:adjustRightInd/>
        <w:snapToGrid/>
        <w:spacing w:line="540" w:lineRule="exact"/>
        <w:textAlignment w:val="auto"/>
        <w:rPr>
          <w:rFonts w:hint="default" w:ascii="Times New Roman" w:hAnsi="Times New Roman" w:eastAsia="宋体" w:cs="Times New Roman"/>
          <w:color w:val="auto"/>
          <w:sz w:val="24"/>
          <w:szCs w:val="24"/>
          <w:lang w:val="en-US" w:eastAsia="zh-CN"/>
        </w:rPr>
      </w:pPr>
    </w:p>
    <w:p w14:paraId="5AB08DB6">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国能盈江新能源有限公司：</w:t>
      </w:r>
    </w:p>
    <w:p w14:paraId="72FB6448">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你</w:t>
      </w:r>
      <w:r>
        <w:rPr>
          <w:rFonts w:hint="eastAsia" w:eastAsia="方正仿宋_GBK" w:cs="Times New Roman"/>
          <w:sz w:val="32"/>
          <w:szCs w:val="32"/>
          <w:lang w:val="en-US" w:eastAsia="zh-CN"/>
        </w:rPr>
        <w:t>公</w:t>
      </w:r>
      <w:r>
        <w:rPr>
          <w:rFonts w:hint="eastAsia" w:ascii="Times New Roman" w:hAnsi="Times New Roman" w:eastAsia="方正仿宋_GBK" w:cs="Times New Roman"/>
          <w:sz w:val="32"/>
          <w:szCs w:val="32"/>
          <w:lang w:val="en-US" w:eastAsia="zh-CN"/>
        </w:rPr>
        <w:t>司</w:t>
      </w:r>
      <w:r>
        <w:rPr>
          <w:rFonts w:hint="eastAsia" w:eastAsia="方正仿宋_GBK" w:cs="Times New Roman"/>
          <w:sz w:val="32"/>
          <w:szCs w:val="32"/>
          <w:lang w:val="en-US" w:eastAsia="zh-CN"/>
        </w:rPr>
        <w:t>报送</w:t>
      </w:r>
      <w:r>
        <w:rPr>
          <w:rFonts w:hint="default" w:eastAsia="方正仿宋_GBK" w:cs="Times New Roman"/>
          <w:sz w:val="32"/>
          <w:szCs w:val="32"/>
          <w:lang w:eastAsia="zh-CN"/>
        </w:rPr>
        <w:t>的</w:t>
      </w:r>
      <w:r>
        <w:rPr>
          <w:rFonts w:hint="default" w:ascii="Times New Roman" w:hAnsi="Times New Roman" w:eastAsia="方正仿宋_GBK" w:cs="Times New Roman"/>
          <w:sz w:val="32"/>
          <w:szCs w:val="32"/>
          <w:lang w:eastAsia="zh-CN"/>
        </w:rPr>
        <w:t>《象塘光伏发电项目环境影响报告表》</w:t>
      </w:r>
      <w:r>
        <w:rPr>
          <w:rFonts w:hint="eastAsia" w:ascii="Times New Roman" w:hAnsi="Times New Roman" w:eastAsia="方正仿宋_GBK" w:cs="Times New Roman"/>
          <w:sz w:val="32"/>
          <w:szCs w:val="32"/>
          <w:lang w:eastAsia="zh-CN"/>
        </w:rPr>
        <w:t>（报批稿）</w:t>
      </w:r>
      <w:r>
        <w:rPr>
          <w:rFonts w:hint="default" w:ascii="Times New Roman" w:hAnsi="Times New Roman" w:eastAsia="方正仿宋_GBK" w:cs="Times New Roman"/>
          <w:sz w:val="32"/>
          <w:lang w:val="en-US" w:eastAsia="zh-CN"/>
        </w:rPr>
        <w:t>（以下简称《报告</w:t>
      </w:r>
      <w:r>
        <w:rPr>
          <w:rFonts w:hint="eastAsia" w:ascii="Times New Roman" w:hAnsi="Times New Roman" w:eastAsia="方正仿宋_GBK" w:cs="Times New Roman"/>
          <w:sz w:val="32"/>
          <w:lang w:val="en-US" w:eastAsia="zh-CN"/>
        </w:rPr>
        <w:t>表</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已</w:t>
      </w:r>
      <w:r>
        <w:rPr>
          <w:rFonts w:hint="default" w:ascii="Times New Roman" w:hAnsi="Times New Roman" w:eastAsia="方正仿宋_GBK" w:cs="Times New Roman"/>
          <w:sz w:val="32"/>
          <w:lang w:val="en-US" w:eastAsia="zh-CN"/>
        </w:rPr>
        <w:t>收悉。经研究，现批复如下：</w:t>
      </w:r>
    </w:p>
    <w:p w14:paraId="1088E9E6">
      <w:pPr>
        <w:keepNext w:val="0"/>
        <w:keepLines w:val="0"/>
        <w:pageBreakBefore w:val="0"/>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一、项目概况</w:t>
      </w:r>
      <w:r>
        <w:rPr>
          <w:rFonts w:hint="eastAsia" w:eastAsia="方正黑体_GBK" w:cs="Times New Roman"/>
          <w:sz w:val="32"/>
          <w:szCs w:val="32"/>
          <w:lang w:eastAsia="zh-CN"/>
        </w:rPr>
        <w:t>及总体意见</w:t>
      </w:r>
    </w:p>
    <w:p w14:paraId="3844B1A9">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项目（项目代码：2509-533123-04-01-487083）位于盈江县平原镇，场址地理坐标介于东经98°0′2.3833″～98°0′29.033″、北纬23°43′37.029″～23°44′17.928″之间。总用地面积32.1124hm</w:t>
      </w:r>
      <w:r>
        <w:rPr>
          <w:rFonts w:hint="default" w:ascii="Times New Roman" w:hAnsi="Times New Roman" w:eastAsia="方正仿宋_GBK" w:cs="Times New Roman"/>
          <w:sz w:val="32"/>
          <w:szCs w:val="32"/>
          <w:vertAlign w:val="superscript"/>
          <w:lang w:eastAsia="zh-CN"/>
        </w:rPr>
        <w:t>2</w:t>
      </w:r>
      <w:r>
        <w:rPr>
          <w:rFonts w:hint="default" w:ascii="Times New Roman" w:hAnsi="Times New Roman" w:eastAsia="方正仿宋_GBK" w:cs="Times New Roman"/>
          <w:sz w:val="32"/>
          <w:szCs w:val="32"/>
          <w:lang w:eastAsia="zh-CN"/>
        </w:rPr>
        <w:t>（其中永久占地0.31hm</w:t>
      </w:r>
      <w:r>
        <w:rPr>
          <w:rFonts w:hint="default" w:ascii="Times New Roman" w:hAnsi="Times New Roman" w:eastAsia="方正仿宋_GBK" w:cs="Times New Roman"/>
          <w:sz w:val="32"/>
          <w:szCs w:val="32"/>
          <w:vertAlign w:val="superscript"/>
          <w:lang w:eastAsia="zh-CN"/>
        </w:rPr>
        <w:t>2</w:t>
      </w:r>
      <w:r>
        <w:rPr>
          <w:rFonts w:hint="default" w:ascii="Times New Roman" w:hAnsi="Times New Roman" w:eastAsia="方正仿宋_GBK" w:cs="Times New Roman"/>
          <w:sz w:val="32"/>
          <w:szCs w:val="32"/>
          <w:lang w:eastAsia="zh-CN"/>
        </w:rPr>
        <w:t>，临时占地31.8024hm</w:t>
      </w:r>
      <w:r>
        <w:rPr>
          <w:rFonts w:hint="default" w:ascii="Times New Roman" w:hAnsi="Times New Roman" w:eastAsia="方正仿宋_GBK" w:cs="Times New Roman"/>
          <w:sz w:val="32"/>
          <w:szCs w:val="32"/>
          <w:vertAlign w:val="superscript"/>
          <w:lang w:eastAsia="zh-CN"/>
        </w:rPr>
        <w:t>2</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规划交流测装机容量27MW，直流侧装机容量35.19936MWp</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容配比1.3</w:t>
      </w:r>
      <w:r>
        <w:rPr>
          <w:rFonts w:hint="eastAsia" w:ascii="Times New Roman" w:hAnsi="Times New Roman" w:eastAsia="方正仿宋_GBK" w:cs="Times New Roman"/>
          <w:sz w:val="32"/>
          <w:szCs w:val="32"/>
          <w:lang w:eastAsia="zh-CN"/>
        </w:rPr>
        <w:t>。主要建设内容</w:t>
      </w:r>
      <w:r>
        <w:rPr>
          <w:rFonts w:hint="eastAsia" w:ascii="Times New Roman" w:hAnsi="Times New Roman" w:eastAsia="方正仿宋_GBK" w:cs="Times New Roman"/>
          <w:sz w:val="32"/>
          <w:szCs w:val="32"/>
          <w:lang w:val="en-US" w:eastAsia="zh-CN"/>
        </w:rPr>
        <w:t>包括</w:t>
      </w:r>
      <w:r>
        <w:rPr>
          <w:rFonts w:hint="default" w:ascii="Times New Roman" w:hAnsi="Times New Roman" w:eastAsia="方正仿宋_GBK" w:cs="Times New Roman"/>
          <w:sz w:val="32"/>
          <w:szCs w:val="32"/>
          <w:lang w:eastAsia="zh-CN"/>
        </w:rPr>
        <w:t>设置9个光伏方阵，采用720Wp单晶硅双面光伏组件共48888块，配备90台300kW组串式逆变器及9台箱式变压器，经1回35kV直埋电缆+架空线路接至苏典乡光伏电站配套建设的110kV升压站</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建成后</w:t>
      </w:r>
      <w:r>
        <w:rPr>
          <w:rFonts w:hint="eastAsia" w:ascii="Times New Roman" w:hAnsi="Times New Roman" w:eastAsia="方正仿宋_GBK" w:cs="Times New Roman"/>
          <w:sz w:val="32"/>
          <w:szCs w:val="32"/>
          <w:lang w:eastAsia="zh-CN"/>
        </w:rPr>
        <w:t>预计年平均发电量4933.7万kWh。</w:t>
      </w:r>
      <w:r>
        <w:rPr>
          <w:rFonts w:hint="default" w:ascii="Times New Roman" w:hAnsi="Times New Roman" w:eastAsia="方正仿宋_GBK" w:cs="Times New Roman"/>
          <w:sz w:val="32"/>
          <w:szCs w:val="32"/>
          <w:lang w:eastAsia="zh-CN"/>
        </w:rPr>
        <w:t>本次评价</w:t>
      </w:r>
      <w:r>
        <w:rPr>
          <w:rFonts w:hint="eastAsia" w:eastAsia="方正仿宋_GBK" w:cs="Times New Roman"/>
          <w:sz w:val="32"/>
          <w:szCs w:val="32"/>
          <w:lang w:val="en-US" w:eastAsia="zh-CN"/>
        </w:rPr>
        <w:t>范围</w:t>
      </w:r>
      <w:r>
        <w:rPr>
          <w:rFonts w:hint="default" w:ascii="Times New Roman" w:hAnsi="Times New Roman" w:eastAsia="方正仿宋_GBK" w:cs="Times New Roman"/>
          <w:sz w:val="32"/>
          <w:szCs w:val="32"/>
          <w:lang w:eastAsia="zh-CN"/>
        </w:rPr>
        <w:t>不含架空送出线路及110kV升压站。项目总投资12000万元，环保投资91万元，占比0.76%。</w:t>
      </w:r>
    </w:p>
    <w:p w14:paraId="2F618DA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项目符合国家产业政策及相关规划，满足德宏州生态环境分区管控要求</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不涉及</w:t>
      </w:r>
      <w:r>
        <w:rPr>
          <w:rFonts w:hint="eastAsia" w:ascii="Times New Roman" w:hAnsi="Times New Roman" w:eastAsia="方正仿宋_GBK" w:cs="Times New Roman"/>
          <w:sz w:val="32"/>
          <w:szCs w:val="32"/>
          <w:lang w:val="en-US" w:eastAsia="zh-CN"/>
        </w:rPr>
        <w:t>生态保护红线、永久基本农田</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自然保护区、风景名胜区和饮用水水源保护区等环境敏感区域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在全面落实《报告表》提出的各项污染防治措施和生态环境保护措施</w:t>
      </w:r>
      <w:r>
        <w:rPr>
          <w:rFonts w:hint="eastAsia" w:eastAsia="方正仿宋_GBK" w:cs="Times New Roman"/>
          <w:sz w:val="32"/>
          <w:szCs w:val="32"/>
          <w:lang w:val="en-US" w:eastAsia="zh-CN"/>
        </w:rPr>
        <w:t>的前提下</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项目</w:t>
      </w:r>
      <w:r>
        <w:rPr>
          <w:rFonts w:hint="eastAsia"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产生的不利影响</w:t>
      </w:r>
      <w:r>
        <w:rPr>
          <w:rFonts w:hint="eastAsia" w:eastAsia="方正仿宋_GBK" w:cs="Times New Roman"/>
          <w:sz w:val="32"/>
          <w:szCs w:val="32"/>
          <w:lang w:val="en-US" w:eastAsia="zh-CN"/>
        </w:rPr>
        <w:t>可</w:t>
      </w:r>
      <w:r>
        <w:rPr>
          <w:rFonts w:hint="default" w:ascii="Times New Roman" w:hAnsi="Times New Roman" w:eastAsia="方正仿宋_GBK" w:cs="Times New Roman"/>
          <w:sz w:val="32"/>
          <w:szCs w:val="32"/>
          <w:lang w:val="en-US" w:eastAsia="zh-CN"/>
        </w:rPr>
        <w:t>得到有效减缓和控制。我局</w:t>
      </w:r>
      <w:r>
        <w:rPr>
          <w:rFonts w:hint="eastAsia" w:eastAsia="方正仿宋_GBK" w:cs="Times New Roman"/>
          <w:sz w:val="32"/>
          <w:szCs w:val="32"/>
          <w:lang w:val="en-US" w:eastAsia="zh-CN"/>
        </w:rPr>
        <w:t>原则</w:t>
      </w:r>
      <w:r>
        <w:rPr>
          <w:rFonts w:hint="default" w:ascii="Times New Roman" w:hAnsi="Times New Roman" w:eastAsia="方正仿宋_GBK" w:cs="Times New Roman"/>
          <w:sz w:val="32"/>
          <w:szCs w:val="32"/>
          <w:lang w:val="en-US" w:eastAsia="zh-CN"/>
        </w:rPr>
        <w:t>同意</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按照《报告表》所</w:t>
      </w:r>
      <w:r>
        <w:rPr>
          <w:rFonts w:hint="eastAsia" w:eastAsia="方正仿宋_GBK" w:cs="Times New Roman"/>
          <w:sz w:val="32"/>
          <w:szCs w:val="32"/>
          <w:lang w:val="en-US" w:eastAsia="zh-CN"/>
        </w:rPr>
        <w:t>列</w:t>
      </w:r>
      <w:r>
        <w:rPr>
          <w:rFonts w:hint="default" w:ascii="Times New Roman" w:hAnsi="Times New Roman" w:eastAsia="方正仿宋_GBK" w:cs="Times New Roman"/>
          <w:sz w:val="32"/>
          <w:szCs w:val="32"/>
          <w:lang w:val="en-US" w:eastAsia="zh-CN"/>
        </w:rPr>
        <w:t>的性质、规模、内容、地点和拟采取的环境保护措施</w:t>
      </w:r>
      <w:r>
        <w:rPr>
          <w:rFonts w:hint="eastAsia"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建设。</w:t>
      </w:r>
    </w:p>
    <w:p w14:paraId="2E578165">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项目开工建设前，你公司须依法办理其他</w:t>
      </w:r>
      <w:r>
        <w:rPr>
          <w:rFonts w:hint="eastAsia"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行政许可手续，在取得相关行政部门许可后方可施工。</w:t>
      </w:r>
    </w:p>
    <w:p w14:paraId="42C5CE7A">
      <w:pPr>
        <w:keepNext w:val="0"/>
        <w:keepLines w:val="0"/>
        <w:pageBreakBefore w:val="0"/>
        <w:numPr>
          <w:ilvl w:val="0"/>
          <w:numId w:val="0"/>
        </w:numPr>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项目建设与运营过程中应全面落实《报告表》提出的各项环境保护措施，并重点做好以下工作：</w:t>
      </w:r>
    </w:p>
    <w:p w14:paraId="17218C58">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（一）严格落实生态环境保护措施。</w:t>
      </w:r>
      <w:r>
        <w:rPr>
          <w:rFonts w:hint="default" w:ascii="Times New Roman" w:hAnsi="Times New Roman" w:eastAsia="方正仿宋_GBK" w:cs="Times New Roman"/>
          <w:kern w:val="2"/>
          <w:sz w:val="32"/>
          <w:szCs w:val="24"/>
          <w:lang w:val="en-US" w:eastAsia="zh-CN" w:bidi="ar-SA"/>
        </w:rPr>
        <w:t>施工活动须严格限制在</w:t>
      </w:r>
      <w:r>
        <w:rPr>
          <w:rFonts w:hint="eastAsia" w:eastAsia="方正仿宋_GBK" w:cs="Times New Roman"/>
          <w:kern w:val="2"/>
          <w:sz w:val="32"/>
          <w:szCs w:val="24"/>
          <w:lang w:val="en-US" w:eastAsia="zh-CN" w:bidi="ar-SA"/>
        </w:rPr>
        <w:t>批准</w:t>
      </w:r>
      <w:r>
        <w:rPr>
          <w:rFonts w:hint="default" w:ascii="Times New Roman" w:hAnsi="Times New Roman" w:eastAsia="方正仿宋_GBK" w:cs="Times New Roman"/>
          <w:kern w:val="2"/>
          <w:sz w:val="32"/>
          <w:szCs w:val="24"/>
          <w:lang w:val="en-US" w:eastAsia="zh-CN" w:bidi="ar-SA"/>
        </w:rPr>
        <w:t>用地范围内</w:t>
      </w:r>
      <w:r>
        <w:rPr>
          <w:rFonts w:hint="eastAsia" w:ascii="Times New Roman" w:hAnsi="Times New Roman" w:eastAsia="方正仿宋_GBK" w:cs="Times New Roman"/>
          <w:kern w:val="2"/>
          <w:sz w:val="32"/>
          <w:szCs w:val="24"/>
          <w:lang w:val="en-US" w:eastAsia="zh-CN" w:bidi="ar-SA"/>
        </w:rPr>
        <w:t>，严禁超计划占地、超范围施工，禁止破坏施工区域外原生植被</w:t>
      </w:r>
      <w:r>
        <w:rPr>
          <w:rFonts w:hint="default" w:ascii="Times New Roman" w:hAnsi="Times New Roman" w:eastAsia="方正仿宋_GBK" w:cs="Times New Roman"/>
          <w:kern w:val="2"/>
          <w:sz w:val="32"/>
          <w:szCs w:val="24"/>
          <w:lang w:val="en-US" w:eastAsia="zh-CN" w:bidi="ar-SA"/>
        </w:rPr>
        <w:t>。施工前</w:t>
      </w:r>
      <w:r>
        <w:rPr>
          <w:rFonts w:hint="eastAsia" w:ascii="Times New Roman" w:hAnsi="Times New Roman" w:eastAsia="方正仿宋_GBK" w:cs="Times New Roman"/>
          <w:kern w:val="2"/>
          <w:sz w:val="32"/>
          <w:szCs w:val="24"/>
          <w:lang w:val="en-US" w:eastAsia="zh-CN" w:bidi="ar-SA"/>
        </w:rPr>
        <w:t>须</w:t>
      </w:r>
      <w:r>
        <w:rPr>
          <w:rFonts w:hint="default" w:ascii="Times New Roman" w:hAnsi="Times New Roman" w:eastAsia="方正仿宋_GBK" w:cs="Times New Roman"/>
          <w:kern w:val="2"/>
          <w:sz w:val="32"/>
          <w:szCs w:val="24"/>
          <w:lang w:val="en-US" w:eastAsia="zh-CN" w:bidi="ar-SA"/>
        </w:rPr>
        <w:t>对占用区域的表层土进行剥离，</w:t>
      </w:r>
      <w:r>
        <w:rPr>
          <w:rFonts w:hint="eastAsia" w:ascii="Times New Roman" w:hAnsi="Times New Roman" w:eastAsia="方正仿宋_GBK" w:cs="Times New Roman"/>
          <w:kern w:val="2"/>
          <w:sz w:val="32"/>
          <w:szCs w:val="24"/>
          <w:lang w:val="en-US" w:eastAsia="zh-CN" w:bidi="ar-SA"/>
        </w:rPr>
        <w:t>集中堆存于临时表土堆场并采取</w:t>
      </w:r>
      <w:r>
        <w:rPr>
          <w:rFonts w:hint="eastAsia" w:eastAsia="方正仿宋_GBK" w:cs="Times New Roman"/>
          <w:kern w:val="2"/>
          <w:sz w:val="32"/>
          <w:szCs w:val="24"/>
          <w:lang w:val="en-US" w:eastAsia="zh-CN" w:bidi="ar-SA"/>
        </w:rPr>
        <w:t>覆盖等</w:t>
      </w:r>
      <w:r>
        <w:rPr>
          <w:rFonts w:hint="eastAsia" w:ascii="Times New Roman" w:hAnsi="Times New Roman" w:eastAsia="方正仿宋_GBK" w:cs="Times New Roman"/>
          <w:kern w:val="2"/>
          <w:sz w:val="32"/>
          <w:szCs w:val="24"/>
          <w:lang w:val="en-US" w:eastAsia="zh-CN" w:bidi="ar-SA"/>
        </w:rPr>
        <w:t>防护措施，用于后期植被恢复</w:t>
      </w:r>
      <w:r>
        <w:rPr>
          <w:rFonts w:hint="eastAsia" w:eastAsia="方正仿宋_GBK" w:cs="Times New Roman"/>
          <w:kern w:val="2"/>
          <w:sz w:val="32"/>
          <w:szCs w:val="24"/>
          <w:lang w:val="en-US" w:eastAsia="zh-CN" w:bidi="ar-SA"/>
        </w:rPr>
        <w:t>覆土</w:t>
      </w:r>
      <w:r>
        <w:rPr>
          <w:rFonts w:hint="eastAsia" w:ascii="Times New Roman" w:hAnsi="Times New Roman" w:eastAsia="方正仿宋_GBK" w:cs="Times New Roman"/>
          <w:kern w:val="2"/>
          <w:sz w:val="32"/>
          <w:szCs w:val="24"/>
          <w:lang w:val="en-US" w:eastAsia="zh-CN" w:bidi="ar-SA"/>
        </w:rPr>
        <w:t>。</w:t>
      </w:r>
      <w:r>
        <w:rPr>
          <w:rFonts w:hint="eastAsia" w:eastAsia="方正仿宋_GBK" w:cs="Times New Roman"/>
          <w:kern w:val="2"/>
          <w:sz w:val="32"/>
          <w:szCs w:val="24"/>
          <w:lang w:val="en-US" w:eastAsia="zh-CN" w:bidi="ar-SA"/>
        </w:rPr>
        <w:t>开挖</w:t>
      </w:r>
      <w:r>
        <w:rPr>
          <w:rFonts w:hint="eastAsia" w:ascii="Times New Roman" w:hAnsi="Times New Roman" w:eastAsia="方正仿宋_GBK" w:cs="Times New Roman"/>
          <w:kern w:val="2"/>
          <w:sz w:val="32"/>
          <w:szCs w:val="24"/>
          <w:lang w:val="en-US" w:eastAsia="zh-CN" w:bidi="ar-SA"/>
        </w:rPr>
        <w:t>土石方应优先用于工程回填</w:t>
      </w:r>
      <w:r>
        <w:rPr>
          <w:rFonts w:hint="eastAsia" w:eastAsia="方正仿宋_GBK" w:cs="Times New Roman"/>
          <w:kern w:val="2"/>
          <w:sz w:val="32"/>
          <w:szCs w:val="24"/>
          <w:lang w:val="en-US" w:eastAsia="zh-CN" w:bidi="ar-SA"/>
        </w:rPr>
        <w:t>及</w:t>
      </w:r>
      <w:r>
        <w:rPr>
          <w:rFonts w:hint="eastAsia" w:ascii="Times New Roman" w:hAnsi="Times New Roman" w:eastAsia="方正仿宋_GBK" w:cs="Times New Roman"/>
          <w:kern w:val="2"/>
          <w:sz w:val="32"/>
          <w:szCs w:val="24"/>
          <w:lang w:val="en-US" w:eastAsia="zh-CN" w:bidi="ar-SA"/>
        </w:rPr>
        <w:t>场地平整，剩余部分妥善堆存并用于绿化覆土，</w:t>
      </w:r>
      <w:r>
        <w:rPr>
          <w:rFonts w:hint="eastAsia" w:eastAsia="方正仿宋_GBK" w:cs="Times New Roman"/>
          <w:kern w:val="2"/>
          <w:sz w:val="32"/>
          <w:szCs w:val="24"/>
          <w:lang w:val="en-US" w:eastAsia="zh-CN" w:bidi="ar-SA"/>
        </w:rPr>
        <w:t>项目不设置弃渣场</w:t>
      </w:r>
      <w:r>
        <w:rPr>
          <w:rFonts w:hint="eastAsia" w:ascii="Times New Roman" w:hAnsi="Times New Roman" w:eastAsia="方正仿宋_GBK" w:cs="Times New Roman"/>
          <w:kern w:val="2"/>
          <w:sz w:val="32"/>
          <w:szCs w:val="24"/>
          <w:lang w:val="en-US" w:eastAsia="zh-CN" w:bidi="ar-SA"/>
        </w:rPr>
        <w:t>。土石方工程应避开雨季施工</w:t>
      </w:r>
      <w:r>
        <w:rPr>
          <w:rFonts w:hint="eastAsia" w:eastAsia="方正仿宋_GBK" w:cs="Times New Roman"/>
          <w:kern w:val="2"/>
          <w:sz w:val="32"/>
          <w:szCs w:val="24"/>
          <w:lang w:val="en-US" w:eastAsia="zh-CN" w:bidi="ar-SA"/>
        </w:rPr>
        <w:t>，严格执行各项水土保持措施。</w:t>
      </w:r>
      <w:r>
        <w:rPr>
          <w:rFonts w:hint="eastAsia" w:ascii="Times New Roman" w:hAnsi="Times New Roman" w:eastAsia="方正仿宋_GBK" w:cs="Times New Roman"/>
          <w:kern w:val="2"/>
          <w:sz w:val="32"/>
          <w:szCs w:val="24"/>
          <w:lang w:val="en-US" w:eastAsia="zh-CN" w:bidi="ar-SA"/>
        </w:rPr>
        <w:t>除桩基外不得硬化地面，防止土地抛荒。加强施工人员生态保护教育，禁止捕猎</w:t>
      </w:r>
      <w:r>
        <w:rPr>
          <w:rFonts w:hint="eastAsia" w:eastAsia="方正仿宋_GBK" w:cs="Times New Roman"/>
          <w:kern w:val="2"/>
          <w:sz w:val="32"/>
          <w:szCs w:val="24"/>
          <w:lang w:val="en-US" w:eastAsia="zh-CN" w:bidi="ar-SA"/>
        </w:rPr>
        <w:t>野生动物</w:t>
      </w:r>
      <w:r>
        <w:rPr>
          <w:rFonts w:hint="eastAsia" w:ascii="Times New Roman" w:hAnsi="Times New Roman" w:eastAsia="方正仿宋_GBK" w:cs="Times New Roman"/>
          <w:kern w:val="2"/>
          <w:sz w:val="32"/>
          <w:szCs w:val="24"/>
          <w:lang w:val="en-US" w:eastAsia="zh-CN" w:bidi="ar-SA"/>
        </w:rPr>
        <w:t>和破坏植被。采取有效措施降低施工噪声、振动，减少对野生动物及其栖息地的干扰。</w:t>
      </w:r>
      <w:r>
        <w:rPr>
          <w:rFonts w:hint="eastAsia" w:eastAsia="方正仿宋_GBK" w:cs="Times New Roman"/>
          <w:kern w:val="2"/>
          <w:sz w:val="32"/>
          <w:szCs w:val="24"/>
          <w:lang w:val="en-US" w:eastAsia="zh-CN" w:bidi="ar-SA"/>
        </w:rPr>
        <w:t>对评价</w:t>
      </w:r>
      <w:r>
        <w:rPr>
          <w:rFonts w:hint="eastAsia" w:ascii="Times New Roman" w:hAnsi="Times New Roman" w:eastAsia="方正仿宋_GBK" w:cs="Times New Roman"/>
          <w:kern w:val="2"/>
          <w:sz w:val="32"/>
          <w:szCs w:val="24"/>
          <w:lang w:val="en-US" w:eastAsia="zh-CN" w:bidi="ar-SA"/>
        </w:rPr>
        <w:t>区域内古榕树实施原地保护，四周设置围挡并悬挂警示标识</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施工结束后须及时拆除临时设施，对光伏场区及临时道路等临时占地实施生态恢复，优先选用适生乡土物种，严禁引入外来入侵物种，并确保恢复效果。</w:t>
      </w:r>
    </w:p>
    <w:p w14:paraId="477ADA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（二）严格落实大气污染防治措施。</w:t>
      </w:r>
      <w:r>
        <w:rPr>
          <w:rFonts w:hint="eastAsia" w:ascii="Times New Roman" w:hAnsi="Times New Roman" w:eastAsia="方正仿宋_GBK" w:cs="Times New Roman"/>
          <w:kern w:val="2"/>
          <w:sz w:val="32"/>
          <w:szCs w:val="24"/>
          <w:lang w:val="en-US" w:eastAsia="zh-CN" w:bidi="ar-SA"/>
        </w:rPr>
        <w:t>施工场地须采取围挡、湿法作业、</w:t>
      </w:r>
      <w:r>
        <w:rPr>
          <w:rFonts w:hint="eastAsia" w:eastAsia="方正仿宋_GBK" w:cs="Times New Roman"/>
          <w:kern w:val="2"/>
          <w:sz w:val="32"/>
          <w:szCs w:val="24"/>
          <w:lang w:val="en-US" w:eastAsia="zh-CN" w:bidi="ar-SA"/>
        </w:rPr>
        <w:t>物料</w:t>
      </w:r>
      <w:r>
        <w:rPr>
          <w:rFonts w:hint="eastAsia" w:ascii="Times New Roman" w:hAnsi="Times New Roman" w:eastAsia="方正仿宋_GBK" w:cs="Times New Roman"/>
          <w:kern w:val="2"/>
          <w:sz w:val="32"/>
          <w:szCs w:val="24"/>
          <w:lang w:val="en-US" w:eastAsia="zh-CN" w:bidi="ar-SA"/>
        </w:rPr>
        <w:t>防尘遮盖等措施；运输车辆须</w:t>
      </w:r>
      <w:r>
        <w:rPr>
          <w:rFonts w:hint="eastAsia" w:eastAsia="方正仿宋_GBK" w:cs="Times New Roman"/>
          <w:kern w:val="2"/>
          <w:sz w:val="32"/>
          <w:szCs w:val="24"/>
          <w:lang w:val="en-US" w:eastAsia="zh-CN" w:bidi="ar-SA"/>
        </w:rPr>
        <w:t>采用</w:t>
      </w:r>
      <w:r>
        <w:rPr>
          <w:rFonts w:hint="eastAsia" w:ascii="Times New Roman" w:hAnsi="Times New Roman" w:eastAsia="方正仿宋_GBK" w:cs="Times New Roman"/>
          <w:kern w:val="2"/>
          <w:sz w:val="32"/>
          <w:szCs w:val="24"/>
          <w:lang w:val="en-US" w:eastAsia="zh-CN" w:bidi="ar-SA"/>
        </w:rPr>
        <w:t>篷布覆盖</w:t>
      </w:r>
      <w:r>
        <w:rPr>
          <w:rFonts w:hint="eastAsia" w:eastAsia="方正仿宋_GBK" w:cs="Times New Roman"/>
          <w:kern w:val="2"/>
          <w:sz w:val="32"/>
          <w:szCs w:val="24"/>
          <w:lang w:val="en-US" w:eastAsia="zh-CN" w:bidi="ar-SA"/>
        </w:rPr>
        <w:t>，严格</w:t>
      </w:r>
      <w:r>
        <w:rPr>
          <w:rFonts w:hint="eastAsia" w:ascii="Times New Roman" w:hAnsi="Times New Roman" w:eastAsia="方正仿宋_GBK" w:cs="Times New Roman"/>
          <w:kern w:val="2"/>
          <w:sz w:val="32"/>
          <w:szCs w:val="24"/>
          <w:lang w:val="en-US" w:eastAsia="zh-CN" w:bidi="ar-SA"/>
        </w:rPr>
        <w:t>控制装载量；运输道路须定期洒水清扫，</w:t>
      </w:r>
      <w:r>
        <w:rPr>
          <w:rFonts w:hint="eastAsia" w:eastAsia="方正仿宋_GBK" w:cs="Times New Roman"/>
          <w:kern w:val="2"/>
          <w:sz w:val="32"/>
          <w:szCs w:val="24"/>
          <w:lang w:val="en-US" w:eastAsia="zh-CN" w:bidi="ar-SA"/>
        </w:rPr>
        <w:t>有效</w:t>
      </w:r>
      <w:r>
        <w:rPr>
          <w:rFonts w:hint="eastAsia" w:ascii="Times New Roman" w:hAnsi="Times New Roman" w:eastAsia="方正仿宋_GBK" w:cs="Times New Roman"/>
          <w:kern w:val="2"/>
          <w:sz w:val="32"/>
          <w:szCs w:val="24"/>
          <w:lang w:val="en-US" w:eastAsia="zh-CN" w:bidi="ar-SA"/>
        </w:rPr>
        <w:t>控制扬尘</w:t>
      </w:r>
      <w:r>
        <w:rPr>
          <w:rFonts w:hint="eastAsia" w:eastAsia="方正仿宋_GBK" w:cs="Times New Roman"/>
          <w:kern w:val="2"/>
          <w:sz w:val="32"/>
          <w:szCs w:val="24"/>
          <w:lang w:val="en-US" w:eastAsia="zh-CN" w:bidi="ar-SA"/>
        </w:rPr>
        <w:t>污染</w:t>
      </w:r>
      <w:r>
        <w:rPr>
          <w:rFonts w:hint="eastAsia" w:ascii="Times New Roman" w:hAnsi="Times New Roman" w:eastAsia="方正仿宋_GBK" w:cs="Times New Roman"/>
          <w:kern w:val="2"/>
          <w:sz w:val="32"/>
          <w:szCs w:val="24"/>
          <w:lang w:val="en-US" w:eastAsia="zh-CN" w:bidi="ar-SA"/>
        </w:rPr>
        <w:t>。</w:t>
      </w:r>
    </w:p>
    <w:p w14:paraId="4992877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zh-TW" w:eastAsia="zh-CN" w:bidi="ar-SA"/>
        </w:rPr>
        <w:t>（</w:t>
      </w:r>
      <w:r>
        <w:rPr>
          <w:rFonts w:hint="eastAsia" w:ascii="方正楷体_GBK" w:hAnsi="方正楷体_GBK" w:eastAsia="方正楷体_GBK" w:cs="方正楷体_GBK"/>
          <w:kern w:val="2"/>
          <w:sz w:val="32"/>
          <w:szCs w:val="32"/>
          <w:lang w:val="en-US" w:eastAsia="zh-CN" w:bidi="ar-SA"/>
        </w:rPr>
        <w:t>三）</w:t>
      </w:r>
      <w:r>
        <w:rPr>
          <w:rFonts w:hint="eastAsia" w:ascii="方正楷体_GBK" w:hAnsi="方正楷体_GBK" w:eastAsia="方正楷体_GBK" w:cs="方正楷体_GBK"/>
          <w:kern w:val="2"/>
          <w:sz w:val="32"/>
          <w:szCs w:val="32"/>
          <w:lang w:val="zh-TW" w:eastAsia="zh-CN" w:bidi="ar-SA"/>
        </w:rPr>
        <w:t>严格落实水环境保护措施。</w:t>
      </w:r>
      <w:r>
        <w:rPr>
          <w:rFonts w:hint="eastAsia" w:ascii="Times New Roman" w:hAnsi="Times New Roman" w:eastAsia="方正仿宋_GBK" w:cs="Times New Roman"/>
          <w:kern w:val="2"/>
          <w:sz w:val="32"/>
          <w:szCs w:val="24"/>
          <w:lang w:val="en-US" w:eastAsia="zh-CN" w:bidi="ar-SA"/>
        </w:rPr>
        <w:t>施工场地</w:t>
      </w:r>
      <w:r>
        <w:rPr>
          <w:rFonts w:hint="eastAsia" w:eastAsia="方正仿宋_GBK" w:cs="Times New Roman"/>
          <w:kern w:val="2"/>
          <w:sz w:val="32"/>
          <w:szCs w:val="24"/>
          <w:lang w:val="en-US" w:eastAsia="zh-CN" w:bidi="ar-SA"/>
        </w:rPr>
        <w:t>应</w:t>
      </w:r>
      <w:r>
        <w:rPr>
          <w:rFonts w:hint="eastAsia" w:ascii="Times New Roman" w:hAnsi="Times New Roman" w:eastAsia="方正仿宋_GBK" w:cs="Times New Roman"/>
          <w:kern w:val="2"/>
          <w:sz w:val="32"/>
          <w:szCs w:val="24"/>
          <w:lang w:val="en-US" w:eastAsia="zh-CN" w:bidi="ar-SA"/>
        </w:rPr>
        <w:t>合理设置截排水沟及沉淀池，施工废水、雨天地表径流</w:t>
      </w:r>
      <w:r>
        <w:rPr>
          <w:rFonts w:hint="eastAsia" w:eastAsia="方正仿宋_GBK" w:cs="Times New Roman"/>
          <w:kern w:val="2"/>
          <w:sz w:val="32"/>
          <w:szCs w:val="24"/>
          <w:lang w:val="en-US" w:eastAsia="zh-CN" w:bidi="ar-SA"/>
        </w:rPr>
        <w:t>须经</w:t>
      </w:r>
      <w:r>
        <w:rPr>
          <w:rFonts w:hint="eastAsia" w:ascii="Times New Roman" w:hAnsi="Times New Roman" w:eastAsia="方正仿宋_GBK" w:cs="Times New Roman"/>
          <w:kern w:val="2"/>
          <w:sz w:val="32"/>
          <w:szCs w:val="24"/>
          <w:lang w:val="en-US" w:eastAsia="zh-CN" w:bidi="ar-SA"/>
        </w:rPr>
        <w:t>沉淀池处理后</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回用于施工工序和场地洒水抑尘，不得外排。</w:t>
      </w:r>
    </w:p>
    <w:p w14:paraId="17A56CB0">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kern w:val="2"/>
          <w:sz w:val="32"/>
          <w:szCs w:val="24"/>
          <w:lang w:val="en-US" w:eastAsia="zh-CN" w:bidi="ar-SA"/>
        </w:rPr>
      </w:pPr>
      <w:bookmarkStart w:id="0" w:name="_Toc26324"/>
      <w:bookmarkStart w:id="1" w:name="_Toc30858"/>
      <w:r>
        <w:rPr>
          <w:rFonts w:hint="eastAsia" w:ascii="方正楷体_GBK" w:hAnsi="方正楷体_GBK" w:eastAsia="方正楷体_GBK" w:cs="方正楷体_GBK"/>
          <w:kern w:val="2"/>
          <w:sz w:val="32"/>
          <w:szCs w:val="32"/>
          <w:lang w:val="en-US" w:eastAsia="zh-CN" w:bidi="ar-SA"/>
        </w:rPr>
        <w:t>（四）</w:t>
      </w:r>
      <w:bookmarkEnd w:id="0"/>
      <w:bookmarkEnd w:id="1"/>
      <w:r>
        <w:rPr>
          <w:rFonts w:hint="eastAsia" w:ascii="方正楷体_GBK" w:hAnsi="方正楷体_GBK" w:eastAsia="方正楷体_GBK" w:cs="方正楷体_GBK"/>
          <w:kern w:val="2"/>
          <w:sz w:val="32"/>
          <w:szCs w:val="32"/>
          <w:lang w:val="en-US" w:eastAsia="zh-CN" w:bidi="ar-SA"/>
        </w:rPr>
        <w:t>严格控制噪声环境影响。</w:t>
      </w:r>
      <w:r>
        <w:rPr>
          <w:rFonts w:hint="default" w:ascii="Times New Roman" w:hAnsi="Times New Roman" w:eastAsia="方正仿宋_GBK" w:cs="Times New Roman"/>
          <w:kern w:val="2"/>
          <w:sz w:val="32"/>
          <w:szCs w:val="24"/>
          <w:lang w:val="en-US" w:eastAsia="zh-CN" w:bidi="ar-SA"/>
        </w:rPr>
        <w:t>施工</w:t>
      </w:r>
      <w:r>
        <w:rPr>
          <w:rFonts w:hint="eastAsia" w:eastAsia="方正仿宋_GBK" w:cs="Times New Roman"/>
          <w:kern w:val="2"/>
          <w:sz w:val="32"/>
          <w:szCs w:val="24"/>
          <w:lang w:val="en-US" w:eastAsia="zh-CN" w:bidi="ar-SA"/>
        </w:rPr>
        <w:t>期须</w:t>
      </w:r>
      <w:r>
        <w:rPr>
          <w:rFonts w:hint="eastAsia" w:ascii="Times New Roman" w:hAnsi="Times New Roman" w:eastAsia="方正仿宋_GBK" w:cs="Times New Roman"/>
          <w:kern w:val="2"/>
          <w:sz w:val="32"/>
          <w:szCs w:val="24"/>
          <w:lang w:val="en-US" w:eastAsia="zh-CN" w:bidi="ar-SA"/>
        </w:rPr>
        <w:t>优先</w:t>
      </w:r>
      <w:r>
        <w:rPr>
          <w:rFonts w:hint="default" w:ascii="Times New Roman" w:hAnsi="Times New Roman" w:eastAsia="方正仿宋_GBK" w:cs="Times New Roman"/>
          <w:kern w:val="2"/>
          <w:sz w:val="32"/>
          <w:szCs w:val="24"/>
          <w:lang w:val="en-US" w:eastAsia="zh-CN" w:bidi="ar-SA"/>
        </w:rPr>
        <w:t>采用低噪声</w:t>
      </w:r>
      <w:r>
        <w:rPr>
          <w:rFonts w:hint="eastAsia" w:ascii="Times New Roman" w:hAnsi="Times New Roman" w:eastAsia="方正仿宋_GBK" w:cs="Times New Roman"/>
          <w:kern w:val="2"/>
          <w:sz w:val="32"/>
          <w:szCs w:val="24"/>
          <w:lang w:val="en-US" w:eastAsia="zh-CN" w:bidi="ar-SA"/>
        </w:rPr>
        <w:t>设备，对高噪声设备采取减振</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隔声措施，</w:t>
      </w:r>
      <w:r>
        <w:rPr>
          <w:rFonts w:hint="eastAsia" w:eastAsia="方正仿宋_GBK" w:cs="Times New Roman"/>
          <w:kern w:val="2"/>
          <w:sz w:val="32"/>
          <w:szCs w:val="24"/>
          <w:lang w:val="en-US" w:eastAsia="zh-CN" w:bidi="ar-SA"/>
        </w:rPr>
        <w:t>并</w:t>
      </w:r>
      <w:r>
        <w:rPr>
          <w:rFonts w:hint="eastAsia" w:ascii="Times New Roman" w:hAnsi="Times New Roman" w:eastAsia="方正仿宋_GBK" w:cs="Times New Roman"/>
          <w:kern w:val="2"/>
          <w:sz w:val="32"/>
          <w:szCs w:val="24"/>
          <w:lang w:val="en-US" w:eastAsia="zh-CN" w:bidi="ar-SA"/>
        </w:rPr>
        <w:t>远离敏感点布置。施工场界靠近村寨等敏感点一侧</w:t>
      </w:r>
      <w:r>
        <w:rPr>
          <w:rFonts w:hint="eastAsia" w:eastAsia="方正仿宋_GBK" w:cs="Times New Roman"/>
          <w:kern w:val="2"/>
          <w:sz w:val="32"/>
          <w:szCs w:val="24"/>
          <w:lang w:val="en-US" w:eastAsia="zh-CN" w:bidi="ar-SA"/>
        </w:rPr>
        <w:t>须</w:t>
      </w:r>
      <w:r>
        <w:rPr>
          <w:rFonts w:hint="eastAsia" w:ascii="Times New Roman" w:hAnsi="Times New Roman" w:eastAsia="方正仿宋_GBK" w:cs="Times New Roman"/>
          <w:kern w:val="2"/>
          <w:sz w:val="32"/>
          <w:szCs w:val="24"/>
          <w:lang w:val="en-US" w:eastAsia="zh-CN" w:bidi="ar-SA"/>
        </w:rPr>
        <w:t>设置临时隔声围挡。合理安排施工时间，夜间禁止施工。合理规划运输</w:t>
      </w:r>
      <w:r>
        <w:rPr>
          <w:rFonts w:hint="eastAsia" w:eastAsia="方正仿宋_GBK" w:cs="Times New Roman"/>
          <w:kern w:val="2"/>
          <w:sz w:val="32"/>
          <w:szCs w:val="24"/>
          <w:lang w:val="en-US" w:eastAsia="zh-CN" w:bidi="ar-SA"/>
        </w:rPr>
        <w:t>路线</w:t>
      </w:r>
      <w:r>
        <w:rPr>
          <w:rFonts w:hint="eastAsia" w:ascii="Times New Roman" w:hAnsi="Times New Roman" w:eastAsia="方正仿宋_GBK" w:cs="Times New Roman"/>
          <w:kern w:val="2"/>
          <w:sz w:val="32"/>
          <w:szCs w:val="24"/>
          <w:lang w:val="en-US" w:eastAsia="zh-CN" w:bidi="ar-SA"/>
        </w:rPr>
        <w:t>，途经</w:t>
      </w:r>
      <w:r>
        <w:rPr>
          <w:rFonts w:hint="eastAsia" w:eastAsia="方正仿宋_GBK" w:cs="Times New Roman"/>
          <w:kern w:val="2"/>
          <w:sz w:val="32"/>
          <w:szCs w:val="24"/>
          <w:lang w:val="en-US" w:eastAsia="zh-CN" w:bidi="ar-SA"/>
        </w:rPr>
        <w:t>村庄等</w:t>
      </w:r>
      <w:r>
        <w:rPr>
          <w:rFonts w:hint="eastAsia" w:ascii="Times New Roman" w:hAnsi="Times New Roman" w:eastAsia="方正仿宋_GBK" w:cs="Times New Roman"/>
          <w:kern w:val="2"/>
          <w:sz w:val="32"/>
          <w:szCs w:val="24"/>
          <w:lang w:val="en-US" w:eastAsia="zh-CN" w:bidi="ar-SA"/>
        </w:rPr>
        <w:t>敏感点时应限速</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禁鸣，加强车辆维护</w:t>
      </w:r>
      <w:r>
        <w:rPr>
          <w:rFonts w:hint="eastAsia" w:eastAsia="方正仿宋_GBK" w:cs="Times New Roman"/>
          <w:kern w:val="2"/>
          <w:sz w:val="32"/>
          <w:szCs w:val="24"/>
          <w:lang w:val="en-US" w:eastAsia="zh-CN" w:bidi="ar-SA"/>
        </w:rPr>
        <w:t>保养</w:t>
      </w:r>
      <w:r>
        <w:rPr>
          <w:rFonts w:hint="eastAsia" w:ascii="Times New Roman" w:hAnsi="Times New Roman" w:eastAsia="方正仿宋_GBK" w:cs="Times New Roman"/>
          <w:kern w:val="2"/>
          <w:sz w:val="32"/>
          <w:szCs w:val="24"/>
          <w:lang w:val="en-US" w:eastAsia="zh-CN" w:bidi="ar-SA"/>
        </w:rPr>
        <w:t>。施工场界噪声</w:t>
      </w:r>
      <w:r>
        <w:rPr>
          <w:rFonts w:hint="eastAsia" w:eastAsia="方正仿宋_GBK" w:cs="Times New Roman"/>
          <w:kern w:val="2"/>
          <w:sz w:val="32"/>
          <w:szCs w:val="24"/>
          <w:lang w:val="en-US" w:eastAsia="zh-CN" w:bidi="ar-SA"/>
        </w:rPr>
        <w:t>须满足</w:t>
      </w:r>
      <w:r>
        <w:rPr>
          <w:rFonts w:hint="eastAsia" w:ascii="Times New Roman" w:hAnsi="Times New Roman" w:eastAsia="方正仿宋_GBK" w:cs="Times New Roman"/>
          <w:kern w:val="2"/>
          <w:sz w:val="32"/>
          <w:szCs w:val="24"/>
          <w:highlight w:val="none"/>
          <w:lang w:val="en-US" w:eastAsia="zh-CN" w:bidi="ar-SA"/>
        </w:rPr>
        <w:t>《建筑施工噪声排放标准》（GB12523-20</w:t>
      </w:r>
      <w:r>
        <w:rPr>
          <w:rFonts w:hint="eastAsia" w:eastAsia="方正仿宋_GBK" w:cs="Times New Roman"/>
          <w:kern w:val="2"/>
          <w:sz w:val="32"/>
          <w:szCs w:val="24"/>
          <w:highlight w:val="none"/>
          <w:lang w:val="en-US" w:eastAsia="zh-CN" w:bidi="ar-SA"/>
        </w:rPr>
        <w:t>25</w:t>
      </w:r>
      <w:r>
        <w:rPr>
          <w:rFonts w:hint="eastAsia" w:ascii="Times New Roman" w:hAnsi="Times New Roman" w:eastAsia="方正仿宋_GBK" w:cs="Times New Roman"/>
          <w:kern w:val="2"/>
          <w:sz w:val="32"/>
          <w:szCs w:val="24"/>
          <w:highlight w:val="none"/>
          <w:lang w:val="en-US" w:eastAsia="zh-CN" w:bidi="ar-SA"/>
        </w:rPr>
        <w:t>）</w:t>
      </w:r>
      <w:r>
        <w:rPr>
          <w:rFonts w:hint="eastAsia" w:ascii="Times New Roman" w:hAnsi="Times New Roman" w:eastAsia="方正仿宋_GBK" w:cs="Times New Roman"/>
          <w:kern w:val="2"/>
          <w:sz w:val="32"/>
          <w:szCs w:val="24"/>
          <w:lang w:val="en-US" w:eastAsia="zh-CN" w:bidi="ar-SA"/>
        </w:rPr>
        <w:t>要求。</w:t>
      </w:r>
    </w:p>
    <w:p w14:paraId="13DD2E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zh-TW" w:eastAsia="zh-CN" w:bidi="ar-SA"/>
        </w:rPr>
      </w:pPr>
      <w:bookmarkStart w:id="2" w:name="_Toc25147"/>
      <w:bookmarkStart w:id="3" w:name="_Toc17502"/>
      <w:r>
        <w:rPr>
          <w:rFonts w:hint="eastAsia" w:ascii="方正楷体_GBK" w:hAnsi="方正楷体_GBK" w:eastAsia="方正楷体_GBK" w:cs="方正楷体_GBK"/>
          <w:kern w:val="2"/>
          <w:sz w:val="32"/>
          <w:szCs w:val="32"/>
          <w:lang w:val="en-US" w:eastAsia="zh-CN" w:bidi="ar-SA"/>
        </w:rPr>
        <w:t>（五）</w:t>
      </w:r>
      <w:r>
        <w:rPr>
          <w:rFonts w:eastAsia="方正楷体_GBK"/>
          <w:color w:val="auto"/>
          <w:sz w:val="32"/>
          <w:szCs w:val="32"/>
          <w:highlight w:val="none"/>
        </w:rPr>
        <w:t>加强固体废物</w:t>
      </w:r>
      <w:r>
        <w:rPr>
          <w:rFonts w:hint="eastAsia" w:eastAsia="方正楷体_GBK"/>
          <w:color w:val="auto"/>
          <w:sz w:val="32"/>
          <w:szCs w:val="32"/>
          <w:highlight w:val="none"/>
          <w:lang w:val="en-US" w:eastAsia="zh-CN"/>
        </w:rPr>
        <w:t>管理</w:t>
      </w:r>
      <w:r>
        <w:rPr>
          <w:rFonts w:eastAsia="方正楷体_GBK"/>
          <w:color w:val="auto"/>
          <w:sz w:val="32"/>
          <w:szCs w:val="32"/>
          <w:highlight w:val="none"/>
        </w:rPr>
        <w:t>。</w:t>
      </w:r>
      <w:r>
        <w:rPr>
          <w:rFonts w:eastAsia="方正仿宋_GBK"/>
          <w:color w:val="auto"/>
          <w:sz w:val="32"/>
          <w:szCs w:val="32"/>
          <w:highlight w:val="none"/>
        </w:rPr>
        <w:t>按照</w:t>
      </w:r>
      <w:r>
        <w:rPr>
          <w:rFonts w:hint="eastAsia" w:eastAsia="方正仿宋_GBK"/>
          <w:color w:val="auto"/>
          <w:sz w:val="32"/>
          <w:szCs w:val="32"/>
          <w:highlight w:val="none"/>
        </w:rPr>
        <w:t>“</w:t>
      </w:r>
      <w:r>
        <w:rPr>
          <w:rFonts w:eastAsia="方正仿宋_GBK"/>
          <w:color w:val="auto"/>
          <w:sz w:val="32"/>
          <w:szCs w:val="32"/>
          <w:highlight w:val="none"/>
        </w:rPr>
        <w:t>减量化、资源化</w:t>
      </w:r>
      <w:r>
        <w:rPr>
          <w:rFonts w:hint="eastAsia" w:eastAsia="方正仿宋_GBK"/>
          <w:color w:val="auto"/>
          <w:sz w:val="32"/>
          <w:szCs w:val="32"/>
          <w:highlight w:val="none"/>
          <w:lang w:eastAsia="zh-CN"/>
        </w:rPr>
        <w:t>、</w:t>
      </w:r>
      <w:r>
        <w:rPr>
          <w:rFonts w:eastAsia="方正仿宋_GBK"/>
          <w:color w:val="auto"/>
          <w:sz w:val="32"/>
          <w:szCs w:val="32"/>
          <w:highlight w:val="none"/>
        </w:rPr>
        <w:t>无害化</w:t>
      </w:r>
      <w:r>
        <w:rPr>
          <w:rFonts w:hint="eastAsia" w:eastAsia="方正仿宋_GBK"/>
          <w:color w:val="auto"/>
          <w:sz w:val="32"/>
          <w:szCs w:val="32"/>
          <w:highlight w:val="none"/>
        </w:rPr>
        <w:t>”</w:t>
      </w:r>
      <w:r>
        <w:rPr>
          <w:rFonts w:eastAsia="方正仿宋_GBK"/>
          <w:color w:val="auto"/>
          <w:sz w:val="32"/>
          <w:szCs w:val="32"/>
          <w:highlight w:val="none"/>
        </w:rPr>
        <w:t>原则</w:t>
      </w:r>
      <w:r>
        <w:rPr>
          <w:rFonts w:hint="eastAsia" w:eastAsia="方正仿宋_GBK"/>
          <w:color w:val="auto"/>
          <w:sz w:val="32"/>
          <w:szCs w:val="32"/>
          <w:highlight w:val="none"/>
          <w:lang w:eastAsia="zh-CN"/>
        </w:rPr>
        <w:t>，分类收集、妥善处置固体废物</w:t>
      </w:r>
      <w:r>
        <w:rPr>
          <w:rFonts w:hint="eastAsia" w:eastAsia="方正仿宋_GBK"/>
          <w:color w:val="auto"/>
          <w:sz w:val="32"/>
          <w:szCs w:val="32"/>
          <w:highlight w:val="none"/>
          <w:lang w:val="en-US" w:eastAsia="zh-CN"/>
        </w:rPr>
        <w:t>。建筑垃圾尽可能回收综合利用，不可利用部分须运至合法弃</w:t>
      </w:r>
      <w:r>
        <w:rPr>
          <w:rFonts w:hint="eastAsia" w:ascii="Times New Roman" w:hAnsi="Times New Roman" w:eastAsia="方正仿宋_GBK" w:cs="Times New Roman"/>
          <w:color w:val="auto"/>
          <w:kern w:val="2"/>
          <w:sz w:val="32"/>
          <w:szCs w:val="32"/>
          <w:highlight w:val="none"/>
          <w:lang w:val="en-US" w:eastAsia="zh-CN" w:bidi="ar-SA"/>
        </w:rPr>
        <w:t>渣场处置</w:t>
      </w:r>
      <w:r>
        <w:rPr>
          <w:rFonts w:hint="eastAsia" w:eastAsia="方正仿宋_GBK" w:cs="Times New Roman"/>
          <w:color w:val="auto"/>
          <w:kern w:val="2"/>
          <w:sz w:val="32"/>
          <w:szCs w:val="32"/>
          <w:highlight w:val="none"/>
          <w:lang w:val="en-US" w:eastAsia="zh-CN" w:bidi="ar-SA"/>
        </w:rPr>
        <w:t>；施工人员生活垃圾统一收集后，清运至周边村庄垃圾收集点，由环卫部门清运处置。</w:t>
      </w:r>
      <w:r>
        <w:rPr>
          <w:rFonts w:hint="eastAsia" w:ascii="Times New Roman" w:hAnsi="Times New Roman" w:eastAsia="方正仿宋_GBK" w:cs="Times New Roman"/>
          <w:color w:val="auto"/>
          <w:kern w:val="2"/>
          <w:sz w:val="32"/>
          <w:szCs w:val="32"/>
          <w:highlight w:val="none"/>
          <w:lang w:val="zh-TW" w:eastAsia="zh-CN" w:bidi="ar-SA"/>
        </w:rPr>
        <w:t>运营期产生的废光伏板等一般工业固体废物，</w:t>
      </w:r>
      <w:r>
        <w:rPr>
          <w:rFonts w:hint="eastAsia" w:eastAsia="方正仿宋_GBK" w:cs="Times New Roman"/>
          <w:color w:val="auto"/>
          <w:kern w:val="2"/>
          <w:sz w:val="32"/>
          <w:szCs w:val="32"/>
          <w:highlight w:val="none"/>
          <w:lang w:val="en-US" w:eastAsia="zh-CN" w:bidi="ar-SA"/>
        </w:rPr>
        <w:t>应规范储存并</w:t>
      </w:r>
      <w:r>
        <w:rPr>
          <w:rFonts w:hint="eastAsia" w:ascii="Times New Roman" w:hAnsi="Times New Roman" w:eastAsia="方正仿宋_GBK" w:cs="Times New Roman"/>
          <w:color w:val="auto"/>
          <w:kern w:val="2"/>
          <w:sz w:val="32"/>
          <w:szCs w:val="32"/>
          <w:highlight w:val="none"/>
          <w:lang w:val="zh-TW" w:eastAsia="zh-CN" w:bidi="ar-SA"/>
        </w:rPr>
        <w:t>委托</w:t>
      </w:r>
      <w:r>
        <w:rPr>
          <w:rFonts w:hint="eastAsia" w:eastAsia="方正仿宋_GBK" w:cs="Times New Roman"/>
          <w:color w:val="auto"/>
          <w:kern w:val="2"/>
          <w:sz w:val="32"/>
          <w:szCs w:val="32"/>
          <w:highlight w:val="none"/>
          <w:lang w:val="en-US" w:eastAsia="zh-CN" w:bidi="ar-SA"/>
        </w:rPr>
        <w:t>专业</w:t>
      </w:r>
      <w:r>
        <w:rPr>
          <w:rFonts w:hint="eastAsia" w:ascii="Times New Roman" w:hAnsi="Times New Roman" w:eastAsia="方正仿宋_GBK" w:cs="Times New Roman"/>
          <w:color w:val="auto"/>
          <w:kern w:val="2"/>
          <w:sz w:val="32"/>
          <w:szCs w:val="32"/>
          <w:highlight w:val="none"/>
          <w:lang w:val="zh-TW" w:eastAsia="zh-CN" w:bidi="ar-SA"/>
        </w:rPr>
        <w:t>厂家回收处理。废矿物油、事故废油等危险废物</w:t>
      </w:r>
      <w:r>
        <w:rPr>
          <w:rFonts w:hint="eastAsia" w:eastAsia="方正仿宋_GBK" w:cs="Times New Roman"/>
          <w:color w:val="auto"/>
          <w:kern w:val="2"/>
          <w:sz w:val="32"/>
          <w:szCs w:val="32"/>
          <w:highlight w:val="none"/>
          <w:lang w:val="en-US" w:eastAsia="zh-CN" w:bidi="ar-SA"/>
        </w:rPr>
        <w:t>须</w:t>
      </w:r>
      <w:r>
        <w:rPr>
          <w:rFonts w:hint="eastAsia" w:ascii="Times New Roman" w:hAnsi="Times New Roman" w:eastAsia="方正仿宋_GBK" w:cs="Times New Roman"/>
          <w:color w:val="auto"/>
          <w:kern w:val="2"/>
          <w:sz w:val="32"/>
          <w:szCs w:val="32"/>
          <w:highlight w:val="none"/>
          <w:lang w:val="zh-TW" w:eastAsia="zh-CN" w:bidi="ar-SA"/>
        </w:rPr>
        <w:t>暂存至危废贮存库，委托有资质单位定期清运处置。危险废物的暂存、转移、外运管理须严格执行《危险废物贮存污染控制标准》（GB18597-2023）及《危险废物转移管理办法》等相关要求，执行危险废物转移联单制度，建立管理台账，存档备查。</w:t>
      </w:r>
    </w:p>
    <w:p w14:paraId="5CFC15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zh-TW" w:eastAsia="zh-CN" w:bidi="ar-SA"/>
        </w:rPr>
      </w:pPr>
      <w:r>
        <w:rPr>
          <w:rFonts w:hint="eastAsia" w:ascii="方正楷体_GBK" w:hAnsi="方正楷体_GBK" w:eastAsia="方正楷体_GBK" w:cs="方正楷体_GBK"/>
          <w:kern w:val="2"/>
          <w:sz w:val="32"/>
          <w:szCs w:val="32"/>
          <w:highlight w:val="none"/>
          <w:lang w:val="en-US" w:eastAsia="zh-CN" w:bidi="ar-SA"/>
        </w:rPr>
        <w:t>（六）落实</w:t>
      </w:r>
      <w:r>
        <w:rPr>
          <w:rFonts w:hint="eastAsia" w:ascii="方正楷体_GBK" w:hAnsi="方正楷体_GBK" w:eastAsia="方正楷体_GBK" w:cs="方正楷体_GBK"/>
          <w:kern w:val="2"/>
          <w:sz w:val="32"/>
          <w:szCs w:val="32"/>
          <w:highlight w:val="none"/>
          <w:lang w:val="zh-TW" w:eastAsia="zh-CN" w:bidi="ar-SA"/>
        </w:rPr>
        <w:t>地下水</w:t>
      </w:r>
      <w:r>
        <w:rPr>
          <w:rFonts w:hint="eastAsia" w:ascii="方正楷体_GBK" w:hAnsi="方正楷体_GBK" w:eastAsia="方正楷体_GBK" w:cs="方正楷体_GBK"/>
          <w:kern w:val="2"/>
          <w:sz w:val="32"/>
          <w:szCs w:val="32"/>
          <w:highlight w:val="none"/>
          <w:lang w:val="en-US" w:eastAsia="zh-CN" w:bidi="ar-SA"/>
        </w:rPr>
        <w:t>及土壤</w:t>
      </w:r>
      <w:r>
        <w:rPr>
          <w:rFonts w:hint="eastAsia" w:ascii="方正楷体_GBK" w:hAnsi="方正楷体_GBK" w:eastAsia="方正楷体_GBK" w:cs="方正楷体_GBK"/>
          <w:kern w:val="2"/>
          <w:sz w:val="32"/>
          <w:szCs w:val="32"/>
          <w:highlight w:val="none"/>
          <w:lang w:val="zh-TW" w:eastAsia="zh-CN" w:bidi="ar-SA"/>
        </w:rPr>
        <w:t>污染防治措施。</w:t>
      </w:r>
      <w:r>
        <w:rPr>
          <w:rFonts w:hint="eastAsia" w:ascii="Times New Roman" w:hAnsi="Times New Roman" w:eastAsia="方正仿宋_GBK" w:cs="Times New Roman"/>
          <w:color w:val="auto"/>
          <w:kern w:val="2"/>
          <w:sz w:val="32"/>
          <w:szCs w:val="32"/>
          <w:highlight w:val="none"/>
          <w:lang w:val="en-US" w:eastAsia="zh-CN" w:bidi="ar-SA"/>
        </w:rPr>
        <w:t>须严格按照《报告表》要求落实分区防渗。</w:t>
      </w:r>
      <w:r>
        <w:rPr>
          <w:rFonts w:hint="eastAsia" w:eastAsia="方正仿宋_GBK" w:cs="Times New Roman"/>
          <w:color w:val="auto"/>
          <w:kern w:val="2"/>
          <w:sz w:val="32"/>
          <w:szCs w:val="32"/>
          <w:highlight w:val="none"/>
          <w:lang w:val="en-US" w:eastAsia="zh-CN" w:bidi="ar-SA"/>
        </w:rPr>
        <w:t>事故油池、危废贮存库等应作为重点防渗区进行建设，</w:t>
      </w:r>
      <w:r>
        <w:rPr>
          <w:rFonts w:hint="eastAsia" w:ascii="Times New Roman" w:hAnsi="Times New Roman" w:eastAsia="方正仿宋_GBK" w:cs="Times New Roman"/>
          <w:color w:val="auto"/>
          <w:kern w:val="2"/>
          <w:sz w:val="32"/>
          <w:szCs w:val="32"/>
          <w:highlight w:val="none"/>
          <w:lang w:val="en-US" w:eastAsia="zh-CN" w:bidi="ar-SA"/>
        </w:rPr>
        <w:t>防渗技术要求须满足《环境影响评价技术导则 地下水》（HJ610-2016）及相关标准规定。</w:t>
      </w:r>
    </w:p>
    <w:bookmarkEnd w:id="2"/>
    <w:bookmarkEnd w:id="3"/>
    <w:p w14:paraId="1EDF56D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（七）强化环境风险防控。</w:t>
      </w:r>
      <w:r>
        <w:rPr>
          <w:rFonts w:hint="eastAsia" w:ascii="Times New Roman" w:hAnsi="Times New Roman" w:eastAsia="方正仿宋_GBK" w:cs="Times New Roman"/>
          <w:color w:val="auto"/>
          <w:kern w:val="2"/>
          <w:sz w:val="32"/>
          <w:szCs w:val="32"/>
          <w:highlight w:val="none"/>
          <w:lang w:val="en-US" w:eastAsia="zh-CN" w:bidi="ar-SA"/>
        </w:rPr>
        <w:t>运营期须严格落实《报告表》提出的各项风险防范措施，编制突发环境事件应急预案并报属地生态环境主管部门备案。建立健全环境风险防控与应急体系</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加强员工培训、风险源巡查和设施维护。配备必要的应急物资及设备，定期组织开展应急演练，</w:t>
      </w:r>
      <w:r>
        <w:rPr>
          <w:rFonts w:hint="eastAsia" w:eastAsia="方正仿宋_GBK" w:cs="Times New Roman"/>
          <w:color w:val="auto"/>
          <w:kern w:val="2"/>
          <w:sz w:val="32"/>
          <w:szCs w:val="32"/>
          <w:highlight w:val="none"/>
          <w:lang w:val="en-US" w:eastAsia="zh-CN" w:bidi="ar-SA"/>
        </w:rPr>
        <w:t>切实</w:t>
      </w:r>
      <w:r>
        <w:rPr>
          <w:rFonts w:hint="eastAsia" w:ascii="Times New Roman" w:hAnsi="Times New Roman" w:eastAsia="方正仿宋_GBK" w:cs="Times New Roman"/>
          <w:color w:val="auto"/>
          <w:kern w:val="2"/>
          <w:sz w:val="32"/>
          <w:szCs w:val="32"/>
          <w:highlight w:val="none"/>
          <w:lang w:val="en-US" w:eastAsia="zh-CN" w:bidi="ar-SA"/>
        </w:rPr>
        <w:t>提升环境风险防范与应急处置能力。</w:t>
      </w:r>
    </w:p>
    <w:p w14:paraId="46FD7DC6">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right="0" w:rightChars="0" w:firstLine="640" w:firstLineChars="200"/>
        <w:jc w:val="both"/>
        <w:textAlignment w:val="auto"/>
        <w:rPr>
          <w:rFonts w:hint="eastAsia" w:ascii="Times New Roman" w:hAnsi="Times New Roman" w:eastAsia="方正仿宋_GBK" w:cs="Times New Roman"/>
          <w:kern w:val="2"/>
          <w:sz w:val="32"/>
          <w:szCs w:val="24"/>
          <w:highlight w:val="yellow"/>
          <w:lang w:val="en-US" w:eastAsia="zh-CN" w:bidi="ar-SA"/>
        </w:rPr>
      </w:pPr>
      <w:r>
        <w:rPr>
          <w:rFonts w:hint="eastAsia" w:ascii="方正楷体_GBK" w:hAnsi="方正楷体_GBK" w:eastAsia="方正楷体_GBK" w:cs="方正楷体_GBK"/>
          <w:kern w:val="2"/>
          <w:sz w:val="32"/>
          <w:szCs w:val="32"/>
          <w:highlight w:val="none"/>
          <w:lang w:val="en-US" w:eastAsia="zh-CN" w:bidi="ar-SA"/>
        </w:rPr>
        <w:t>（八）服务期满后的环境保护措施。</w:t>
      </w:r>
      <w:r>
        <w:rPr>
          <w:rFonts w:hint="eastAsia" w:ascii="Times New Roman" w:hAnsi="Times New Roman" w:eastAsia="方正仿宋_GBK" w:cs="Times New Roman"/>
          <w:kern w:val="2"/>
          <w:sz w:val="32"/>
          <w:szCs w:val="24"/>
          <w:lang w:val="en-US" w:eastAsia="zh-CN" w:bidi="ar-SA"/>
        </w:rPr>
        <w:t>项目</w:t>
      </w:r>
      <w:r>
        <w:rPr>
          <w:rFonts w:hint="default" w:ascii="Times New Roman" w:hAnsi="Times New Roman" w:eastAsia="方正仿宋_GBK" w:cs="Times New Roman"/>
          <w:color w:val="auto"/>
          <w:kern w:val="2"/>
          <w:sz w:val="32"/>
          <w:szCs w:val="32"/>
          <w:highlight w:val="none"/>
          <w:lang w:val="en-US" w:eastAsia="zh-CN" w:bidi="ar-SA"/>
        </w:rPr>
        <w:t>服务期满后（营运时间25年）</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产生的废</w:t>
      </w:r>
      <w:r>
        <w:rPr>
          <w:rFonts w:hint="eastAsia" w:ascii="Times New Roman" w:hAnsi="Times New Roman" w:eastAsia="方正仿宋_GBK" w:cs="Times New Roman"/>
          <w:color w:val="auto"/>
          <w:kern w:val="2"/>
          <w:sz w:val="32"/>
          <w:szCs w:val="32"/>
          <w:highlight w:val="none"/>
          <w:lang w:val="en-US" w:eastAsia="zh-CN" w:bidi="ar-SA"/>
        </w:rPr>
        <w:t>光伏组件、电气设备等可</w:t>
      </w:r>
      <w:r>
        <w:rPr>
          <w:rFonts w:hint="default" w:ascii="Times New Roman" w:hAnsi="Times New Roman" w:eastAsia="方正仿宋_GBK" w:cs="Times New Roman"/>
          <w:color w:val="auto"/>
          <w:kern w:val="2"/>
          <w:sz w:val="32"/>
          <w:szCs w:val="32"/>
          <w:highlight w:val="none"/>
          <w:lang w:val="en-US" w:eastAsia="zh-CN" w:bidi="ar-SA"/>
        </w:rPr>
        <w:t>由</w:t>
      </w:r>
      <w:r>
        <w:rPr>
          <w:rFonts w:hint="eastAsia" w:ascii="Times New Roman" w:hAnsi="Times New Roman" w:eastAsia="方正仿宋_GBK" w:cs="Times New Roman"/>
          <w:color w:val="auto"/>
          <w:kern w:val="2"/>
          <w:sz w:val="32"/>
          <w:szCs w:val="32"/>
          <w:highlight w:val="none"/>
          <w:lang w:val="en-US" w:eastAsia="zh-CN" w:bidi="ar-SA"/>
        </w:rPr>
        <w:t>设备供应商</w:t>
      </w:r>
      <w:r>
        <w:rPr>
          <w:rFonts w:hint="default" w:ascii="Times New Roman" w:hAnsi="Times New Roman" w:eastAsia="方正仿宋_GBK" w:cs="Times New Roman"/>
          <w:color w:val="auto"/>
          <w:kern w:val="2"/>
          <w:sz w:val="32"/>
          <w:szCs w:val="32"/>
          <w:highlight w:val="none"/>
          <w:lang w:val="en-US" w:eastAsia="zh-CN" w:bidi="ar-SA"/>
        </w:rPr>
        <w:t>回收。拆除过程中产生的建筑垃圾</w:t>
      </w:r>
      <w:r>
        <w:rPr>
          <w:rFonts w:hint="eastAsia" w:ascii="Times New Roman" w:hAnsi="Times New Roman" w:eastAsia="方正仿宋_GBK" w:cs="Times New Roman"/>
          <w:color w:val="auto"/>
          <w:kern w:val="2"/>
          <w:sz w:val="32"/>
          <w:szCs w:val="32"/>
          <w:highlight w:val="none"/>
          <w:lang w:val="en-US" w:eastAsia="zh-CN" w:bidi="ar-SA"/>
        </w:rPr>
        <w:t>应</w:t>
      </w:r>
      <w:r>
        <w:rPr>
          <w:rFonts w:hint="default" w:ascii="Times New Roman" w:hAnsi="Times New Roman" w:eastAsia="方正仿宋_GBK" w:cs="Times New Roman"/>
          <w:color w:val="auto"/>
          <w:kern w:val="2"/>
          <w:sz w:val="32"/>
          <w:szCs w:val="32"/>
          <w:highlight w:val="none"/>
          <w:lang w:val="en-US" w:eastAsia="zh-CN" w:bidi="ar-SA"/>
        </w:rPr>
        <w:t>分类收集并资源化利用，不可利用部分运至指定建筑垃圾处置场所</w:t>
      </w:r>
      <w:r>
        <w:rPr>
          <w:rFonts w:hint="eastAsia" w:ascii="Times New Roman" w:hAnsi="Times New Roman" w:eastAsia="方正仿宋_GBK" w:cs="Times New Roman"/>
          <w:color w:val="auto"/>
          <w:kern w:val="2"/>
          <w:sz w:val="32"/>
          <w:szCs w:val="32"/>
          <w:highlight w:val="none"/>
          <w:lang w:val="en-US" w:eastAsia="zh-CN" w:bidi="ar-SA"/>
        </w:rPr>
        <w:t>。待</w:t>
      </w:r>
      <w:r>
        <w:rPr>
          <w:rFonts w:hint="default" w:ascii="Times New Roman" w:hAnsi="Times New Roman" w:eastAsia="方正仿宋_GBK" w:cs="Times New Roman"/>
          <w:color w:val="auto"/>
          <w:kern w:val="2"/>
          <w:sz w:val="32"/>
          <w:szCs w:val="32"/>
          <w:highlight w:val="none"/>
          <w:lang w:val="en-US" w:eastAsia="zh-CN" w:bidi="ar-SA"/>
        </w:rPr>
        <w:t>光伏组件设备</w:t>
      </w:r>
      <w:r>
        <w:rPr>
          <w:rFonts w:hint="eastAsia" w:ascii="Times New Roman" w:hAnsi="Times New Roman" w:eastAsia="方正仿宋_GBK" w:cs="Times New Roman"/>
          <w:color w:val="auto"/>
          <w:kern w:val="2"/>
          <w:sz w:val="32"/>
          <w:szCs w:val="32"/>
          <w:highlight w:val="none"/>
          <w:lang w:val="en-US" w:eastAsia="zh-CN" w:bidi="ar-SA"/>
        </w:rPr>
        <w:t>等</w:t>
      </w:r>
      <w:r>
        <w:rPr>
          <w:rFonts w:hint="default" w:ascii="Times New Roman" w:hAnsi="Times New Roman" w:eastAsia="方正仿宋_GBK" w:cs="Times New Roman"/>
          <w:color w:val="auto"/>
          <w:kern w:val="2"/>
          <w:sz w:val="32"/>
          <w:szCs w:val="32"/>
          <w:highlight w:val="none"/>
          <w:lang w:val="en-US" w:eastAsia="zh-CN" w:bidi="ar-SA"/>
        </w:rPr>
        <w:t>拆除完毕</w:t>
      </w:r>
      <w:r>
        <w:rPr>
          <w:rFonts w:hint="eastAsia" w:ascii="Times New Roman" w:hAnsi="Times New Roman" w:eastAsia="方正仿宋_GBK" w:cs="Times New Roman"/>
          <w:color w:val="auto"/>
          <w:kern w:val="2"/>
          <w:sz w:val="32"/>
          <w:szCs w:val="32"/>
          <w:highlight w:val="none"/>
          <w:lang w:val="en-US" w:eastAsia="zh-CN" w:bidi="ar-SA"/>
        </w:rPr>
        <w:t>后</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须严格落实</w:t>
      </w:r>
      <w:r>
        <w:rPr>
          <w:rFonts w:hint="default" w:ascii="Times New Roman" w:hAnsi="Times New Roman" w:eastAsia="方正仿宋_GBK" w:cs="Times New Roman"/>
          <w:color w:val="auto"/>
          <w:kern w:val="2"/>
          <w:sz w:val="32"/>
          <w:szCs w:val="32"/>
          <w:highlight w:val="none"/>
          <w:lang w:val="en-US" w:eastAsia="zh-CN" w:bidi="ar-SA"/>
        </w:rPr>
        <w:t>植被恢复措施。</w:t>
      </w:r>
    </w:p>
    <w:p w14:paraId="3EFD612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仿宋_GBK" w:cs="Times New Roman"/>
          <w:kern w:val="2"/>
          <w:sz w:val="32"/>
          <w:szCs w:val="24"/>
          <w:lang w:val="en-US" w:eastAsia="zh-CN" w:bidi="ar-SA"/>
        </w:rPr>
        <w:t>项目建设必须严格执行配套建设的环境保护设施与主体工程同时设计、同时施工、同时投入使用的环境保护“三同时”制度。项目竣工后，你公司须按规定标准和程序，对配套建设的环境保护设施进行验收，编制验收报告，经验收合格后方可正式投入生产或使用。验收报告应依法向社会公开，并按要求登录全国建设项目竣工环境保护验收信息平台备案。</w:t>
      </w:r>
    </w:p>
    <w:p w14:paraId="7BB1F63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四、</w:t>
      </w:r>
      <w:r>
        <w:rPr>
          <w:rFonts w:hint="eastAsia" w:ascii="Times New Roman" w:hAnsi="Times New Roman" w:eastAsia="方正仿宋_GBK" w:cs="Times New Roman"/>
          <w:kern w:val="2"/>
          <w:sz w:val="32"/>
          <w:szCs w:val="24"/>
          <w:lang w:val="en-US" w:eastAsia="zh-CN" w:bidi="ar-SA"/>
        </w:rPr>
        <w:t>《报告表》经批准后，如项目的性质、规模、地点、采用的生产工艺或者防治污染、防止生态破坏的措施发生重大变动的，建设单位应当重新报批项目环境影响评价文件。自《报告表》批准之日起</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如超过5年方决定开工建设的</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《报告表》应当重新报审。</w:t>
      </w:r>
    </w:p>
    <w:p w14:paraId="742970C0">
      <w:pPr>
        <w:pStyle w:val="5"/>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五、</w:t>
      </w:r>
      <w:r>
        <w:rPr>
          <w:rFonts w:hint="eastAsia" w:ascii="Times New Roman" w:hAnsi="Times New Roman" w:eastAsia="方正仿宋_GBK" w:cs="Times New Roman"/>
          <w:kern w:val="2"/>
          <w:sz w:val="32"/>
          <w:szCs w:val="24"/>
          <w:lang w:val="en-US" w:eastAsia="zh-CN" w:bidi="ar-SA"/>
        </w:rPr>
        <w:t>请你</w:t>
      </w:r>
      <w:r>
        <w:rPr>
          <w:rFonts w:hint="eastAsia" w:ascii="Times New Roman" w:hAnsi="Times New Roman" w:eastAsia="方正仿宋_GBK" w:cs="方正仿宋_GBK"/>
          <w:kern w:val="2"/>
          <w:sz w:val="32"/>
          <w:szCs w:val="32"/>
          <w:highlight w:val="none"/>
          <w:lang w:val="en-US" w:eastAsia="zh-CN" w:bidi="ar-SA"/>
        </w:rPr>
        <w:t>公司在收到本批复后20个工作日内，将批准后的《报告表》及本批复文件报送州生态环境保护综合行政执法支队及德宏州生态环境局</w:t>
      </w:r>
      <w:r>
        <w:rPr>
          <w:rFonts w:hint="eastAsia" w:eastAsia="方正仿宋_GBK" w:cs="方正仿宋_GBK"/>
          <w:kern w:val="2"/>
          <w:sz w:val="32"/>
          <w:szCs w:val="32"/>
          <w:highlight w:val="none"/>
          <w:lang w:val="en-US" w:eastAsia="zh-CN" w:bidi="ar-SA"/>
        </w:rPr>
        <w:t>盈江</w:t>
      </w:r>
      <w:r>
        <w:rPr>
          <w:rFonts w:hint="eastAsia" w:ascii="Times New Roman" w:hAnsi="Times New Roman" w:eastAsia="方正仿宋_GBK" w:cs="方正仿宋_GBK"/>
          <w:kern w:val="2"/>
          <w:sz w:val="32"/>
          <w:szCs w:val="32"/>
          <w:highlight w:val="none"/>
          <w:lang w:val="en-US" w:eastAsia="zh-CN" w:bidi="ar-SA"/>
        </w:rPr>
        <w:t>分局，并严格落实污染防治主体责任，及时排查并消除环境风险隐患，自觉接受各级生态环境主管部门的监督检查，按要求完成问题整改。</w:t>
      </w:r>
    </w:p>
    <w:p w14:paraId="4054F3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六、</w:t>
      </w:r>
      <w:r>
        <w:rPr>
          <w:rFonts w:hint="eastAsia" w:ascii="Times New Roman" w:hAnsi="Times New Roman" w:eastAsia="方正仿宋_GBK" w:cs="方正仿宋_GBK"/>
          <w:sz w:val="32"/>
          <w:szCs w:val="32"/>
          <w:highlight w:val="none"/>
        </w:rPr>
        <w:t>州生态环境局相关科室及直属单位应按照职责分工，加强对项目的监督指导</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州</w:t>
      </w:r>
      <w:r>
        <w:rPr>
          <w:rFonts w:hint="eastAsia" w:ascii="Times New Roman" w:hAnsi="Times New Roman" w:eastAsia="方正仿宋_GBK" w:cs="方正仿宋_GBK"/>
          <w:sz w:val="32"/>
          <w:szCs w:val="32"/>
          <w:highlight w:val="none"/>
        </w:rPr>
        <w:t>生态环境局</w:t>
      </w:r>
      <w:r>
        <w:rPr>
          <w:rFonts w:hint="eastAsia" w:eastAsia="方正仿宋_GBK" w:cs="方正仿宋_GBK"/>
          <w:sz w:val="32"/>
          <w:szCs w:val="32"/>
          <w:highlight w:val="none"/>
          <w:lang w:val="en-US" w:eastAsia="zh-CN"/>
        </w:rPr>
        <w:t>盈江</w:t>
      </w:r>
      <w:r>
        <w:rPr>
          <w:rFonts w:hint="eastAsia" w:ascii="Times New Roman" w:hAnsi="Times New Roman" w:eastAsia="方正仿宋_GBK" w:cs="方正仿宋_GBK"/>
          <w:sz w:val="32"/>
          <w:szCs w:val="32"/>
          <w:highlight w:val="none"/>
        </w:rPr>
        <w:t>分局要</w:t>
      </w:r>
      <w:r>
        <w:rPr>
          <w:rFonts w:hint="eastAsia" w:eastAsia="方正仿宋_GBK" w:cs="方正仿宋_GBK"/>
          <w:sz w:val="32"/>
          <w:szCs w:val="32"/>
          <w:highlight w:val="none"/>
          <w:lang w:val="en-US" w:eastAsia="zh-CN"/>
        </w:rPr>
        <w:t>切实</w:t>
      </w:r>
      <w:r>
        <w:rPr>
          <w:rFonts w:hint="eastAsia" w:ascii="Times New Roman" w:hAnsi="Times New Roman" w:eastAsia="方正仿宋_GBK" w:cs="方正仿宋_GBK"/>
          <w:sz w:val="32"/>
          <w:szCs w:val="32"/>
          <w:highlight w:val="none"/>
        </w:rPr>
        <w:t>履行属地监管职责</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承担事中事后监管</w:t>
      </w:r>
      <w:r>
        <w:rPr>
          <w:rFonts w:hint="eastAsia" w:eastAsia="方正仿宋_GBK" w:cs="方正仿宋_GBK"/>
          <w:sz w:val="32"/>
          <w:szCs w:val="32"/>
          <w:highlight w:val="none"/>
          <w:lang w:val="en-US" w:eastAsia="zh-CN"/>
        </w:rPr>
        <w:t>主体</w:t>
      </w:r>
      <w:r>
        <w:rPr>
          <w:rFonts w:hint="eastAsia" w:ascii="Times New Roman" w:hAnsi="Times New Roman" w:eastAsia="方正仿宋_GBK" w:cs="方正仿宋_GBK"/>
          <w:sz w:val="32"/>
          <w:szCs w:val="32"/>
          <w:highlight w:val="none"/>
        </w:rPr>
        <w:t>责任，</w:t>
      </w:r>
      <w:r>
        <w:rPr>
          <w:rFonts w:hint="eastAsia" w:eastAsia="方正仿宋_GBK" w:cs="方正仿宋_GBK"/>
          <w:sz w:val="32"/>
          <w:szCs w:val="32"/>
          <w:highlight w:val="none"/>
          <w:lang w:val="en-US" w:eastAsia="zh-CN"/>
        </w:rPr>
        <w:t>依据相关</w:t>
      </w:r>
      <w:r>
        <w:rPr>
          <w:rFonts w:hint="eastAsia" w:ascii="Times New Roman" w:hAnsi="Times New Roman" w:eastAsia="方正仿宋_GBK" w:cs="方正仿宋_GBK"/>
          <w:sz w:val="32"/>
          <w:szCs w:val="32"/>
          <w:highlight w:val="none"/>
        </w:rPr>
        <w:t>法律法规及《关于进一步完善建设项目环境保护“三同时”及竣工环境保护自主验收监管工作机制的意见》（环执法〔2021〕70号）等文件要求，加强对该项目环境保护“三同时”</w:t>
      </w:r>
      <w:r>
        <w:rPr>
          <w:rFonts w:hint="eastAsia" w:eastAsia="方正仿宋_GBK" w:cs="方正仿宋_GBK"/>
          <w:sz w:val="32"/>
          <w:szCs w:val="32"/>
          <w:highlight w:val="none"/>
          <w:lang w:val="en-US" w:eastAsia="zh-CN"/>
        </w:rPr>
        <w:t>执行情况</w:t>
      </w:r>
      <w:r>
        <w:rPr>
          <w:rFonts w:hint="eastAsia" w:ascii="Times New Roman" w:hAnsi="Times New Roman" w:eastAsia="方正仿宋_GBK" w:cs="方正仿宋_GBK"/>
          <w:sz w:val="32"/>
          <w:szCs w:val="32"/>
          <w:highlight w:val="none"/>
        </w:rPr>
        <w:t>、竣工环境保护自主验收</w:t>
      </w:r>
      <w:r>
        <w:rPr>
          <w:rFonts w:hint="eastAsia" w:eastAsia="方正仿宋_GBK" w:cs="方正仿宋_GBK"/>
          <w:sz w:val="32"/>
          <w:szCs w:val="32"/>
          <w:highlight w:val="none"/>
          <w:lang w:val="en-US" w:eastAsia="zh-CN"/>
        </w:rPr>
        <w:t>及</w:t>
      </w:r>
      <w:r>
        <w:rPr>
          <w:rFonts w:hint="eastAsia" w:ascii="Times New Roman" w:hAnsi="Times New Roman" w:eastAsia="方正仿宋_GBK" w:cs="方正仿宋_GBK"/>
          <w:sz w:val="32"/>
          <w:szCs w:val="32"/>
          <w:highlight w:val="none"/>
        </w:rPr>
        <w:t>日常运行等</w:t>
      </w:r>
      <w:r>
        <w:rPr>
          <w:rFonts w:hint="eastAsia" w:eastAsia="方正仿宋_GBK" w:cs="方正仿宋_GBK"/>
          <w:sz w:val="32"/>
          <w:szCs w:val="32"/>
          <w:highlight w:val="none"/>
          <w:lang w:val="en-US" w:eastAsia="zh-CN"/>
        </w:rPr>
        <w:t>的</w:t>
      </w:r>
      <w:r>
        <w:rPr>
          <w:rFonts w:hint="eastAsia" w:ascii="Times New Roman" w:hAnsi="Times New Roman" w:eastAsia="方正仿宋_GBK" w:cs="方正仿宋_GBK"/>
          <w:sz w:val="32"/>
          <w:szCs w:val="32"/>
          <w:highlight w:val="none"/>
        </w:rPr>
        <w:t>执法监管工作。</w:t>
      </w:r>
    </w:p>
    <w:p w14:paraId="555A41FA">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default" w:ascii="Times New Roman" w:hAnsi="Times New Roman" w:eastAsia="方正仿宋_GBK" w:cs="Times New Roman"/>
          <w:bCs/>
          <w:sz w:val="32"/>
          <w:szCs w:val="32"/>
        </w:rPr>
      </w:pPr>
    </w:p>
    <w:p w14:paraId="623C17FE">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default" w:ascii="Times New Roman" w:hAnsi="Times New Roman" w:eastAsia="方正仿宋_GBK" w:cs="Times New Roman"/>
          <w:bCs/>
          <w:sz w:val="32"/>
          <w:szCs w:val="32"/>
        </w:rPr>
      </w:pPr>
    </w:p>
    <w:p w14:paraId="765C24D7">
      <w:pPr>
        <w:keepNext w:val="0"/>
        <w:keepLines w:val="0"/>
        <w:pageBreakBefore w:val="0"/>
        <w:widowControl w:val="0"/>
        <w:kinsoku/>
        <w:wordWrap/>
        <w:overflowPunct/>
        <w:topLinePunct/>
        <w:autoSpaceDE/>
        <w:autoSpaceDN/>
        <w:bidi w:val="0"/>
        <w:adjustRightInd/>
        <w:snapToGrid/>
        <w:spacing w:line="540" w:lineRule="exact"/>
        <w:ind w:firstLine="5120" w:firstLineChars="16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德宏州生态环境局</w:t>
      </w:r>
      <w:r>
        <w:rPr>
          <w:rFonts w:hint="eastAsia" w:eastAsia="方正仿宋_GBK" w:cs="Times New Roman"/>
          <w:bCs/>
          <w:sz w:val="32"/>
          <w:szCs w:val="32"/>
          <w:lang w:val="en-US" w:eastAsia="zh-CN"/>
        </w:rPr>
        <w:tab/>
      </w:r>
      <w:r>
        <w:rPr>
          <w:rFonts w:hint="eastAsia" w:eastAsia="方正仿宋_GBK" w:cs="Times New Roman"/>
          <w:bCs/>
          <w:sz w:val="32"/>
          <w:szCs w:val="32"/>
          <w:lang w:val="en-US" w:eastAsia="zh-CN"/>
        </w:rPr>
        <w:tab/>
      </w:r>
      <w:r>
        <w:rPr>
          <w:rFonts w:hint="eastAsia" w:eastAsia="方正仿宋_GBK" w:cs="Times New Roman"/>
          <w:bCs/>
          <w:sz w:val="32"/>
          <w:szCs w:val="32"/>
          <w:lang w:val="en-US" w:eastAsia="zh-CN"/>
        </w:rPr>
        <w:tab/>
      </w:r>
      <w:r>
        <w:rPr>
          <w:rFonts w:hint="eastAsia" w:eastAsia="方正仿宋_GBK" w:cs="Times New Roman"/>
          <w:bCs/>
          <w:sz w:val="32"/>
          <w:szCs w:val="32"/>
          <w:lang w:val="en-US" w:eastAsia="zh-CN"/>
        </w:rPr>
        <w:t xml:space="preserve">                    </w:t>
      </w:r>
    </w:p>
    <w:p w14:paraId="79110485">
      <w:pPr>
        <w:keepNext w:val="0"/>
        <w:keepLines w:val="0"/>
        <w:pageBreakBefore w:val="0"/>
        <w:widowControl w:val="0"/>
        <w:kinsoku/>
        <w:wordWrap w:val="0"/>
        <w:overflowPunct/>
        <w:topLinePunct/>
        <w:autoSpaceDE/>
        <w:autoSpaceDN/>
        <w:bidi w:val="0"/>
        <w:adjustRightInd/>
        <w:snapToGrid/>
        <w:spacing w:line="540" w:lineRule="exact"/>
        <w:ind w:firstLine="5120" w:firstLineChars="1600"/>
        <w:jc w:val="both"/>
        <w:textAlignment w:val="auto"/>
        <w:rPr>
          <w:rFonts w:hint="eastAsia" w:eastAsia="方正仿宋_GBK" w:cs="Times New Roman"/>
          <w:bCs/>
          <w:sz w:val="32"/>
          <w:szCs w:val="32"/>
          <w:highlight w:val="none"/>
          <w:shd w:val="clear" w:color="auto" w:fill="auto"/>
          <w:lang w:val="en-US" w:eastAsia="zh-CN"/>
        </w:rPr>
      </w:pPr>
      <w:r>
        <w:rPr>
          <w:rFonts w:hint="default" w:ascii="Times New Roman" w:hAnsi="Times New Roman" w:eastAsia="方正仿宋_GBK" w:cs="Times New Roman"/>
          <w:bCs/>
          <w:sz w:val="32"/>
          <w:szCs w:val="32"/>
        </w:rPr>
        <w:t>202</w:t>
      </w:r>
      <w:r>
        <w:rPr>
          <w:rFonts w:hint="eastAsia" w:eastAsia="方正仿宋_GBK" w:cs="Times New Roman"/>
          <w:bCs/>
          <w:sz w:val="32"/>
          <w:szCs w:val="32"/>
          <w:lang w:val="en-US" w:eastAsia="zh-CN"/>
        </w:rPr>
        <w:t>6</w:t>
      </w:r>
      <w:r>
        <w:rPr>
          <w:rFonts w:hint="default" w:ascii="Times New Roman" w:hAnsi="Times New Roman" w:eastAsia="方正仿宋_GBK" w:cs="Times New Roman"/>
          <w:bCs/>
          <w:sz w:val="32"/>
          <w:szCs w:val="32"/>
        </w:rPr>
        <w:t>年</w:t>
      </w:r>
      <w:r>
        <w:rPr>
          <w:rFonts w:hint="eastAsia" w:eastAsia="方正仿宋_GBK" w:cs="Times New Roman"/>
          <w:bCs/>
          <w:sz w:val="32"/>
          <w:szCs w:val="32"/>
          <w:lang w:val="en-US" w:eastAsia="zh-CN"/>
        </w:rPr>
        <w:t>3</w:t>
      </w:r>
      <w:r>
        <w:rPr>
          <w:rFonts w:hint="default" w:ascii="Times New Roman" w:hAnsi="Times New Roman" w:eastAsia="方正仿宋_GBK" w:cs="Times New Roman"/>
          <w:bCs/>
          <w:sz w:val="32"/>
          <w:szCs w:val="32"/>
        </w:rPr>
        <w:t>月</w:t>
      </w:r>
      <w:r>
        <w:rPr>
          <w:rFonts w:hint="eastAsia" w:eastAsia="方正仿宋_GBK" w:cs="Times New Roman"/>
          <w:bCs/>
          <w:sz w:val="32"/>
          <w:szCs w:val="32"/>
          <w:lang w:val="en-US" w:eastAsia="zh-CN"/>
        </w:rPr>
        <w:t>11</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r>
        <w:rPr>
          <w:rFonts w:hint="eastAsia" w:eastAsia="方正仿宋_GBK" w:cs="Times New Roman"/>
          <w:bCs/>
          <w:sz w:val="32"/>
          <w:szCs w:val="32"/>
          <w:highlight w:val="none"/>
          <w:shd w:val="clear" w:color="auto" w:fill="auto"/>
          <w:lang w:val="en-US" w:eastAsia="zh-CN"/>
        </w:rPr>
        <w:t xml:space="preserve">  </w:t>
      </w:r>
    </w:p>
    <w:p w14:paraId="7B441CFC">
      <w:pPr>
        <w:keepNext w:val="0"/>
        <w:keepLines w:val="0"/>
        <w:pageBreakBefore w:val="0"/>
        <w:widowControl w:val="0"/>
        <w:kinsoku/>
        <w:wordWrap w:val="0"/>
        <w:overflowPunct/>
        <w:topLinePunct/>
        <w:autoSpaceDE/>
        <w:autoSpaceDN/>
        <w:bidi w:val="0"/>
        <w:adjustRightInd/>
        <w:snapToGrid/>
        <w:spacing w:line="540" w:lineRule="exact"/>
        <w:ind w:firstLine="320" w:firstLineChars="1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14:paraId="51042FF6">
      <w:pPr>
        <w:pStyle w:val="5"/>
        <w:rPr>
          <w:rFonts w:hint="default" w:ascii="Times New Roman" w:hAnsi="Times New Roman" w:eastAsia="方正仿宋_GBK" w:cs="Times New Roman"/>
          <w:bCs/>
          <w:sz w:val="32"/>
          <w:szCs w:val="32"/>
        </w:rPr>
      </w:pPr>
    </w:p>
    <w:p w14:paraId="72BD1DB4">
      <w:pPr>
        <w:pStyle w:val="6"/>
        <w:rPr>
          <w:rFonts w:hint="default" w:ascii="Times New Roman" w:hAnsi="Times New Roman" w:eastAsia="方正仿宋_GBK" w:cs="Times New Roman"/>
          <w:bCs/>
          <w:sz w:val="32"/>
          <w:szCs w:val="32"/>
        </w:rPr>
      </w:pPr>
    </w:p>
    <w:p w14:paraId="5183E980">
      <w:pPr>
        <w:rPr>
          <w:rFonts w:hint="default" w:ascii="Times New Roman" w:hAnsi="Times New Roman" w:eastAsia="方正仿宋_GBK" w:cs="Times New Roman"/>
          <w:bCs/>
          <w:sz w:val="32"/>
          <w:szCs w:val="32"/>
        </w:rPr>
      </w:pPr>
    </w:p>
    <w:p w14:paraId="1DE4F9E1">
      <w:pPr>
        <w:pStyle w:val="5"/>
        <w:rPr>
          <w:rFonts w:hint="default" w:ascii="Times New Roman" w:hAnsi="Times New Roman" w:eastAsia="方正仿宋_GBK" w:cs="Times New Roman"/>
          <w:bCs/>
          <w:sz w:val="32"/>
          <w:szCs w:val="32"/>
        </w:rPr>
      </w:pPr>
    </w:p>
    <w:p w14:paraId="2B21238C">
      <w:pPr>
        <w:pStyle w:val="6"/>
        <w:rPr>
          <w:rFonts w:hint="default" w:ascii="Times New Roman" w:hAnsi="Times New Roman" w:eastAsia="方正仿宋_GBK" w:cs="Times New Roman"/>
          <w:bCs/>
          <w:sz w:val="32"/>
          <w:szCs w:val="32"/>
        </w:rPr>
      </w:pPr>
    </w:p>
    <w:p w14:paraId="4B794A64">
      <w:pPr>
        <w:rPr>
          <w:rFonts w:hint="default" w:ascii="Times New Roman" w:hAnsi="Times New Roman" w:eastAsia="方正仿宋_GBK" w:cs="Times New Roman"/>
          <w:bCs/>
          <w:sz w:val="32"/>
          <w:szCs w:val="32"/>
        </w:rPr>
      </w:pPr>
    </w:p>
    <w:p w14:paraId="1FE3F0C7">
      <w:pPr>
        <w:pStyle w:val="5"/>
        <w:rPr>
          <w:rFonts w:hint="default" w:ascii="Times New Roman" w:hAnsi="Times New Roman" w:eastAsia="方正仿宋_GBK" w:cs="Times New Roman"/>
          <w:bCs/>
          <w:sz w:val="32"/>
          <w:szCs w:val="32"/>
        </w:rPr>
      </w:pPr>
    </w:p>
    <w:p w14:paraId="2B385796">
      <w:pPr>
        <w:pStyle w:val="6"/>
        <w:rPr>
          <w:rFonts w:hint="default" w:ascii="Times New Roman" w:hAnsi="Times New Roman" w:eastAsia="方正仿宋_GBK" w:cs="Times New Roman"/>
          <w:bCs/>
          <w:sz w:val="32"/>
          <w:szCs w:val="32"/>
        </w:rPr>
      </w:pPr>
    </w:p>
    <w:p w14:paraId="69ED8FE8">
      <w:pPr>
        <w:rPr>
          <w:rFonts w:hint="default" w:ascii="Times New Roman" w:hAnsi="Times New Roman" w:eastAsia="方正仿宋_GBK" w:cs="Times New Roman"/>
          <w:bCs/>
          <w:sz w:val="32"/>
          <w:szCs w:val="32"/>
        </w:rPr>
      </w:pPr>
    </w:p>
    <w:p w14:paraId="55E9D688">
      <w:pPr>
        <w:pStyle w:val="5"/>
        <w:rPr>
          <w:rFonts w:hint="default"/>
        </w:rPr>
      </w:pPr>
    </w:p>
    <w:p w14:paraId="6BCDCA76">
      <w:pPr>
        <w:rPr>
          <w:rFonts w:hint="default"/>
        </w:rPr>
      </w:pPr>
    </w:p>
    <w:p w14:paraId="2F1CB7B7">
      <w:pPr>
        <w:pStyle w:val="6"/>
        <w:ind w:left="0" w:leftChars="0" w:firstLine="0" w:firstLineChars="0"/>
        <w:jc w:val="both"/>
        <w:rPr>
          <w:rFonts w:hint="default"/>
        </w:rPr>
      </w:pPr>
    </w:p>
    <w:p w14:paraId="1EEACC47">
      <w:pPr>
        <w:rPr>
          <w:rFonts w:hint="default"/>
        </w:rPr>
      </w:pPr>
    </w:p>
    <w:p w14:paraId="2938D164">
      <w:pPr>
        <w:pStyle w:val="2"/>
        <w:rPr>
          <w:rFonts w:hint="default"/>
        </w:rPr>
      </w:pPr>
    </w:p>
    <w:p w14:paraId="5DA8B797">
      <w:pPr>
        <w:rPr>
          <w:rFonts w:hint="default"/>
        </w:rPr>
      </w:pPr>
    </w:p>
    <w:p w14:paraId="021262C1">
      <w:pPr>
        <w:pStyle w:val="2"/>
        <w:rPr>
          <w:rFonts w:hint="default"/>
        </w:rPr>
      </w:pPr>
    </w:p>
    <w:p w14:paraId="2E11DD9D">
      <w:pPr>
        <w:rPr>
          <w:rFonts w:hint="default"/>
        </w:rPr>
      </w:pPr>
    </w:p>
    <w:p w14:paraId="0821E187">
      <w:pPr>
        <w:pStyle w:val="2"/>
        <w:rPr>
          <w:rFonts w:hint="default"/>
        </w:rPr>
      </w:pPr>
      <w:bookmarkStart w:id="4" w:name="_GoBack"/>
      <w:bookmarkEnd w:id="4"/>
    </w:p>
    <w:p w14:paraId="63D71F59">
      <w:pPr>
        <w:pStyle w:val="9"/>
        <w:rPr>
          <w:rFonts w:hint="default"/>
        </w:rPr>
      </w:pPr>
    </w:p>
    <w:p w14:paraId="0D3F0E50">
      <w:pPr>
        <w:pBdr>
          <w:top w:val="single" w:color="auto" w:sz="4" w:space="1"/>
          <w:bottom w:val="single" w:color="auto" w:sz="4" w:space="1"/>
        </w:pBdr>
        <w:topLinePunct/>
        <w:spacing w:line="560" w:lineRule="exact"/>
        <w:ind w:firstLine="280" w:firstLineChars="100"/>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发：州</w:t>
      </w:r>
      <w:r>
        <w:rPr>
          <w:rFonts w:hint="eastAsia" w:ascii="Times New Roman" w:hAnsi="Times New Roman" w:eastAsia="方正仿宋_GBK" w:cs="Times New Roman"/>
          <w:sz w:val="28"/>
          <w:szCs w:val="28"/>
          <w:lang w:eastAsia="zh-CN"/>
        </w:rPr>
        <w:t>生态环境保护综合行政执法支队，</w:t>
      </w:r>
      <w:r>
        <w:rPr>
          <w:rFonts w:hint="default" w:ascii="Times New Roman" w:hAnsi="Times New Roman" w:eastAsia="方正仿宋_GBK" w:cs="Times New Roman"/>
          <w:sz w:val="28"/>
          <w:szCs w:val="28"/>
          <w:lang w:eastAsia="zh-CN"/>
        </w:rPr>
        <w:t>州生态环境局</w:t>
      </w:r>
      <w:r>
        <w:rPr>
          <w:rFonts w:hint="eastAsia" w:eastAsia="方正仿宋_GBK" w:cs="Times New Roman"/>
          <w:sz w:val="28"/>
          <w:szCs w:val="28"/>
          <w:lang w:val="en-US" w:eastAsia="zh-CN"/>
        </w:rPr>
        <w:t>盈江</w:t>
      </w:r>
      <w:r>
        <w:rPr>
          <w:rFonts w:hint="default" w:ascii="Times New Roman" w:hAnsi="Times New Roman" w:eastAsia="方正仿宋_GBK" w:cs="Times New Roman"/>
          <w:sz w:val="28"/>
          <w:szCs w:val="28"/>
          <w:lang w:eastAsia="zh-CN"/>
        </w:rPr>
        <w:t>分局，</w:t>
      </w:r>
      <w:r>
        <w:rPr>
          <w:rFonts w:hint="eastAsia" w:ascii="Times New Roman" w:hAnsi="Times New Roman" w:eastAsia="方正仿宋_GBK" w:cs="Times New Roman"/>
          <w:sz w:val="28"/>
          <w:szCs w:val="28"/>
          <w:lang w:eastAsia="zh-CN"/>
        </w:rPr>
        <w:t>云南</w:t>
      </w:r>
    </w:p>
    <w:p w14:paraId="2D9B0D9D">
      <w:pPr>
        <w:pBdr>
          <w:top w:val="single" w:color="auto" w:sz="4" w:space="1"/>
          <w:bottom w:val="single" w:color="auto" w:sz="4" w:space="1"/>
        </w:pBdr>
        <w:topLinePunct/>
        <w:spacing w:line="560" w:lineRule="exact"/>
        <w:ind w:firstLine="280" w:firstLineChars="100"/>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润熙环保工程有限公司，</w:t>
      </w:r>
      <w:r>
        <w:rPr>
          <w:rFonts w:hint="default" w:ascii="Times New Roman" w:hAnsi="Times New Roman" w:eastAsia="方正仿宋_GBK" w:cs="Times New Roman"/>
          <w:sz w:val="28"/>
          <w:szCs w:val="28"/>
          <w:lang w:eastAsia="zh-CN"/>
        </w:rPr>
        <w:t>昆明显呈环境技术有限公司。</w:t>
      </w:r>
    </w:p>
    <w:p w14:paraId="28A7DCD6">
      <w:pPr>
        <w:pBdr>
          <w:bottom w:val="single" w:color="auto" w:sz="4" w:space="1"/>
        </w:pBdr>
        <w:topLinePunct/>
        <w:spacing w:line="560" w:lineRule="exact"/>
        <w:ind w:firstLine="280" w:firstLineChars="100"/>
        <w:rPr>
          <w:rFonts w:hint="default" w:eastAsia="方正仿宋_GBK"/>
          <w:lang w:val="en-US" w:eastAsia="zh-CN"/>
        </w:rPr>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w:t>
      </w:r>
      <w:r>
        <w:rPr>
          <w:rFonts w:hint="eastAsia"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rPr>
        <w:t>年</w:t>
      </w:r>
      <w:r>
        <w:rPr>
          <w:rFonts w:hint="eastAsia"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11</w:t>
      </w:r>
      <w:r>
        <w:rPr>
          <w:rFonts w:hint="default" w:ascii="Times New Roman" w:hAnsi="Times New Roman" w:eastAsia="方正仿宋_GBK" w:cs="Times New Roman"/>
          <w:sz w:val="28"/>
          <w:szCs w:val="28"/>
          <w:highlight w:val="none"/>
        </w:rPr>
        <w:t>日印发</w:t>
      </w:r>
      <w:r>
        <w:rPr>
          <w:rFonts w:hint="eastAsia" w:eastAsia="方正仿宋_GBK" w:cs="Times New Roman"/>
          <w:sz w:val="28"/>
          <w:szCs w:val="28"/>
          <w:highlight w:val="none"/>
          <w:lang w:val="en-US" w:eastAsia="zh-CN"/>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90093297-61E0-4246-BD31-5222243E07AA}"/>
  </w:font>
  <w:font w:name="方正小标宋简体">
    <w:panose1 w:val="02000000000000000000"/>
    <w:charset w:val="86"/>
    <w:family w:val="auto"/>
    <w:pitch w:val="default"/>
    <w:sig w:usb0="00000001" w:usb1="08000000" w:usb2="00000000" w:usb3="00000000" w:csb0="00040000" w:csb1="00000000"/>
    <w:embedRegular r:id="rId2" w:fontKey="{9245E306-5720-4A0D-9172-9BFCE5BDBAA7}"/>
  </w:font>
  <w:font w:name="方正黑体_GBK">
    <w:panose1 w:val="02010600010101010101"/>
    <w:charset w:val="86"/>
    <w:family w:val="script"/>
    <w:pitch w:val="default"/>
    <w:sig w:usb0="00000001" w:usb1="080E0000" w:usb2="00000000" w:usb3="00000000" w:csb0="00040000" w:csb1="00000000"/>
    <w:embedRegular r:id="rId3" w:fontKey="{7D80364B-AB40-4FC4-A970-79235097AAD5}"/>
  </w:font>
  <w:font w:name="方正楷体_GBK">
    <w:panose1 w:val="02000000000000000000"/>
    <w:charset w:val="86"/>
    <w:family w:val="auto"/>
    <w:pitch w:val="default"/>
    <w:sig w:usb0="800002BF" w:usb1="38CF7CFA" w:usb2="00000016" w:usb3="00000000" w:csb0="00040000" w:csb1="00000000"/>
    <w:embedRegular r:id="rId4" w:fontKey="{3B9D9ECF-D540-461B-BDA9-F36F8DC5DD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5EC4">
    <w:pPr>
      <w:pStyle w:val="8"/>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848E9">
                          <w:pPr>
                            <w:pStyle w:val="8"/>
                            <w:jc w:val="center"/>
                          </w:pPr>
                          <w:r>
                            <w:rPr>
                              <w:rStyle w:val="17"/>
                              <w:rFonts w:hint="default" w:ascii="Times New Roman" w:hAnsi="Times New Roman" w:eastAsia="方正仿宋_GBK" w:cs="Times New Roman"/>
                              <w:sz w:val="28"/>
                              <w:szCs w:val="28"/>
                            </w:rPr>
                            <w:t>—</w:t>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 PAGE </w:instrText>
                          </w:r>
                          <w:r>
                            <w:rPr>
                              <w:rStyle w:val="17"/>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8</w:t>
                          </w:r>
                          <w:r>
                            <w:rPr>
                              <w:rStyle w:val="17"/>
                              <w:rFonts w:hint="default" w:ascii="Times New Roman" w:hAnsi="Times New Roman" w:eastAsia="方正仿宋_GBK" w:cs="Times New Roman"/>
                              <w:sz w:val="28"/>
                              <w:szCs w:val="28"/>
                            </w:rPr>
                            <w:fldChar w:fldCharType="end"/>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F848E9">
                    <w:pPr>
                      <w:pStyle w:val="8"/>
                      <w:jc w:val="center"/>
                    </w:pPr>
                    <w:r>
                      <w:rPr>
                        <w:rStyle w:val="17"/>
                        <w:rFonts w:hint="default" w:ascii="Times New Roman" w:hAnsi="Times New Roman" w:eastAsia="方正仿宋_GBK" w:cs="Times New Roman"/>
                        <w:sz w:val="28"/>
                        <w:szCs w:val="28"/>
                      </w:rPr>
                      <w:t>—</w:t>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 PAGE </w:instrText>
                    </w:r>
                    <w:r>
                      <w:rPr>
                        <w:rStyle w:val="17"/>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8</w:t>
                    </w:r>
                    <w:r>
                      <w:rPr>
                        <w:rStyle w:val="17"/>
                        <w:rFonts w:hint="default" w:ascii="Times New Roman" w:hAnsi="Times New Roman" w:eastAsia="方正仿宋_GBK" w:cs="Times New Roman"/>
                        <w:sz w:val="28"/>
                        <w:szCs w:val="28"/>
                      </w:rPr>
                      <w:fldChar w:fldCharType="end"/>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M3YWY0NzIwZTM5MDA3MTljYjYxMjMxYzA3ZWMifQ=="/>
  </w:docVars>
  <w:rsids>
    <w:rsidRoot w:val="00000000"/>
    <w:rsid w:val="01CD1001"/>
    <w:rsid w:val="01DF0A33"/>
    <w:rsid w:val="028A1EED"/>
    <w:rsid w:val="040775AC"/>
    <w:rsid w:val="04F62304"/>
    <w:rsid w:val="083702FD"/>
    <w:rsid w:val="09AD0696"/>
    <w:rsid w:val="09F14739"/>
    <w:rsid w:val="0A546180"/>
    <w:rsid w:val="0A9E7CF1"/>
    <w:rsid w:val="0BBE689D"/>
    <w:rsid w:val="0BF15B45"/>
    <w:rsid w:val="0C82679C"/>
    <w:rsid w:val="0F4439C1"/>
    <w:rsid w:val="12803F2F"/>
    <w:rsid w:val="130D2041"/>
    <w:rsid w:val="146565F0"/>
    <w:rsid w:val="171C1CB2"/>
    <w:rsid w:val="182B0367"/>
    <w:rsid w:val="188E19FE"/>
    <w:rsid w:val="1961296B"/>
    <w:rsid w:val="1A805581"/>
    <w:rsid w:val="1B334456"/>
    <w:rsid w:val="1C797E65"/>
    <w:rsid w:val="21BF0D94"/>
    <w:rsid w:val="244A2F80"/>
    <w:rsid w:val="26373B2C"/>
    <w:rsid w:val="268E49D6"/>
    <w:rsid w:val="278F2EC0"/>
    <w:rsid w:val="27E27B5A"/>
    <w:rsid w:val="294F2457"/>
    <w:rsid w:val="2C6223C5"/>
    <w:rsid w:val="30D315B6"/>
    <w:rsid w:val="32771890"/>
    <w:rsid w:val="3284589B"/>
    <w:rsid w:val="32BE58DD"/>
    <w:rsid w:val="3A8E7F1B"/>
    <w:rsid w:val="3B3B3DFE"/>
    <w:rsid w:val="3BA47F47"/>
    <w:rsid w:val="3D436D25"/>
    <w:rsid w:val="3DD670BC"/>
    <w:rsid w:val="3F221150"/>
    <w:rsid w:val="3FE3200D"/>
    <w:rsid w:val="409648F6"/>
    <w:rsid w:val="40C819E2"/>
    <w:rsid w:val="41DF17B2"/>
    <w:rsid w:val="41F911D3"/>
    <w:rsid w:val="4451664F"/>
    <w:rsid w:val="44FB7922"/>
    <w:rsid w:val="46C13A68"/>
    <w:rsid w:val="46D0425A"/>
    <w:rsid w:val="493A3767"/>
    <w:rsid w:val="499E578E"/>
    <w:rsid w:val="4A5F4E29"/>
    <w:rsid w:val="4AA46683"/>
    <w:rsid w:val="4AAE7501"/>
    <w:rsid w:val="4D6926CC"/>
    <w:rsid w:val="4E540E07"/>
    <w:rsid w:val="4EBD22B5"/>
    <w:rsid w:val="512D6CA6"/>
    <w:rsid w:val="51B355CB"/>
    <w:rsid w:val="524F3C70"/>
    <w:rsid w:val="542E206D"/>
    <w:rsid w:val="55E226D5"/>
    <w:rsid w:val="57CA54AD"/>
    <w:rsid w:val="584C0423"/>
    <w:rsid w:val="5A08003E"/>
    <w:rsid w:val="5A3E204A"/>
    <w:rsid w:val="5FB94527"/>
    <w:rsid w:val="5FD56E87"/>
    <w:rsid w:val="6223278A"/>
    <w:rsid w:val="645A7293"/>
    <w:rsid w:val="647662B4"/>
    <w:rsid w:val="6B1D652E"/>
    <w:rsid w:val="6C166C87"/>
    <w:rsid w:val="6C627CF4"/>
    <w:rsid w:val="6CF73083"/>
    <w:rsid w:val="6D2D3E5E"/>
    <w:rsid w:val="6EE03FF5"/>
    <w:rsid w:val="7CFC3E57"/>
    <w:rsid w:val="7E4D4294"/>
    <w:rsid w:val="7FCA21F5"/>
    <w:rsid w:val="FBF7D80C"/>
    <w:rsid w:val="FDE48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int="default" w:hAnsi="Courier New"/>
      <w:szCs w:val="20"/>
    </w:rPr>
  </w:style>
  <w:style w:type="paragraph" w:styleId="3">
    <w:name w:val="Normal Indent"/>
    <w:basedOn w:val="1"/>
    <w:next w:val="1"/>
    <w:unhideWhenUsed/>
    <w:qFormat/>
    <w:uiPriority w:val="99"/>
    <w:pPr>
      <w:snapToGrid w:val="0"/>
      <w:spacing w:line="300" w:lineRule="auto"/>
      <w:ind w:firstLine="556"/>
    </w:pPr>
    <w:rPr>
      <w:rFonts w:ascii="仿宋_GB2312" w:eastAsia="仿宋_GB2312" w:cs="仿宋_GB2312"/>
      <w:kern w:val="0"/>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customStyle="1" w:styleId="6">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正文1"/>
    <w:next w:val="1"/>
    <w:qFormat/>
    <w:uiPriority w:val="0"/>
    <w:pPr>
      <w:jc w:val="both"/>
    </w:pPr>
    <w:rPr>
      <w:rFonts w:ascii="Calibri" w:hAnsi="Calibri" w:eastAsia="宋体" w:cs="宋体"/>
      <w:kern w:val="2"/>
      <w:sz w:val="21"/>
      <w:szCs w:val="21"/>
      <w:lang w:val="en-US" w:eastAsia="zh-CN" w:bidi="ar-SA"/>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2584</Words>
  <Characters>2783</Characters>
  <Lines>0</Lines>
  <Paragraphs>0</Paragraphs>
  <TotalTime>2</TotalTime>
  <ScaleCrop>false</ScaleCrop>
  <LinksUpToDate>false</LinksUpToDate>
  <CharactersWithSpaces>2829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2025-09-17T23:51:00Z</dcterms:created>
  <dc:creator>Administrator</dc:creator>
  <cp:lastModifiedBy>王清峰</cp:lastModifiedBy>
  <cp:lastPrinted>2025-12-19T08:49:00Z</cp:lastPrinted>
  <dcterms:modified xsi:type="dcterms:W3CDTF">2026-03-12T02:37:32Z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eyJoZGlkIjoiOWQ0NzQ2NjZkNDQzOWIzOGUyYzhjMjc0NThjMzgyNjEiLCJ1c2VySWQiOiIxNTI5ODc3MDQ0In0=</vt:lpwstr>
  </property>
  <property fmtid="{D5CDD505-2E9C-101B-9397-08002B2CF9AE}" pid="4" name="ICV">
    <vt:lpwstr>A7294023C2794B35AC4E1FD8A5BA9F73_12</vt:lpwstr>
  </property>
</Properties>
</file>