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18"/>
          <w:szCs w:val="18"/>
        </w:rPr>
      </w:pPr>
    </w:p>
    <w:p>
      <w:pPr>
        <w:jc w:val="center"/>
        <w:rPr>
          <w:rFonts w:hint="eastAsia" w:ascii="仿宋_GB2312" w:eastAsia="仿宋_GB2312"/>
          <w:sz w:val="32"/>
          <w:szCs w:val="32"/>
        </w:rPr>
      </w:pPr>
    </w:p>
    <w:p>
      <w:pPr>
        <w:spacing w:line="400" w:lineRule="exact"/>
        <w:jc w:val="center"/>
        <w:rPr>
          <w:rFonts w:hint="eastAsia" w:ascii="仿宋_GB2312" w:eastAsia="仿宋_GB2312"/>
          <w:sz w:val="32"/>
          <w:szCs w:val="32"/>
        </w:rPr>
      </w:pPr>
    </w:p>
    <w:p>
      <w:pPr>
        <w:spacing w:line="400" w:lineRule="exact"/>
        <w:jc w:val="center"/>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德环</w:t>
      </w:r>
      <w:r>
        <w:rPr>
          <w:rFonts w:hint="default" w:ascii="Times New Roman" w:hAnsi="Times New Roman" w:eastAsia="方正仿宋_GBK" w:cs="Times New Roman"/>
          <w:color w:val="auto"/>
          <w:sz w:val="32"/>
          <w:szCs w:val="32"/>
          <w:lang w:eastAsia="zh-CN"/>
        </w:rPr>
        <w:t>审</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2022</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号</w:t>
      </w:r>
    </w:p>
    <w:p>
      <w:pPr>
        <w:spacing w:line="760" w:lineRule="exact"/>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仿宋_GBK" w:eastAsia="方正仿宋_GBK"/>
          <w:color w:val="2B2B2B"/>
          <w:sz w:val="21"/>
          <w:szCs w:val="21"/>
        </w:rPr>
      </w:pPr>
      <w:r>
        <w:rPr>
          <w:rFonts w:hint="eastAsia" w:ascii="方正仿宋_GBK" w:eastAsia="方正仿宋_GBK"/>
          <w:color w:val="2B2B2B"/>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7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德宏州生态环境局关于</w:t>
      </w:r>
      <w:r>
        <w:rPr>
          <w:rFonts w:ascii="方正小标宋_GBK" w:hAnsi="方正小标宋_GBK" w:eastAsia="方正小标宋_GBK" w:cs="方正小标宋_GBK"/>
          <w:bCs/>
          <w:kern w:val="0"/>
          <w:sz w:val="44"/>
          <w:szCs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矩形 2" descr="lskY7P30+39SSS2ze3CC/ErBHEJiF+bR1RH5CvuQllsBMXIBjYZcG3XQFWOIpghfS47Yuzks0Flwnuru7t/1ieGGK8ow+VmKAwXGLM6GDErtPeonMNK4vv3rBzHqSwuoM8GK7ASKS/zsWGG0Mdm7kCjhOu0EBitx2BrjnNTSHLZPOVSyEE/gtZjD5W0oQXf7f69yg+WpvKIsDlEBed+AyzE0ZH/t7AKjDExNPITD1yb8qL/C+XX4mPWE3VN+7kvw/GmBZoZdV1kXpajY5AD5OsaFJMcz8x4VMoXk3dmVno+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Zl35sjAOSFjNQm+Yl1Hzi5PRjaUfJ3+5oXqwqkh8DoEFXwg0BZqAA5SP5OfsS4MzbSQ4ILJikKU1wTb/ZC0ETOyj4OPnH5N2NqK6GfZ68G8/Y0SRfqKW1sUvWg2Eyopnkiv0ARiD6sSSJOk5/wgrgzSbt49g8s1LnnB4MoUwJBL9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ErBHEJiF+bR1RH5CvuQllsBMXIBjYZcG3XQFWOIpghfS47Yuzks0Flwnuru7t/1ieGGK8ow+VmKAwXGLM6GDErtPeonMNK4vv3rBzHqSwuoM8GK7ASKS/zsWGG0Mdm7kCjhOu0EBitx2BrjnNTSHLZPOVSyEE/gtZjD5W0oQXf7f69yg+WpvKIsDlEBed+AyzE0ZH/t7AKjDExNPITD1yb8qL/C+XX4mPWE3VN+7kvw/GmBZoZdV1kXpajY5AD5OsaFJMcz8x4VMoXk3dmVno+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Zl35sjAOSFjNQm+Yl1Hzi5PRjaUfJ3+5oXqwqkh8DoEFXwg0BZqAA5SP5OfsS4MzbSQ4ILJikKU1wTb/ZC0ETOyj4OPnH5N2NqK6GfZ68G8/Y0SRfqKW1sUvWg2Eyopnkiv0ARiD6sSSJOk5/wgrgzSbt49g8s1LnnB4MoUwJBL9Nvzw0NJt+Ve4iwbcaJT1bXadiItBaRt8GKf7DS3ReHL4LuXsdTUubHmpzcfH/uDzP8zGdUgoOCcB0tGxSDRFM="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BPMiQnYAAAADwEAAA8AAAAAAAAAAQAgAAAAIgAAAGRycy9kb3ducmV2LnhtbFBLAQIUABQA&#10;AAAIAIdO4kDqhn0bgAUAAGkIAAAOAAAAAAAAAAEAIAAAACcBAABkcnMvZTJvRG9jLnhtbFBLBQYA&#10;AAAABgAGAFkBAAAZCQAAAAA=&#10;">
                <v:fill on="t" focussize="0,0"/>
                <v:stroke color="#000000" joinstyle="miter"/>
                <v:imagedata o:title=""/>
                <o:lock v:ext="edit" aspectratio="f"/>
              </v:rect>
            </w:pict>
          </mc:Fallback>
        </mc:AlternateContent>
      </w:r>
      <w:bookmarkStart w:id="0" w:name="_Hlk116984615"/>
      <w:r>
        <w:rPr>
          <w:rFonts w:ascii="方正小标宋_GBK" w:hAnsi="方正小标宋_GBK" w:eastAsia="方正小标宋_GBK" w:cs="方正小标宋_GBK"/>
          <w:bCs/>
          <w:kern w:val="0"/>
          <w:sz w:val="44"/>
          <w:szCs w:val="44"/>
        </w:rPr>
        <w:t>羊石山金矿40万吨/年开采项目</w:t>
      </w:r>
      <w:bookmarkEnd w:id="0"/>
      <w:r>
        <w:rPr>
          <w:rFonts w:ascii="方正小标宋_GBK" w:hAnsi="方正小标宋_GBK" w:eastAsia="方正小标宋_GBK" w:cs="方正小标宋_GBK"/>
          <w:bCs/>
          <w:kern w:val="0"/>
          <w:sz w:val="44"/>
          <w:szCs w:val="44"/>
        </w:rPr>
        <w:t>环境影响报告书</w:t>
      </w:r>
      <w:r>
        <w:rPr>
          <w:rFonts w:hint="eastAsia" w:ascii="方正小标宋_GBK" w:hAnsi="方正小标宋_GBK" w:eastAsia="方正小标宋_GBK" w:cs="方正小标宋_GBK"/>
          <w:sz w:val="44"/>
          <w:szCs w:val="44"/>
        </w:rPr>
        <w:t>的批复</w:t>
      </w:r>
    </w:p>
    <w:p>
      <w:pPr>
        <w:spacing w:line="560" w:lineRule="exact"/>
        <w:rPr>
          <w:rFonts w:ascii="仿宋_GB2312" w:eastAsia="仿宋_GB2312"/>
          <w:b/>
          <w:sz w:val="44"/>
          <w:szCs w:val="44"/>
        </w:rPr>
      </w:pPr>
    </w:p>
    <w:p>
      <w:pPr>
        <w:keepNext w:val="0"/>
        <w:keepLines w:val="0"/>
        <w:pageBreakBefore w:val="0"/>
        <w:widowControl w:val="0"/>
        <w:kinsoku/>
        <w:wordWrap/>
        <w:overflowPunct/>
        <w:topLinePunct/>
        <w:autoSpaceDE/>
        <w:autoSpaceDN/>
        <w:bidi w:val="0"/>
        <w:adjustRightInd/>
        <w:snapToGrid w:val="0"/>
        <w:spacing w:line="560" w:lineRule="exact"/>
        <w:textAlignment w:val="auto"/>
        <w:rPr>
          <w:rFonts w:hint="default" w:ascii="Times New Roman" w:hAnsi="Times New Roman" w:eastAsia="方正仿宋_GBK" w:cs="Times New Roman"/>
          <w:sz w:val="32"/>
          <w:szCs w:val="32"/>
        </w:rPr>
      </w:pPr>
      <w:bookmarkStart w:id="1" w:name="_Hlk115108110"/>
      <w:r>
        <w:rPr>
          <w:rFonts w:hint="default" w:ascii="Times New Roman" w:hAnsi="Times New Roman" w:eastAsia="方正仿宋_GBK" w:cs="Times New Roman"/>
          <w:bCs/>
          <w:iCs/>
          <w:sz w:val="32"/>
          <w:szCs w:val="32"/>
        </w:rPr>
        <w:t>芒市海华开发有限公司</w:t>
      </w:r>
      <w:bookmarkEnd w:id="1"/>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eastAsia" w:eastAsia="方正仿宋_GBK" w:cs="Times New Roman"/>
          <w:sz w:val="32"/>
          <w:szCs w:val="32"/>
          <w:lang w:eastAsia="zh-CN"/>
        </w:rPr>
        <w:t>公司</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羊石山金矿40万吨/年开采项目</w:t>
      </w:r>
      <w:r>
        <w:rPr>
          <w:rFonts w:hint="default" w:ascii="Times New Roman" w:hAnsi="Times New Roman" w:eastAsia="方正仿宋_GBK" w:cs="Times New Roman"/>
          <w:sz w:val="32"/>
          <w:szCs w:val="32"/>
        </w:rPr>
        <w:t>环境影响报告书》收悉，结合《</w:t>
      </w:r>
      <w:r>
        <w:rPr>
          <w:rFonts w:hint="default" w:ascii="Times New Roman" w:hAnsi="Times New Roman" w:eastAsia="方正仿宋_GBK" w:cs="Times New Roman"/>
          <w:bCs/>
          <w:sz w:val="32"/>
          <w:szCs w:val="32"/>
        </w:rPr>
        <w:t>羊石山金矿40万吨/年开采项目</w:t>
      </w:r>
      <w:r>
        <w:rPr>
          <w:rFonts w:hint="default" w:ascii="Times New Roman" w:hAnsi="Times New Roman" w:eastAsia="方正仿宋_GBK" w:cs="Times New Roman"/>
          <w:sz w:val="32"/>
          <w:szCs w:val="32"/>
        </w:rPr>
        <w:t>环境影响报告书的技术评估意见》，经研究，现批复如下：</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outlineLvl w:val="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（一）项目立项情况</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29</w:t>
      </w:r>
      <w:r>
        <w:rPr>
          <w:rFonts w:hint="eastAsia" w:ascii="Times New Roman" w:hAnsi="Times New Roman" w:eastAsia="方正仿宋_GBK" w:cs="Times New Roman"/>
          <w:sz w:val="32"/>
          <w:szCs w:val="32"/>
          <w:lang w:val="en-US" w:eastAsia="zh-CN"/>
        </w:rPr>
        <w:t>日</w:t>
      </w:r>
      <w:r>
        <w:rPr>
          <w:rFonts w:hint="eastAsia" w:eastAsia="方正仿宋_GBK" w:cs="Times New Roman"/>
          <w:sz w:val="32"/>
          <w:szCs w:val="32"/>
          <w:lang w:val="en-US" w:eastAsia="zh-CN"/>
        </w:rPr>
        <w:t>，云南省</w:t>
      </w:r>
      <w:r>
        <w:rPr>
          <w:rFonts w:hint="eastAsia" w:ascii="Times New Roman" w:hAnsi="Times New Roman" w:eastAsia="方正仿宋_GBK" w:cs="Times New Roman"/>
          <w:sz w:val="32"/>
          <w:szCs w:val="32"/>
          <w:lang w:val="en-US" w:eastAsia="zh-CN"/>
        </w:rPr>
        <w:t>发展和改革</w:t>
      </w:r>
      <w:r>
        <w:rPr>
          <w:rFonts w:hint="eastAsia" w:eastAsia="方正仿宋_GBK" w:cs="Times New Roman"/>
          <w:sz w:val="32"/>
          <w:szCs w:val="32"/>
          <w:lang w:val="en-US" w:eastAsia="zh-CN"/>
        </w:rPr>
        <w:t>委员会以《芒市海华开发有限公司羊石山金矿40万吨/年开采项目核准的批复》（云发改产业〔2022〕492号），同意芒市海华开发有限公司羊石山金矿40万吨/年开采项目</w:t>
      </w:r>
      <w:r>
        <w:rPr>
          <w:rFonts w:hint="eastAsia" w:ascii="Times New Roman" w:hAnsi="Times New Roman" w:eastAsia="方正仿宋_GBK" w:cs="Times New Roman"/>
          <w:sz w:val="32"/>
          <w:szCs w:val="32"/>
          <w:lang w:val="en-US" w:eastAsia="zh-CN"/>
        </w:rPr>
        <w:t>，项目代码：2</w:t>
      </w:r>
      <w:r>
        <w:rPr>
          <w:rFonts w:hint="eastAsia" w:eastAsia="方正仿宋_GBK" w:cs="Times New Roman"/>
          <w:sz w:val="32"/>
          <w:szCs w:val="32"/>
          <w:lang w:val="en-US" w:eastAsia="zh-CN"/>
        </w:rPr>
        <w:t>201</w:t>
      </w:r>
      <w:r>
        <w:rPr>
          <w:rFonts w:hint="eastAsia" w:ascii="Times New Roman" w:hAnsi="Times New Roman" w:eastAsia="方正仿宋_GBK" w:cs="Times New Roman"/>
          <w:sz w:val="32"/>
          <w:szCs w:val="32"/>
          <w:lang w:val="en-US" w:eastAsia="zh-CN"/>
        </w:rPr>
        <w:t>-53</w:t>
      </w:r>
      <w:r>
        <w:rPr>
          <w:rFonts w:hint="eastAsia" w:eastAsia="方正仿宋_GBK" w:cs="Times New Roman"/>
          <w:sz w:val="32"/>
          <w:szCs w:val="32"/>
          <w:lang w:val="en-US" w:eastAsia="zh-CN"/>
        </w:rPr>
        <w:t>0000</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04</w:t>
      </w:r>
      <w:r>
        <w:rPr>
          <w:rFonts w:hint="eastAsia" w:ascii="Times New Roman" w:hAnsi="Times New Roman" w:eastAsia="方正仿宋_GBK" w:cs="Times New Roman"/>
          <w:sz w:val="32"/>
          <w:szCs w:val="32"/>
          <w:lang w:val="en-US" w:eastAsia="zh-CN"/>
        </w:rPr>
        <w:t>-0</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685996</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outlineLvl w:val="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（二）项目基本情况</w:t>
      </w:r>
    </w:p>
    <w:p>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Cs/>
          <w:iCs/>
          <w:sz w:val="32"/>
          <w:szCs w:val="32"/>
        </w:rPr>
        <w:t>芒市海华开发有限公司羊石山金矿位于云南省德宏傣族景颇族自治州</w:t>
      </w:r>
      <w:bookmarkStart w:id="2" w:name="_Hlk115108366"/>
      <w:bookmarkStart w:id="3" w:name="_Hlk116984671"/>
      <w:r>
        <w:rPr>
          <w:rFonts w:hint="default" w:ascii="Times New Roman" w:hAnsi="Times New Roman" w:eastAsia="方正仿宋_GBK" w:cs="Times New Roman"/>
          <w:bCs/>
          <w:iCs/>
          <w:sz w:val="32"/>
          <w:szCs w:val="32"/>
        </w:rPr>
        <w:t>芒市三台山乡境内的勐丹村委会</w:t>
      </w:r>
      <w:bookmarkEnd w:id="2"/>
      <w:bookmarkEnd w:id="3"/>
      <w:r>
        <w:rPr>
          <w:rFonts w:hint="default" w:ascii="Times New Roman" w:hAnsi="Times New Roman" w:eastAsia="方正仿宋_GBK" w:cs="Times New Roman"/>
          <w:bCs/>
          <w:iCs/>
          <w:sz w:val="32"/>
          <w:szCs w:val="32"/>
        </w:rPr>
        <w:t>管辖区内，羊石山金矿矿区范围由33个拐点圈定，矿区面积1.1832km</w:t>
      </w:r>
      <w:r>
        <w:rPr>
          <w:rFonts w:hint="default" w:ascii="Times New Roman" w:hAnsi="Times New Roman" w:eastAsia="方正仿宋_GBK" w:cs="Times New Roman"/>
          <w:bCs/>
          <w:iCs/>
          <w:sz w:val="32"/>
          <w:szCs w:val="32"/>
          <w:vertAlign w:val="superscript"/>
        </w:rPr>
        <w:t>2</w:t>
      </w:r>
      <w:r>
        <w:rPr>
          <w:rFonts w:hint="default" w:ascii="Times New Roman" w:hAnsi="Times New Roman" w:eastAsia="方正仿宋_GBK" w:cs="Times New Roman"/>
          <w:bCs/>
          <w:iCs/>
          <w:sz w:val="32"/>
          <w:szCs w:val="32"/>
        </w:rPr>
        <w:t>，矿山采用露天+地下开采，开采标高1400m~880m（其中露天开采标高为1080m~1350m，采深270m；地下开采标高为1000m~1250m，采深250m），开采矿种为金矿，开采规模为40万t/a，服务年限17.08年。设计采出矿石量为602.39万t，平均品位Au 1.53×10</w:t>
      </w:r>
      <w:r>
        <w:rPr>
          <w:rFonts w:hint="default" w:ascii="Times New Roman" w:hAnsi="Times New Roman" w:eastAsia="方正仿宋_GBK" w:cs="Times New Roman"/>
          <w:bCs/>
          <w:iCs/>
          <w:sz w:val="32"/>
          <w:szCs w:val="32"/>
          <w:vertAlign w:val="superscript"/>
        </w:rPr>
        <w:t>-6</w:t>
      </w:r>
      <w:r>
        <w:rPr>
          <w:rFonts w:hint="default" w:ascii="Times New Roman" w:hAnsi="Times New Roman" w:eastAsia="方正仿宋_GBK" w:cs="Times New Roman"/>
          <w:bCs/>
          <w:iCs/>
          <w:sz w:val="32"/>
          <w:szCs w:val="32"/>
        </w:rPr>
        <w:t>。其中露天采出矿石量为403.48万t，平均品位Au 1.65×10</w:t>
      </w:r>
      <w:r>
        <w:rPr>
          <w:rFonts w:hint="default" w:ascii="Times New Roman" w:hAnsi="Times New Roman" w:eastAsia="方正仿宋_GBK" w:cs="Times New Roman"/>
          <w:bCs/>
          <w:iCs/>
          <w:sz w:val="32"/>
          <w:szCs w:val="32"/>
          <w:vertAlign w:val="superscript"/>
        </w:rPr>
        <w:t>-6</w:t>
      </w:r>
      <w:r>
        <w:rPr>
          <w:rFonts w:hint="default" w:ascii="Times New Roman" w:hAnsi="Times New Roman" w:eastAsia="方正仿宋_GBK" w:cs="Times New Roman"/>
          <w:bCs/>
          <w:iCs/>
          <w:sz w:val="32"/>
          <w:szCs w:val="32"/>
        </w:rPr>
        <w:t>，地下采出矿石量为198.91万t，平均品位Au 1.29×10</w:t>
      </w:r>
      <w:r>
        <w:rPr>
          <w:rFonts w:hint="default" w:ascii="Times New Roman" w:hAnsi="Times New Roman" w:eastAsia="方正仿宋_GBK" w:cs="Times New Roman"/>
          <w:bCs/>
          <w:iCs/>
          <w:sz w:val="32"/>
          <w:szCs w:val="32"/>
          <w:vertAlign w:val="superscript"/>
        </w:rPr>
        <w:t>-6</w:t>
      </w:r>
      <w:r>
        <w:rPr>
          <w:rFonts w:hint="default" w:ascii="Times New Roman" w:hAnsi="Times New Roman" w:eastAsia="方正仿宋_GBK" w:cs="Times New Roman"/>
          <w:bCs/>
          <w:iCs/>
          <w:sz w:val="32"/>
          <w:szCs w:val="32"/>
        </w:rPr>
        <w:t>。矿山产品方案为原矿，原矿送至公司的堆浸场堆浸提金</w:t>
      </w:r>
      <w:r>
        <w:rPr>
          <w:rFonts w:hint="eastAsia" w:ascii="Times New Roman" w:hAnsi="Times New Roman" w:eastAsia="方正仿宋_GBK" w:cs="Times New Roman"/>
          <w:bCs/>
          <w:iCs/>
          <w:sz w:val="32"/>
          <w:szCs w:val="32"/>
          <w:lang w:eastAsia="zh-CN"/>
        </w:rPr>
        <w:t>。</w:t>
      </w:r>
      <w:r>
        <w:rPr>
          <w:rFonts w:hint="default" w:ascii="Times New Roman" w:hAnsi="Times New Roman" w:eastAsia="方正仿宋_GBK" w:cs="Times New Roman"/>
          <w:sz w:val="32"/>
          <w:szCs w:val="32"/>
        </w:rPr>
        <w:t>项目总投资</w:t>
      </w:r>
      <w:r>
        <w:rPr>
          <w:rFonts w:hint="eastAsia" w:eastAsia="方正仿宋_GBK" w:cs="Times New Roman"/>
          <w:sz w:val="32"/>
          <w:szCs w:val="32"/>
          <w:lang w:val="en-US" w:eastAsia="zh-CN"/>
        </w:rPr>
        <w:t>23941.14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环保投资44.3</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项目</w:t>
      </w:r>
      <w:r>
        <w:rPr>
          <w:rFonts w:hint="eastAsia" w:eastAsia="方正仿宋_GBK" w:cs="Times New Roman"/>
          <w:b w:val="0"/>
          <w:bCs w:val="0"/>
          <w:sz w:val="32"/>
          <w:szCs w:val="32"/>
          <w:lang w:val="en-US" w:eastAsia="zh-CN"/>
        </w:rPr>
        <w:t>符合《云南省矿产资源总体规划（2021-2025年）》，</w:t>
      </w:r>
      <w:r>
        <w:rPr>
          <w:rFonts w:hint="default" w:ascii="Times New Roman" w:hAnsi="Times New Roman" w:eastAsia="方正仿宋_GBK" w:cs="Times New Roman"/>
          <w:b w:val="0"/>
          <w:bCs w:val="0"/>
          <w:sz w:val="32"/>
          <w:szCs w:val="32"/>
          <w:lang w:val="en-US" w:eastAsia="zh-CN"/>
        </w:rPr>
        <w:t>不涉及生态保护红线等生态环境敏感区</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在全面落实环境影响报告书提出的各项污染防治和生态保护措施后，项目污染物可达标排放，项目建设和运营的不良环境影响可以得到减缓和控制。我局同意环境影响报告书中所列建设项目的性质、规模、地点、采用的生产工艺和环境保护对策措施。</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二、项目建设和生产过程中应重点做好的工作</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pacing w:val="-2"/>
          <w:sz w:val="32"/>
          <w:szCs w:val="32"/>
          <w:lang w:val="en-US" w:eastAsia="zh-CN"/>
        </w:rPr>
        <w:t>加强施工期大气污染防治</w:t>
      </w:r>
      <w:r>
        <w:rPr>
          <w:rFonts w:hint="eastAsia" w:ascii="Times New Roman" w:hAnsi="Times New Roman" w:eastAsia="方正仿宋_GBK" w:cs="Times New Roman"/>
          <w:spacing w:val="-2"/>
          <w:sz w:val="32"/>
          <w:szCs w:val="32"/>
          <w:lang w:val="en-US" w:eastAsia="zh-CN"/>
        </w:rPr>
        <w:t>。项目</w:t>
      </w:r>
      <w:r>
        <w:rPr>
          <w:rFonts w:hint="default" w:ascii="Times New Roman" w:hAnsi="Times New Roman" w:eastAsia="方正仿宋_GBK" w:cs="Times New Roman"/>
          <w:spacing w:val="-2"/>
          <w:sz w:val="32"/>
          <w:szCs w:val="32"/>
          <w:lang w:val="en-US" w:eastAsia="zh-CN"/>
        </w:rPr>
        <w:t>施工场地</w:t>
      </w:r>
      <w:r>
        <w:rPr>
          <w:rFonts w:hint="eastAsia" w:ascii="Times New Roman" w:hAnsi="Times New Roman" w:eastAsia="方正仿宋_GBK" w:cs="Times New Roman"/>
          <w:spacing w:val="-2"/>
          <w:sz w:val="32"/>
          <w:szCs w:val="32"/>
          <w:lang w:val="en-US" w:eastAsia="zh-CN"/>
        </w:rPr>
        <w:t>应</w:t>
      </w:r>
      <w:r>
        <w:rPr>
          <w:rFonts w:hint="default" w:ascii="Times New Roman" w:hAnsi="Times New Roman" w:eastAsia="方正仿宋_GBK" w:cs="Times New Roman"/>
          <w:spacing w:val="-2"/>
          <w:sz w:val="32"/>
          <w:szCs w:val="32"/>
          <w:lang w:val="en-US" w:eastAsia="zh-CN"/>
        </w:rPr>
        <w:t>采取洒水降尘、及时清运土石方、原料遮盖等措施，减少扬尘产生；</w:t>
      </w:r>
      <w:r>
        <w:rPr>
          <w:rFonts w:hint="default" w:ascii="Times New Roman" w:hAnsi="Times New Roman" w:eastAsia="方正仿宋_GBK" w:cs="Times New Roman"/>
          <w:sz w:val="32"/>
          <w:szCs w:val="32"/>
        </w:rPr>
        <w:t>运输砂石料、水泥等易产生扬尘的车辆上应覆盖</w:t>
      </w:r>
      <w:r>
        <w:rPr>
          <w:rFonts w:hint="eastAsia" w:eastAsia="方正仿宋_GBK" w:cs="Times New Roman"/>
          <w:sz w:val="32"/>
          <w:szCs w:val="32"/>
          <w:lang w:eastAsia="zh-CN"/>
        </w:rPr>
        <w:t>篷布</w:t>
      </w:r>
      <w:r>
        <w:rPr>
          <w:rFonts w:hint="default" w:ascii="Times New Roman" w:hAnsi="Times New Roman" w:eastAsia="方正仿宋_GBK" w:cs="Times New Roman"/>
          <w:spacing w:val="-2"/>
          <w:sz w:val="32"/>
          <w:szCs w:val="32"/>
          <w:lang w:val="en-US" w:eastAsia="zh-CN"/>
        </w:rPr>
        <w:t>。</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pacing w:val="-2"/>
          <w:sz w:val="32"/>
          <w:szCs w:val="32"/>
          <w:lang w:val="en-US" w:eastAsia="zh-CN"/>
        </w:rPr>
        <w:t>加强施工期水环境污染防治</w:t>
      </w:r>
      <w:r>
        <w:rPr>
          <w:rFonts w:hint="eastAsia" w:ascii="Times New Roman" w:hAnsi="Times New Roman" w:eastAsia="方正仿宋_GBK" w:cs="Times New Roman"/>
          <w:spacing w:val="-2"/>
          <w:sz w:val="32"/>
          <w:szCs w:val="32"/>
          <w:lang w:val="en-US" w:eastAsia="zh-CN"/>
        </w:rPr>
        <w:t>。项目</w:t>
      </w:r>
      <w:r>
        <w:rPr>
          <w:rFonts w:hint="default" w:ascii="Times New Roman" w:hAnsi="Times New Roman" w:eastAsia="方正仿宋_GBK" w:cs="Times New Roman"/>
          <w:spacing w:val="-2"/>
          <w:sz w:val="32"/>
          <w:szCs w:val="32"/>
          <w:lang w:val="en-US" w:eastAsia="zh-CN"/>
        </w:rPr>
        <w:t>施工场地</w:t>
      </w:r>
      <w:r>
        <w:rPr>
          <w:rFonts w:hint="eastAsia" w:eastAsia="方正仿宋_GBK" w:cs="Times New Roman"/>
          <w:spacing w:val="-2"/>
          <w:sz w:val="32"/>
          <w:szCs w:val="32"/>
          <w:lang w:val="en-US" w:eastAsia="zh-CN"/>
        </w:rPr>
        <w:t>设置</w:t>
      </w:r>
      <w:r>
        <w:rPr>
          <w:rFonts w:hint="default" w:ascii="Times New Roman" w:hAnsi="Times New Roman" w:eastAsia="方正仿宋_GBK" w:cs="Times New Roman"/>
          <w:sz w:val="32"/>
          <w:szCs w:val="32"/>
        </w:rPr>
        <w:t>废水收集池</w:t>
      </w:r>
      <w:r>
        <w:rPr>
          <w:rFonts w:hint="default"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z w:val="32"/>
          <w:szCs w:val="32"/>
        </w:rPr>
        <w:t>施工废水及少量生活污水经过沉淀处理后回用于施工场地喷水降尘及其他工序</w:t>
      </w:r>
      <w:r>
        <w:rPr>
          <w:rFonts w:hint="default" w:ascii="Times New Roman" w:hAnsi="Times New Roman" w:eastAsia="方正仿宋_GBK" w:cs="Times New Roman"/>
          <w:spacing w:val="-2"/>
          <w:sz w:val="32"/>
          <w:szCs w:val="32"/>
          <w:lang w:val="en-US" w:eastAsia="zh-CN"/>
        </w:rPr>
        <w:t>，严禁外排。</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pacing w:val="0"/>
          <w:sz w:val="32"/>
          <w:szCs w:val="32"/>
          <w:lang w:val="en-US" w:eastAsia="zh-CN"/>
        </w:rPr>
        <w:t>加强施工期噪声污染防治</w:t>
      </w:r>
      <w:r>
        <w:rPr>
          <w:rFonts w:hint="eastAsia" w:ascii="Times New Roman" w:hAnsi="Times New Roman" w:eastAsia="方正仿宋_GBK" w:cs="Times New Roman"/>
          <w:spacing w:val="0"/>
          <w:sz w:val="32"/>
          <w:szCs w:val="32"/>
          <w:lang w:val="en-US" w:eastAsia="zh-CN"/>
        </w:rPr>
        <w:t>。项目</w:t>
      </w:r>
      <w:r>
        <w:rPr>
          <w:rFonts w:hint="default" w:ascii="Times New Roman" w:hAnsi="Times New Roman" w:eastAsia="方正仿宋_GBK" w:cs="Times New Roman"/>
          <w:spacing w:val="0"/>
          <w:sz w:val="32"/>
          <w:szCs w:val="32"/>
          <w:lang w:val="en-US" w:eastAsia="zh-CN"/>
        </w:rPr>
        <w:t>施工场地</w:t>
      </w:r>
      <w:r>
        <w:rPr>
          <w:rFonts w:hint="eastAsia" w:ascii="Times New Roman" w:hAnsi="Times New Roman" w:eastAsia="方正仿宋_GBK" w:cs="Times New Roman"/>
          <w:spacing w:val="0"/>
          <w:sz w:val="32"/>
          <w:szCs w:val="32"/>
          <w:lang w:val="en-US" w:eastAsia="zh-CN"/>
        </w:rPr>
        <w:t>应</w:t>
      </w:r>
      <w:r>
        <w:rPr>
          <w:rFonts w:hint="default" w:ascii="Times New Roman" w:hAnsi="Times New Roman" w:eastAsia="方正仿宋_GBK" w:cs="Times New Roman"/>
          <w:spacing w:val="0"/>
          <w:sz w:val="32"/>
          <w:szCs w:val="32"/>
          <w:lang w:val="en-US" w:eastAsia="zh-CN"/>
        </w:rPr>
        <w:t>合理安排施工时间，施工机械尽量选用低噪声设备，并采取</w:t>
      </w:r>
      <w:r>
        <w:rPr>
          <w:rFonts w:hint="eastAsia" w:eastAsia="方正仿宋_GBK" w:cs="Times New Roman"/>
          <w:spacing w:val="0"/>
          <w:sz w:val="32"/>
          <w:szCs w:val="32"/>
          <w:lang w:val="en-US" w:eastAsia="zh-CN"/>
        </w:rPr>
        <w:t>对应</w:t>
      </w:r>
      <w:r>
        <w:rPr>
          <w:rFonts w:hint="default" w:ascii="Times New Roman" w:hAnsi="Times New Roman" w:eastAsia="方正仿宋_GBK" w:cs="Times New Roman"/>
          <w:spacing w:val="0"/>
          <w:sz w:val="32"/>
          <w:szCs w:val="32"/>
          <w:lang w:val="en-US" w:eastAsia="zh-CN"/>
        </w:rPr>
        <w:t>降噪措施</w:t>
      </w:r>
      <w:r>
        <w:rPr>
          <w:rFonts w:hint="eastAsia" w:eastAsia="方正仿宋_GBK" w:cs="Times New Roman"/>
          <w:spacing w:val="0"/>
          <w:sz w:val="32"/>
          <w:szCs w:val="32"/>
          <w:lang w:val="en-US" w:eastAsia="zh-CN"/>
        </w:rPr>
        <w:t>，施工期噪声应满足</w:t>
      </w:r>
      <w:r>
        <w:rPr>
          <w:rFonts w:hint="default" w:ascii="Times New Roman" w:hAnsi="Times New Roman" w:eastAsia="方正仿宋_GBK" w:cs="Times New Roman"/>
          <w:spacing w:val="0"/>
          <w:sz w:val="32"/>
          <w:szCs w:val="32"/>
          <w:lang w:val="en-US" w:eastAsia="zh-CN"/>
        </w:rPr>
        <w:t>《建筑施工场界环境噪声排放标准》（GB12523-2011）</w:t>
      </w:r>
      <w:r>
        <w:rPr>
          <w:rFonts w:hint="eastAsia" w:eastAsia="方正仿宋_GBK" w:cs="Times New Roman"/>
          <w:spacing w:val="0"/>
          <w:sz w:val="32"/>
          <w:szCs w:val="32"/>
          <w:lang w:val="en-US" w:eastAsia="zh-CN"/>
        </w:rPr>
        <w:t>要求</w:t>
      </w:r>
      <w:r>
        <w:rPr>
          <w:rFonts w:hint="default" w:ascii="Times New Roman" w:hAnsi="Times New Roman" w:eastAsia="方正仿宋_GBK" w:cs="Times New Roman"/>
          <w:spacing w:val="0"/>
          <w:sz w:val="32"/>
          <w:szCs w:val="32"/>
          <w:lang w:val="en-US" w:eastAsia="zh-CN"/>
        </w:rPr>
        <w:t>。</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color w:val="000000"/>
          <w:spacing w:val="0"/>
          <w:sz w:val="32"/>
          <w:szCs w:val="32"/>
          <w:lang w:val="en-US" w:eastAsia="zh-CN"/>
        </w:rPr>
        <w:t>四</w:t>
      </w: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sz w:val="32"/>
          <w:szCs w:val="32"/>
          <w:lang w:val="en-US" w:eastAsia="zh-CN"/>
        </w:rPr>
        <w:t>加强施工期固废管理</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pacing w:val="-2"/>
          <w:sz w:val="32"/>
          <w:szCs w:val="32"/>
          <w:lang w:val="en-US" w:eastAsia="zh-CN"/>
        </w:rPr>
        <w:t>项目</w:t>
      </w:r>
      <w:r>
        <w:rPr>
          <w:rFonts w:hint="default" w:ascii="Times New Roman" w:hAnsi="Times New Roman" w:eastAsia="方正仿宋_GBK" w:cs="Times New Roman"/>
          <w:spacing w:val="-2"/>
          <w:sz w:val="32"/>
          <w:szCs w:val="32"/>
          <w:lang w:val="en-US" w:eastAsia="zh-CN"/>
        </w:rPr>
        <w:t>施工</w:t>
      </w:r>
      <w:r>
        <w:rPr>
          <w:rFonts w:hint="eastAsia" w:eastAsia="方正仿宋_GBK" w:cs="Times New Roman"/>
          <w:spacing w:val="-2"/>
          <w:sz w:val="32"/>
          <w:szCs w:val="32"/>
          <w:lang w:val="en-US" w:eastAsia="zh-CN"/>
        </w:rPr>
        <w:t>期间</w:t>
      </w:r>
      <w:r>
        <w:rPr>
          <w:rFonts w:hint="default" w:ascii="Times New Roman" w:hAnsi="Times New Roman" w:eastAsia="方正仿宋_GBK" w:cs="Times New Roman"/>
          <w:sz w:val="32"/>
          <w:szCs w:val="32"/>
          <w:lang w:val="en-US" w:eastAsia="zh-CN"/>
        </w:rPr>
        <w:t>剥离产生的表土集中堆放于项目内设置的排土场，用于植被恢复覆土</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施工期</w:t>
      </w:r>
      <w:r>
        <w:rPr>
          <w:rFonts w:hint="eastAsia" w:eastAsia="方正仿宋_GBK" w:cs="Times New Roman"/>
          <w:sz w:val="32"/>
          <w:szCs w:val="32"/>
          <w:lang w:val="en-US" w:eastAsia="zh-CN"/>
        </w:rPr>
        <w:t>产生的</w:t>
      </w:r>
      <w:r>
        <w:rPr>
          <w:rFonts w:hint="default" w:ascii="Times New Roman" w:hAnsi="Times New Roman" w:eastAsia="方正仿宋_GBK" w:cs="Times New Roman"/>
          <w:sz w:val="32"/>
          <w:szCs w:val="32"/>
          <w:lang w:val="en-US" w:eastAsia="zh-CN"/>
        </w:rPr>
        <w:t>生活垃圾集中收集后，</w:t>
      </w:r>
      <w:r>
        <w:rPr>
          <w:rFonts w:hint="eastAsia" w:eastAsia="方正仿宋_GBK" w:cs="Times New Roman"/>
          <w:sz w:val="32"/>
          <w:szCs w:val="32"/>
          <w:lang w:val="en-US" w:eastAsia="zh-CN"/>
        </w:rPr>
        <w:t>按照当地环卫部门的要求进行</w:t>
      </w:r>
      <w:r>
        <w:rPr>
          <w:rFonts w:hint="default" w:ascii="Times New Roman" w:hAnsi="Times New Roman" w:eastAsia="方正仿宋_GBK" w:cs="Times New Roman"/>
          <w:sz w:val="32"/>
          <w:szCs w:val="32"/>
          <w:lang w:val="en-US" w:eastAsia="zh-CN"/>
        </w:rPr>
        <w:t>处置。</w:t>
      </w:r>
      <w:r>
        <w:rPr>
          <w:rFonts w:hint="default" w:ascii="Times New Roman" w:hAnsi="Times New Roman" w:eastAsia="方正仿宋_GBK" w:cs="Times New Roman"/>
          <w:spacing w:val="0"/>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五</w:t>
      </w: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sz w:val="32"/>
          <w:szCs w:val="32"/>
          <w:lang w:val="en-US" w:eastAsia="zh-CN"/>
        </w:rPr>
        <w:t>加强施工期</w:t>
      </w:r>
      <w:r>
        <w:rPr>
          <w:rFonts w:hint="eastAsia" w:ascii="Times New Roman" w:hAnsi="Times New Roman" w:eastAsia="方正仿宋_GBK" w:cs="Times New Roman"/>
          <w:sz w:val="32"/>
          <w:szCs w:val="32"/>
          <w:lang w:val="en-US" w:eastAsia="zh-CN"/>
        </w:rPr>
        <w:t>生态保护。尽量优化工程布置方案，在满足工程建设要求的前提下，尽可能减少占地；严格要求施工人员，避免施工人员</w:t>
      </w:r>
      <w:bookmarkStart w:id="4" w:name="_GoBack"/>
      <w:bookmarkEnd w:id="4"/>
      <w:r>
        <w:rPr>
          <w:rFonts w:hint="eastAsia" w:eastAsia="方正仿宋_GBK" w:cs="Times New Roman"/>
          <w:sz w:val="32"/>
          <w:szCs w:val="32"/>
          <w:lang w:val="en-US" w:eastAsia="zh-CN"/>
        </w:rPr>
        <w:t>乱砍滥伐和超范围施工</w:t>
      </w:r>
      <w:r>
        <w:rPr>
          <w:rFonts w:hint="eastAsia" w:ascii="Times New Roman" w:hAnsi="Times New Roman" w:eastAsia="方正仿宋_GBK" w:cs="Times New Roman"/>
          <w:sz w:val="32"/>
          <w:szCs w:val="32"/>
          <w:lang w:val="en-US" w:eastAsia="zh-CN"/>
        </w:rPr>
        <w:t>；尽量利用已有的道路作为施工道路，避免对动植物生境造成更大的破坏；施工结束后必须及时做好临时占地的植被恢复</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pacing w:val="0"/>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6"/>
          <w:sz w:val="32"/>
          <w:szCs w:val="32"/>
        </w:rPr>
        <w:t>（</w:t>
      </w:r>
      <w:r>
        <w:rPr>
          <w:rFonts w:hint="eastAsia" w:eastAsia="方正仿宋_GBK" w:cs="Times New Roman"/>
          <w:color w:val="000000"/>
          <w:spacing w:val="-6"/>
          <w:sz w:val="32"/>
          <w:szCs w:val="32"/>
          <w:lang w:eastAsia="zh-CN"/>
        </w:rPr>
        <w:t>六</w:t>
      </w:r>
      <w:r>
        <w:rPr>
          <w:rFonts w:hint="default" w:ascii="Times New Roman" w:hAnsi="Times New Roman" w:eastAsia="方正仿宋_GBK" w:cs="Times New Roman"/>
          <w:color w:val="000000"/>
          <w:spacing w:val="-6"/>
          <w:sz w:val="32"/>
          <w:szCs w:val="32"/>
        </w:rPr>
        <w:t>）</w:t>
      </w:r>
      <w:r>
        <w:rPr>
          <w:rFonts w:hint="eastAsia" w:ascii="Times New Roman" w:hAnsi="Times New Roman" w:eastAsia="方正仿宋_GBK" w:cs="Times New Roman"/>
          <w:sz w:val="32"/>
          <w:szCs w:val="32"/>
          <w:lang w:eastAsia="zh-CN"/>
        </w:rPr>
        <w:t>落实</w:t>
      </w:r>
      <w:r>
        <w:rPr>
          <w:rFonts w:hint="default" w:ascii="Times New Roman" w:hAnsi="Times New Roman" w:eastAsia="方正仿宋_GBK" w:cs="Times New Roman"/>
          <w:sz w:val="32"/>
          <w:szCs w:val="32"/>
        </w:rPr>
        <w:t>废气污染防治</w:t>
      </w:r>
      <w:r>
        <w:rPr>
          <w:rFonts w:hint="eastAsia" w:ascii="Times New Roman" w:hAnsi="Times New Roman" w:eastAsia="方正仿宋_GBK" w:cs="Times New Roman"/>
          <w:sz w:val="32"/>
          <w:szCs w:val="32"/>
          <w:lang w:eastAsia="zh-CN"/>
        </w:rPr>
        <w:t>措施</w:t>
      </w:r>
      <w:r>
        <w:rPr>
          <w:rFonts w:hint="default" w:ascii="Times New Roman" w:hAnsi="Times New Roman" w:eastAsia="方正仿宋_GBK" w:cs="Times New Roman"/>
          <w:sz w:val="32"/>
          <w:szCs w:val="32"/>
        </w:rPr>
        <w:t>，确保各环节产生的大气污染物达</w:t>
      </w:r>
      <w:r>
        <w:rPr>
          <w:rFonts w:hint="default" w:ascii="Times New Roman" w:hAnsi="Times New Roman" w:eastAsia="方正仿宋_GBK" w:cs="Times New Roman"/>
          <w:sz w:val="32"/>
          <w:szCs w:val="32"/>
          <w:lang w:val="en-US" w:eastAsia="zh-CN"/>
        </w:rPr>
        <w:t>标排放。设置雾炮机对</w:t>
      </w:r>
      <w:r>
        <w:rPr>
          <w:rFonts w:hint="default" w:ascii="Times New Roman" w:hAnsi="Times New Roman" w:eastAsia="方正仿宋_GBK" w:cs="Times New Roman"/>
          <w:bCs/>
          <w:sz w:val="32"/>
          <w:szCs w:val="32"/>
        </w:rPr>
        <w:t>采场工作面</w:t>
      </w:r>
      <w:r>
        <w:rPr>
          <w:rFonts w:hint="eastAsia" w:ascii="Times New Roman" w:hAnsi="Times New Roman" w:eastAsia="方正仿宋_GBK" w:cs="Times New Roman"/>
          <w:bCs/>
          <w:sz w:val="32"/>
          <w:szCs w:val="32"/>
          <w:lang w:eastAsia="zh-CN"/>
        </w:rPr>
        <w:t>和排土场</w:t>
      </w:r>
      <w:r>
        <w:rPr>
          <w:rFonts w:hint="default" w:ascii="Times New Roman" w:hAnsi="Times New Roman" w:eastAsia="方正仿宋_GBK" w:cs="Times New Roman"/>
          <w:sz w:val="32"/>
          <w:szCs w:val="32"/>
          <w:lang w:val="en-US" w:eastAsia="zh-CN"/>
        </w:rPr>
        <w:t>喷水雾抑尘</w:t>
      </w:r>
      <w:r>
        <w:rPr>
          <w:rFonts w:hint="eastAsia" w:eastAsia="方正仿宋_GBK" w:cs="Times New Roman"/>
          <w:sz w:val="32"/>
          <w:szCs w:val="32"/>
          <w:lang w:val="en-US" w:eastAsia="zh-CN"/>
        </w:rPr>
        <w:t>；矿石破碎采取湿法工艺，</w:t>
      </w:r>
      <w:r>
        <w:rPr>
          <w:rFonts w:hint="default" w:ascii="Times New Roman" w:hAnsi="Times New Roman" w:eastAsia="方正仿宋_GBK" w:cs="Times New Roman"/>
          <w:sz w:val="32"/>
          <w:szCs w:val="32"/>
        </w:rPr>
        <w:t>各中段矿洞内采用喷雾洒水</w:t>
      </w:r>
      <w:r>
        <w:rPr>
          <w:rFonts w:hint="eastAsia"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无组织粉尘</w:t>
      </w:r>
      <w:r>
        <w:rPr>
          <w:rFonts w:hint="default" w:ascii="Times New Roman" w:hAnsi="Times New Roman" w:eastAsia="方正仿宋_GBK" w:cs="Times New Roman"/>
          <w:sz w:val="32"/>
          <w:szCs w:val="32"/>
          <w:lang w:val="en-US" w:eastAsia="zh-CN"/>
        </w:rPr>
        <w:t>执行《大气污染物综合排放标准》（GB16297-1996）中表2 二级标准限值中无组织排放监控点浓度限值：≤</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mg/m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val="0"/>
        <w:spacing w:line="560" w:lineRule="exact"/>
        <w:ind w:firstLine="616" w:firstLineChars="200"/>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000000"/>
          <w:spacing w:val="-6"/>
          <w:sz w:val="32"/>
          <w:szCs w:val="32"/>
        </w:rPr>
        <w:t>（</w:t>
      </w:r>
      <w:r>
        <w:rPr>
          <w:rFonts w:hint="eastAsia" w:eastAsia="方正仿宋_GBK" w:cs="Times New Roman"/>
          <w:color w:val="000000"/>
          <w:spacing w:val="-6"/>
          <w:sz w:val="32"/>
          <w:szCs w:val="32"/>
          <w:lang w:val="en-US" w:eastAsia="zh-CN"/>
        </w:rPr>
        <w:t>七</w:t>
      </w:r>
      <w:r>
        <w:rPr>
          <w:rFonts w:hint="default" w:ascii="Times New Roman" w:hAnsi="Times New Roman" w:eastAsia="方正仿宋_GBK" w:cs="Times New Roman"/>
          <w:color w:val="000000"/>
          <w:spacing w:val="-6"/>
          <w:sz w:val="32"/>
          <w:szCs w:val="32"/>
        </w:rPr>
        <w:t>）</w:t>
      </w:r>
      <w:r>
        <w:rPr>
          <w:rFonts w:hint="default" w:ascii="Times New Roman" w:hAnsi="Times New Roman" w:eastAsia="方正仿宋_GBK" w:cs="Times New Roman"/>
          <w:sz w:val="32"/>
          <w:szCs w:val="32"/>
          <w:lang w:eastAsia="zh-CN"/>
        </w:rPr>
        <w:t>落实废水</w:t>
      </w:r>
      <w:r>
        <w:rPr>
          <w:rFonts w:hint="default" w:ascii="Times New Roman" w:hAnsi="Times New Roman" w:eastAsia="方正仿宋_GBK" w:cs="Times New Roman"/>
          <w:sz w:val="32"/>
          <w:szCs w:val="32"/>
        </w:rPr>
        <w:t>污染防治</w:t>
      </w:r>
      <w:r>
        <w:rPr>
          <w:rFonts w:hint="default" w:ascii="Times New Roman" w:hAnsi="Times New Roman" w:eastAsia="方正仿宋_GBK" w:cs="Times New Roman"/>
          <w:sz w:val="32"/>
          <w:szCs w:val="32"/>
          <w:lang w:eastAsia="zh-CN"/>
        </w:rPr>
        <w:t>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w:t>
      </w:r>
      <w:r>
        <w:rPr>
          <w:rFonts w:hint="eastAsia" w:eastAsia="方正仿宋_GBK" w:cs="Times New Roman"/>
          <w:sz w:val="32"/>
          <w:szCs w:val="32"/>
          <w:lang w:eastAsia="zh-CN"/>
        </w:rPr>
        <w:t>生活废水</w:t>
      </w:r>
      <w:r>
        <w:rPr>
          <w:rFonts w:hint="default" w:ascii="Times New Roman" w:hAnsi="Times New Roman" w:eastAsia="方正仿宋_GBK" w:cs="Times New Roman"/>
          <w:sz w:val="32"/>
          <w:szCs w:val="32"/>
        </w:rPr>
        <w:t>完全回用</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val="en-US" w:eastAsia="zh-CN"/>
        </w:rPr>
        <w:t>生产废水达标排放</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项目产生的</w:t>
      </w:r>
      <w:r>
        <w:rPr>
          <w:rFonts w:hint="eastAsia" w:eastAsia="方正仿宋_GBK" w:cs="Times New Roman"/>
          <w:sz w:val="32"/>
          <w:szCs w:val="32"/>
          <w:lang w:val="en-US" w:eastAsia="zh-CN"/>
        </w:rPr>
        <w:t>生活污水</w:t>
      </w:r>
      <w:r>
        <w:rPr>
          <w:rFonts w:hint="default" w:ascii="Times New Roman" w:hAnsi="Times New Roman" w:eastAsia="方正仿宋_GBK" w:cs="Times New Roman"/>
          <w:sz w:val="32"/>
          <w:szCs w:val="32"/>
        </w:rPr>
        <w:t>隔油池和一体化污水处理设施处理后回用于绿化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露天采场南侧淋滤水和矿坑涌水混凝沉淀处理后</w:t>
      </w:r>
      <w:r>
        <w:rPr>
          <w:rFonts w:hint="eastAsia" w:eastAsia="方正仿宋_GBK" w:cs="Times New Roman"/>
          <w:sz w:val="32"/>
          <w:szCs w:val="32"/>
          <w:lang w:val="en-US" w:eastAsia="zh-CN"/>
        </w:rPr>
        <w:t>优先进行回用，剩余部分处理达到《污水综合排放标准》（GB8978-1996）一级标准要求后，方可外排</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露天采场北侧淋滤水和</w:t>
      </w:r>
      <w:r>
        <w:rPr>
          <w:rFonts w:hint="default" w:ascii="Times New Roman" w:hAnsi="Times New Roman" w:eastAsia="方正仿宋_GBK" w:cs="Times New Roman"/>
          <w:sz w:val="32"/>
          <w:szCs w:val="32"/>
        </w:rPr>
        <w:t>排土场淋滤水经沉淀处理</w:t>
      </w:r>
      <w:r>
        <w:rPr>
          <w:rFonts w:hint="eastAsia" w:eastAsia="方正仿宋_GBK" w:cs="Times New Roman"/>
          <w:sz w:val="32"/>
          <w:szCs w:val="32"/>
          <w:lang w:val="en-US" w:eastAsia="zh-CN"/>
        </w:rPr>
        <w:t>达到《污水综合排放标准》（GB8978-1996）一级标准要求后，方可外排至邦滇河。</w:t>
      </w:r>
      <w:r>
        <w:rPr>
          <w:rFonts w:hint="default" w:ascii="Times New Roman" w:hAnsi="Times New Roman" w:eastAsia="方正仿宋_GBK" w:cs="Times New Roman"/>
          <w:sz w:val="32"/>
          <w:szCs w:val="32"/>
        </w:rPr>
        <w:t>机修废水</w:t>
      </w:r>
      <w:r>
        <w:rPr>
          <w:rFonts w:hint="eastAsia" w:eastAsia="方正仿宋_GBK" w:cs="Times New Roman"/>
          <w:sz w:val="32"/>
          <w:szCs w:val="32"/>
          <w:lang w:eastAsia="zh-CN"/>
        </w:rPr>
        <w:t>经油污分离设施处理后的废水达到《城市污水再生利用</w:t>
      </w:r>
      <w:r>
        <w:rPr>
          <w:rFonts w:hint="eastAsia" w:eastAsia="方正仿宋_GBK" w:cs="Times New Roman"/>
          <w:sz w:val="32"/>
          <w:szCs w:val="32"/>
          <w:lang w:val="en-US" w:eastAsia="zh-CN"/>
        </w:rPr>
        <w:t>-城市杂用水水质</w:t>
      </w:r>
      <w:r>
        <w:rPr>
          <w:rFonts w:hint="eastAsia" w:eastAsia="方正仿宋_GBK" w:cs="Times New Roman"/>
          <w:sz w:val="32"/>
          <w:szCs w:val="32"/>
          <w:lang w:eastAsia="zh-CN"/>
        </w:rPr>
        <w:t>》（</w:t>
      </w:r>
      <w:r>
        <w:rPr>
          <w:rFonts w:hint="eastAsia" w:eastAsia="方正仿宋_GBK" w:cs="Times New Roman"/>
          <w:sz w:val="32"/>
          <w:szCs w:val="32"/>
          <w:lang w:val="en-US" w:eastAsia="zh-CN"/>
        </w:rPr>
        <w:t>GB/T18920-2020</w:t>
      </w:r>
      <w:r>
        <w:rPr>
          <w:rFonts w:hint="eastAsia" w:eastAsia="方正仿宋_GBK" w:cs="Times New Roman"/>
          <w:sz w:val="32"/>
          <w:szCs w:val="32"/>
          <w:lang w:eastAsia="zh-CN"/>
        </w:rPr>
        <w:t>）标准回用于绿化。</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（八）</w:t>
      </w:r>
      <w:r>
        <w:rPr>
          <w:rFonts w:hint="eastAsia" w:ascii="Times New Roman" w:hAnsi="Times New Roman" w:eastAsia="方正仿宋_GBK" w:cs="Times New Roman"/>
          <w:sz w:val="32"/>
          <w:szCs w:val="32"/>
          <w:lang w:val="en-US" w:eastAsia="zh-CN"/>
        </w:rPr>
        <w:t>声环境保护措施。</w:t>
      </w:r>
      <w:r>
        <w:rPr>
          <w:rFonts w:hint="default" w:ascii="Times New Roman" w:hAnsi="Times New Roman" w:eastAsia="方正仿宋_GBK" w:cs="Times New Roman"/>
          <w:sz w:val="32"/>
          <w:szCs w:val="32"/>
          <w:lang w:val="en-US" w:eastAsia="zh-CN"/>
        </w:rPr>
        <w:t>项目运营期产噪设备必须采取隔声、减震</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降噪措施，定期对设备进行维修保养，避免故障运行，</w:t>
      </w:r>
      <w:r>
        <w:rPr>
          <w:rFonts w:hint="eastAsia" w:ascii="Times New Roman" w:hAnsi="Times New Roman" w:eastAsia="方正仿宋_GBK" w:cs="Times New Roman"/>
          <w:sz w:val="32"/>
          <w:szCs w:val="32"/>
          <w:lang w:val="en-US" w:eastAsia="zh-CN"/>
        </w:rPr>
        <w:t>确保</w:t>
      </w:r>
      <w:r>
        <w:rPr>
          <w:rFonts w:hint="eastAsia"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声环境</w:t>
      </w:r>
      <w:r>
        <w:rPr>
          <w:rFonts w:hint="eastAsia" w:eastAsia="方正仿宋_GBK" w:cs="Times New Roman"/>
          <w:sz w:val="32"/>
          <w:szCs w:val="32"/>
          <w:lang w:val="en-US" w:eastAsia="zh-CN"/>
        </w:rPr>
        <w:t>保护目标</w:t>
      </w:r>
      <w:r>
        <w:rPr>
          <w:rFonts w:hint="eastAsia" w:ascii="Times New Roman" w:hAnsi="Times New Roman" w:eastAsia="方正仿宋_GBK" w:cs="Times New Roman"/>
          <w:sz w:val="32"/>
          <w:szCs w:val="32"/>
          <w:lang w:val="en-US" w:eastAsia="zh-CN"/>
        </w:rPr>
        <w:t>满足《声环境质量标准》（GB3096-2008）2类标准和</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厂界噪声满足《工业企业厂界环境噪声排放标准》（GB12348-2008）2 类标准</w:t>
      </w:r>
      <w:r>
        <w:rPr>
          <w:rFonts w:hint="eastAsia" w:ascii="Times New Roman" w:hAnsi="Times New Roman" w:eastAsia="方正仿宋_GBK" w:cs="Times New Roman"/>
          <w:sz w:val="32"/>
          <w:szCs w:val="32"/>
          <w:lang w:val="en-US" w:eastAsia="zh-CN"/>
        </w:rPr>
        <w:t>的要求</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九</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加强固体废物分类收集、贮存、综合利用和妥善处置</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产生的</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生活垃圾集中收集后，</w:t>
      </w:r>
      <w:r>
        <w:rPr>
          <w:rFonts w:hint="eastAsia" w:eastAsia="方正仿宋_GBK" w:cs="Times New Roman"/>
          <w:color w:val="000000" w:themeColor="text1"/>
          <w:kern w:val="0"/>
          <w:sz w:val="32"/>
          <w:szCs w:val="32"/>
          <w:lang w:val="en-US" w:eastAsia="zh-CN"/>
          <w14:textFill>
            <w14:solidFill>
              <w14:schemeClr w14:val="tx1"/>
            </w14:solidFill>
          </w14:textFill>
        </w:rPr>
        <w:t>按</w:t>
      </w:r>
      <w:r>
        <w:rPr>
          <w:rFonts w:hint="eastAsia" w:eastAsia="方正仿宋_GBK" w:cs="Times New Roman"/>
          <w:sz w:val="32"/>
          <w:szCs w:val="32"/>
          <w:lang w:val="en-US" w:eastAsia="zh-CN"/>
        </w:rPr>
        <w:t>当地环卫部门的要求进行</w:t>
      </w:r>
      <w:r>
        <w:rPr>
          <w:rFonts w:hint="default" w:ascii="Times New Roman" w:hAnsi="Times New Roman" w:eastAsia="方正仿宋_GBK" w:cs="Times New Roman"/>
          <w:sz w:val="32"/>
          <w:szCs w:val="32"/>
          <w:lang w:val="en-US" w:eastAsia="zh-CN"/>
        </w:rPr>
        <w:t>处置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eastAsia" w:eastAsia="方正仿宋_GBK" w:cs="Times New Roman"/>
          <w:color w:val="000000" w:themeColor="text1"/>
          <w:kern w:val="0"/>
          <w:sz w:val="32"/>
          <w:szCs w:val="32"/>
          <w:lang w:val="en-US" w:eastAsia="zh-CN"/>
          <w14:textFill>
            <w14:solidFill>
              <w14:schemeClr w14:val="tx1"/>
            </w14:solidFill>
          </w14:textFill>
        </w:rPr>
        <w:t>采矿产生的废土石方进入排土场规范堆存</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废机油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、机修沉淀油污</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等危险废物，必须严格按照《危险废物贮存污染控制标准》（GB18597-2001）要求，建设规范的危险废物暂存间进行分类暂存，并委托有资质的单位清运处置，</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同时</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建立危险废物转移台账，执行转移联单制度。</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（十）</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落实各项生态恢复措施</w:t>
      </w:r>
      <w:r>
        <w:rPr>
          <w:rFonts w:hint="eastAsia"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严格</w:t>
      </w:r>
      <w:r>
        <w:rPr>
          <w:rFonts w:hint="eastAsia" w:eastAsia="方正仿宋_GBK" w:cs="Times New Roman"/>
          <w:color w:val="000000" w:themeColor="text1"/>
          <w:kern w:val="0"/>
          <w:sz w:val="32"/>
          <w:szCs w:val="32"/>
          <w:lang w:val="en-US" w:eastAsia="zh-CN"/>
          <w14:textFill>
            <w14:solidFill>
              <w14:schemeClr w14:val="tx1"/>
            </w14:solidFill>
          </w14:textFill>
        </w:rPr>
        <w:t>落实环评报告中针对生态影响提出的避让、减缓、生态修复、补偿、管理等措施</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。严格按照采矿许可证的开采范围进行开采，禁止扩大开采范围。矿山服务期满后须严格按照土地复垦方案等相关规范要求</w:t>
      </w:r>
      <w:r>
        <w:rPr>
          <w:rFonts w:hint="eastAsia"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进行植被恢复、土地复垦，改善生态环境。</w:t>
      </w:r>
    </w:p>
    <w:p>
      <w:pPr>
        <w:keepNext w:val="0"/>
        <w:keepLines w:val="0"/>
        <w:pageBreakBefore w:val="0"/>
        <w:widowControl w:val="0"/>
        <w:kinsoku/>
        <w:wordWrap/>
        <w:overflowPunct/>
        <w:topLinePunct/>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color w:val="0000FF"/>
          <w:spacing w:val="-2"/>
          <w:sz w:val="32"/>
          <w:szCs w:val="32"/>
        </w:rPr>
      </w:pP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2"/>
          <w:sz w:val="32"/>
          <w:szCs w:val="32"/>
          <w:lang w:val="en-US" w:eastAsia="zh-CN"/>
        </w:rPr>
        <w:t>十</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pacing w:val="-2"/>
          <w:sz w:val="32"/>
          <w:szCs w:val="32"/>
        </w:rPr>
        <w:t>）</w:t>
      </w:r>
      <w:r>
        <w:rPr>
          <w:rFonts w:hint="eastAsia" w:eastAsia="方正仿宋_GBK" w:cs="Times New Roman"/>
          <w:spacing w:val="-2"/>
          <w:sz w:val="32"/>
          <w:szCs w:val="32"/>
          <w:lang w:eastAsia="zh-CN"/>
        </w:rPr>
        <w:t>严格</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按照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《报告书》</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中的环境监测计划以及相关标准和技术规范要求，制定项目污染物排放和周边环境质量自行监测方案，报生态环境</w:t>
      </w:r>
      <w:r>
        <w:rPr>
          <w:rFonts w:hint="eastAsia" w:eastAsia="方正仿宋_GBK" w:cs="Times New Roman"/>
          <w:color w:val="000000" w:themeColor="text1"/>
          <w:kern w:val="2"/>
          <w:sz w:val="32"/>
          <w:szCs w:val="24"/>
          <w:lang w:val="en-US" w:eastAsia="zh-CN" w:bidi="ar-SA"/>
          <w14:textFill>
            <w14:solidFill>
              <w14:schemeClr w14:val="tx1"/>
            </w14:solidFill>
          </w14:textFill>
        </w:rPr>
        <w:t>部门</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备案，并认真组织实施。同时，按照环境信息公开相关规定，主动向社会公开污染物排放等相关信息。</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w:t>
      </w:r>
      <w:r>
        <w:rPr>
          <w:rFonts w:hint="eastAsia"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）项目建成后，必须按照《企事业单位突发环境事件应急预案编制指南》要求，编制突发环境事件应急预案报生态环境部门备案；加强</w:t>
      </w:r>
      <w:r>
        <w:rPr>
          <w:rFonts w:hint="eastAsia" w:ascii="Times New Roman" w:hAnsi="Times New Roman" w:eastAsia="方正仿宋_GBK" w:cs="Times New Roman"/>
          <w:sz w:val="32"/>
          <w:szCs w:val="32"/>
          <w:lang w:val="en-US" w:eastAsia="zh-CN"/>
        </w:rPr>
        <w:t>污染治理设施、</w:t>
      </w:r>
      <w:r>
        <w:rPr>
          <w:rFonts w:hint="default" w:ascii="Times New Roman" w:hAnsi="Times New Roman" w:eastAsia="方正仿宋_GBK" w:cs="Times New Roman"/>
          <w:sz w:val="32"/>
          <w:szCs w:val="32"/>
          <w:lang w:val="en-US" w:eastAsia="zh-CN"/>
        </w:rPr>
        <w:t>设备</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管理维护，</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发现异常立即停产，及时查明原因，采取有效控制措施并向当地人民政府及有关部门报告，</w:t>
      </w:r>
      <w:r>
        <w:rPr>
          <w:rFonts w:hint="default" w:ascii="Times New Roman" w:hAnsi="Times New Roman" w:eastAsia="方正仿宋_GBK" w:cs="Times New Roman"/>
          <w:sz w:val="32"/>
          <w:szCs w:val="32"/>
          <w:lang w:val="en-US" w:eastAsia="zh-CN"/>
        </w:rPr>
        <w:t>避免发生环境污染事故。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color w:val="000000"/>
          <w:sz w:val="32"/>
          <w:szCs w:val="32"/>
          <w:lang w:val="en-US" w:eastAsia="zh-CN"/>
        </w:rPr>
        <w:t>三、</w:t>
      </w:r>
      <w:r>
        <w:rPr>
          <w:rFonts w:hint="eastAsia" w:ascii="Times New Roman" w:hAnsi="Times New Roman" w:eastAsia="方正仿宋_GBK" w:cs="Times New Roman"/>
          <w:sz w:val="32"/>
          <w:szCs w:val="32"/>
          <w:lang w:val="en-US" w:eastAsia="zh-CN"/>
        </w:rPr>
        <w:t>根据德宏州生态环境局</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关于</w:t>
      </w:r>
      <w:r>
        <w:rPr>
          <w:rFonts w:hint="eastAsia" w:eastAsia="方正仿宋_GBK" w:cs="Times New Roman"/>
          <w:sz w:val="32"/>
          <w:szCs w:val="32"/>
          <w:lang w:val="en-US" w:eastAsia="zh-CN"/>
        </w:rPr>
        <w:t>&lt;</w:t>
      </w:r>
      <w:r>
        <w:rPr>
          <w:rFonts w:hint="eastAsia" w:ascii="Times New Roman" w:hAnsi="Times New Roman" w:eastAsia="方正仿宋_GBK" w:cs="Times New Roman"/>
          <w:sz w:val="32"/>
          <w:szCs w:val="32"/>
          <w:lang w:val="en-US" w:eastAsia="zh-CN"/>
        </w:rPr>
        <w:t>芒市海华开发有限公司羊石山金矿40万吨/年开采项目污染物总量指标申请</w:t>
      </w:r>
      <w:r>
        <w:rPr>
          <w:rFonts w:hint="eastAsia" w:eastAsia="方正仿宋_GBK" w:cs="Times New Roman"/>
          <w:sz w:val="32"/>
          <w:szCs w:val="32"/>
          <w:lang w:val="en-US" w:eastAsia="zh-CN"/>
        </w:rPr>
        <w:t>&gt;</w:t>
      </w:r>
      <w:r>
        <w:rPr>
          <w:rFonts w:hint="eastAsia" w:ascii="Times New Roman" w:hAnsi="Times New Roman" w:eastAsia="方正仿宋_GBK" w:cs="Times New Roman"/>
          <w:sz w:val="32"/>
          <w:szCs w:val="32"/>
          <w:lang w:val="en-US" w:eastAsia="zh-CN"/>
        </w:rPr>
        <w:t>的意见</w:t>
      </w:r>
      <w:r>
        <w:rPr>
          <w:rFonts w:hint="eastAsia" w:eastAsia="方正仿宋_GBK" w:cs="Times New Roman"/>
          <w:sz w:val="32"/>
          <w:szCs w:val="32"/>
          <w:lang w:val="en-US" w:eastAsia="zh-CN"/>
        </w:rPr>
        <w:t>》，该项目主要污染物排放总量指标初步核定为：</w:t>
      </w:r>
      <w:r>
        <w:rPr>
          <w:rFonts w:hint="default" w:ascii="Times New Roman" w:hAnsi="Times New Roman" w:eastAsia="方正仿宋_GBK" w:cs="Times New Roman"/>
          <w:sz w:val="32"/>
          <w:szCs w:val="32"/>
          <w:lang w:val="en-US" w:eastAsia="zh-CN"/>
        </w:rPr>
        <w:t>化学需氧量 3.8721t/a</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氨氮 0.0201t/a</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纳入德宏州化学需氧量、氨氮总量减排中调节指标。</w:t>
      </w:r>
      <w:r>
        <w:rPr>
          <w:rFonts w:hint="default" w:ascii="Times New Roman" w:hAnsi="Times New Roman" w:eastAsia="方正仿宋_GBK" w:cs="Times New Roman"/>
          <w:sz w:val="32"/>
          <w:szCs w:val="32"/>
          <w:lang w:eastAsia="zh-CN"/>
        </w:rPr>
        <w:t>羊石山金矿</w:t>
      </w:r>
      <w:r>
        <w:rPr>
          <w:rFonts w:hint="default" w:ascii="Times New Roman" w:hAnsi="Times New Roman" w:eastAsia="方正仿宋_GBK" w:cs="Times New Roman"/>
          <w:sz w:val="32"/>
          <w:szCs w:val="32"/>
        </w:rPr>
        <w:t>40万吨</w:t>
      </w:r>
      <w:r>
        <w:rPr>
          <w:rFonts w:hint="default" w:ascii="Times New Roman" w:hAnsi="Times New Roman" w:eastAsia="方正仿宋_GBK" w:cs="Times New Roman"/>
          <w:sz w:val="32"/>
          <w:szCs w:val="32"/>
          <w:lang w:eastAsia="zh-CN"/>
        </w:rPr>
        <w:t>年开采项目</w:t>
      </w:r>
      <w:r>
        <w:rPr>
          <w:rFonts w:hint="default" w:ascii="Times New Roman" w:hAnsi="Times New Roman" w:eastAsia="方正仿宋_GBK" w:cs="Times New Roman"/>
          <w:sz w:val="32"/>
          <w:szCs w:val="32"/>
          <w:lang w:val="en-US" w:eastAsia="zh-CN"/>
        </w:rPr>
        <w:t>不在云南省防控重点区域</w:t>
      </w:r>
      <w:r>
        <w:rPr>
          <w:rFonts w:hint="eastAsia" w:ascii="Times New Roman" w:hAnsi="Times New Roman" w:eastAsia="方正仿宋_GBK" w:cs="Times New Roman"/>
          <w:sz w:val="32"/>
          <w:szCs w:val="32"/>
          <w:lang w:val="en-US" w:eastAsia="zh-CN"/>
        </w:rPr>
        <w:t>且</w:t>
      </w:r>
      <w:r>
        <w:rPr>
          <w:rFonts w:hint="default" w:ascii="Times New Roman" w:hAnsi="Times New Roman" w:eastAsia="方正仿宋_GBK" w:cs="Times New Roman"/>
          <w:sz w:val="32"/>
          <w:szCs w:val="32"/>
          <w:lang w:val="en-US" w:eastAsia="zh-CN"/>
        </w:rPr>
        <w:t>不属防控重点行业</w:t>
      </w:r>
      <w:r>
        <w:rPr>
          <w:rFonts w:hint="eastAsia" w:ascii="Times New Roman" w:hAnsi="Times New Roman" w:eastAsia="方正仿宋_GBK" w:cs="Times New Roman"/>
          <w:sz w:val="32"/>
          <w:szCs w:val="32"/>
          <w:lang w:val="en-US" w:eastAsia="zh-CN"/>
        </w:rPr>
        <w:t>，新增重金属排放总量</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不</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实施总量控制。</w:t>
      </w:r>
    </w:p>
    <w:p>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color w:val="000000"/>
          <w:sz w:val="32"/>
          <w:szCs w:val="32"/>
        </w:rPr>
      </w:pPr>
      <w:r>
        <w:rPr>
          <w:rFonts w:hint="eastAsia" w:ascii="方正黑体_GBK" w:hAnsi="方正黑体_GBK" w:eastAsia="方正黑体_GBK" w:cs="方正黑体_GBK"/>
          <w:color w:val="000000"/>
          <w:sz w:val="32"/>
          <w:szCs w:val="32"/>
          <w:lang w:val="en-US" w:eastAsia="zh-CN"/>
        </w:rPr>
        <w:t>四、</w:t>
      </w:r>
      <w:r>
        <w:rPr>
          <w:rFonts w:hint="eastAsia" w:eastAsia="方正仿宋_GBK" w:cs="Times New Roman"/>
          <w:spacing w:val="0"/>
          <w:kern w:val="2"/>
          <w:sz w:val="32"/>
          <w:szCs w:val="32"/>
          <w:lang w:val="en-US" w:eastAsia="zh-CN" w:bidi="ar-SA"/>
        </w:rPr>
        <w:t>你公司</w:t>
      </w:r>
      <w:r>
        <w:rPr>
          <w:rFonts w:hint="eastAsia" w:ascii="Times New Roman" w:hAnsi="Times New Roman" w:eastAsia="方正仿宋_GBK" w:cs="Times New Roman"/>
          <w:spacing w:val="0"/>
          <w:kern w:val="2"/>
          <w:sz w:val="32"/>
          <w:szCs w:val="32"/>
          <w:lang w:val="en-US" w:eastAsia="zh-CN" w:bidi="ar-SA"/>
        </w:rPr>
        <w:t>应建立内部生态环境管理机构和制度，明确人员和职责。项目实施必须严格执行环境保护设施与主体工程同时设计、同时施工、同时投产使用的环境保护“三同时”制度，优化、细化、落实各项生态环境保护措施及投资概算。各项生态环境保护措施应纳入施工、工程监理等招标文件及合同，并明确责任。</w:t>
      </w:r>
    </w:p>
    <w:p>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五、</w:t>
      </w:r>
      <w:r>
        <w:rPr>
          <w:rFonts w:eastAsia="方正仿宋_GBK"/>
          <w:sz w:val="32"/>
          <w:szCs w:val="32"/>
        </w:rPr>
        <w:t>该建设项目环境影响报告书经批准后，若项目的性质、规模、地点、采用的生产工艺或者防治污染、防治生态破坏的措施发生重大变化的，经调查属于重大变动的应当重新报批项目的环境影响评价文件，不属于重大变动的纳入竣工环境保护验收管理。环境影响报告书自批准之日起超过五年，方决定开工建设的，环境影响评价文件应当报我局重新审核。</w:t>
      </w:r>
    </w:p>
    <w:p>
      <w:pPr>
        <w:keepNext w:val="0"/>
        <w:keepLines w:val="0"/>
        <w:pageBreakBefore w:val="0"/>
        <w:widowControl w:val="0"/>
        <w:kinsoku/>
        <w:wordWrap/>
        <w:overflow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color w:val="000000"/>
          <w:sz w:val="32"/>
          <w:szCs w:val="32"/>
          <w:lang w:val="en-US" w:eastAsia="zh-CN"/>
        </w:rPr>
        <w:t>六</w:t>
      </w:r>
      <w:r>
        <w:rPr>
          <w:rFonts w:hint="default" w:ascii="方正黑体_GBK" w:hAnsi="方正黑体_GBK" w:eastAsia="方正黑体_GBK" w:cs="方正黑体_GBK"/>
          <w:color w:val="000000"/>
          <w:sz w:val="32"/>
          <w:szCs w:val="32"/>
          <w:lang w:val="en-US" w:eastAsia="zh-CN"/>
        </w:rPr>
        <w:t>、</w:t>
      </w:r>
      <w:r>
        <w:rPr>
          <w:rFonts w:hint="default" w:ascii="Times New Roman" w:hAnsi="Times New Roman" w:eastAsia="方正仿宋_GBK" w:cs="Times New Roman"/>
          <w:color w:val="000000"/>
          <w:sz w:val="32"/>
          <w:szCs w:val="32"/>
        </w:rPr>
        <w:t>你</w:t>
      </w:r>
      <w:r>
        <w:rPr>
          <w:rFonts w:hint="eastAsia" w:eastAsia="方正仿宋_GBK" w:cs="Times New Roman"/>
          <w:color w:val="000000"/>
          <w:sz w:val="32"/>
          <w:szCs w:val="32"/>
          <w:lang w:val="en-US" w:eastAsia="zh-CN"/>
        </w:rPr>
        <w:t>公司</w:t>
      </w:r>
      <w:r>
        <w:rPr>
          <w:rFonts w:hint="default" w:ascii="Times New Roman" w:hAnsi="Times New Roman" w:eastAsia="方正仿宋_GBK" w:cs="Times New Roman"/>
          <w:color w:val="000000"/>
          <w:sz w:val="32"/>
          <w:szCs w:val="32"/>
        </w:rPr>
        <w:t>应按照</w:t>
      </w:r>
      <w:r>
        <w:rPr>
          <w:rFonts w:hint="default" w:ascii="Times New Roman" w:hAnsi="Times New Roman" w:eastAsia="方正仿宋_GBK" w:cs="Times New Roman"/>
          <w:sz w:val="32"/>
          <w:szCs w:val="32"/>
        </w:rPr>
        <w:t>《排污许可管理</w:t>
      </w:r>
      <w:r>
        <w:rPr>
          <w:rFonts w:hint="eastAsia" w:eastAsia="方正仿宋_GBK" w:cs="Times New Roman"/>
          <w:sz w:val="32"/>
          <w:szCs w:val="32"/>
          <w:lang w:eastAsia="zh-CN"/>
        </w:rPr>
        <w:t>条例</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国务院</w:t>
      </w:r>
      <w:r>
        <w:rPr>
          <w:rFonts w:hint="default" w:ascii="Times New Roman" w:hAnsi="Times New Roman" w:eastAsia="方正仿宋_GBK" w:cs="Times New Roman"/>
          <w:sz w:val="32"/>
          <w:szCs w:val="32"/>
        </w:rPr>
        <w:t>令第</w:t>
      </w:r>
      <w:r>
        <w:rPr>
          <w:rFonts w:hint="eastAsia" w:eastAsia="方正仿宋_GBK" w:cs="Times New Roman"/>
          <w:sz w:val="32"/>
          <w:szCs w:val="32"/>
          <w:lang w:val="en-US" w:eastAsia="zh-CN"/>
        </w:rPr>
        <w:t>736</w:t>
      </w:r>
      <w:r>
        <w:rPr>
          <w:rFonts w:hint="default" w:ascii="Times New Roman" w:hAnsi="Times New Roman" w:eastAsia="方正仿宋_GBK" w:cs="Times New Roman"/>
          <w:sz w:val="32"/>
          <w:szCs w:val="32"/>
        </w:rPr>
        <w:t>号）等相关规定申领排污许可证</w:t>
      </w:r>
      <w:r>
        <w:rPr>
          <w:rFonts w:hint="eastAsia" w:eastAsia="方正仿宋_GBK" w:cs="Times New Roman"/>
          <w:sz w:val="32"/>
          <w:szCs w:val="32"/>
          <w:lang w:eastAsia="zh-CN"/>
        </w:rPr>
        <w:t>或完成排污登记</w:t>
      </w:r>
      <w:r>
        <w:rPr>
          <w:rFonts w:hint="default" w:ascii="Times New Roman" w:hAnsi="Times New Roman" w:eastAsia="方正仿宋_GBK" w:cs="Times New Roman"/>
          <w:sz w:val="32"/>
          <w:szCs w:val="32"/>
        </w:rPr>
        <w:t>；严格</w:t>
      </w:r>
      <w:r>
        <w:rPr>
          <w:rFonts w:hint="default" w:ascii="Times New Roman" w:hAnsi="Times New Roman" w:eastAsia="方正仿宋_GBK" w:cs="Times New Roman"/>
          <w:color w:val="000000" w:themeColor="text1"/>
          <w:sz w:val="32"/>
          <w:szCs w:val="32"/>
          <w14:textFill>
            <w14:solidFill>
              <w14:schemeClr w14:val="tx1"/>
            </w14:solidFill>
          </w14:textFill>
        </w:rPr>
        <w:t>按照《建设项目环境保护管理条例》</w:t>
      </w:r>
      <w:r>
        <w:rPr>
          <w:rFonts w:hint="default" w:ascii="Times New Roman" w:hAnsi="Times New Roman" w:eastAsia="方正仿宋_GBK" w:cs="Times New Roman"/>
          <w:sz w:val="32"/>
          <w:szCs w:val="32"/>
        </w:rPr>
        <w:t>《建设项目竣工环境保护验收暂行办法》等相关</w:t>
      </w:r>
      <w:r>
        <w:rPr>
          <w:rFonts w:hint="default" w:ascii="Times New Roman" w:hAnsi="Times New Roman" w:eastAsia="方正仿宋_GBK" w:cs="Times New Roman"/>
          <w:color w:val="000000" w:themeColor="text1"/>
          <w:sz w:val="32"/>
          <w:szCs w:val="32"/>
          <w14:textFill>
            <w14:solidFill>
              <w14:schemeClr w14:val="tx1"/>
            </w14:solidFill>
          </w14:textFill>
        </w:rPr>
        <w:t>规定，自行组织开展</w:t>
      </w:r>
      <w:r>
        <w:rPr>
          <w:rFonts w:hint="default" w:ascii="Times New Roman" w:hAnsi="Times New Roman" w:eastAsia="方正仿宋_GBK" w:cs="Times New Roman"/>
          <w:sz w:val="32"/>
          <w:szCs w:val="32"/>
        </w:rPr>
        <w:t>该项目</w:t>
      </w:r>
      <w:r>
        <w:rPr>
          <w:rFonts w:hint="default" w:ascii="Times New Roman" w:hAnsi="Times New Roman" w:eastAsia="方正仿宋_GBK" w:cs="Times New Roman"/>
          <w:color w:val="000000"/>
          <w:sz w:val="32"/>
          <w:szCs w:val="32"/>
        </w:rPr>
        <w:t>配套环境保护设施的竣工环境保护验收工作</w:t>
      </w:r>
      <w:r>
        <w:rPr>
          <w:rFonts w:hint="default" w:ascii="Times New Roman" w:hAnsi="Times New Roman" w:eastAsia="方正仿宋_GBK" w:cs="Times New Roman"/>
          <w:color w:val="000000" w:themeColor="text1"/>
          <w:sz w:val="32"/>
          <w:szCs w:val="32"/>
          <w14:textFill>
            <w14:solidFill>
              <w14:schemeClr w14:val="tx1"/>
            </w14:solidFill>
          </w14:textFill>
        </w:rPr>
        <w:t>，经验收合格后项目方可正式投入运行</w:t>
      </w:r>
      <w:r>
        <w:rPr>
          <w:rFonts w:hint="default" w:ascii="Times New Roman" w:hAnsi="Times New Roman" w:eastAsia="方正仿宋_GBK" w:cs="Times New Roman"/>
          <w:color w:val="000000"/>
          <w:sz w:val="32"/>
          <w:szCs w:val="32"/>
        </w:rPr>
        <w:t>，并按照要求</w:t>
      </w:r>
      <w:r>
        <w:rPr>
          <w:rFonts w:hint="default" w:ascii="Times New Roman" w:hAnsi="Times New Roman" w:eastAsia="方正仿宋_GBK" w:cs="Times New Roman"/>
          <w:sz w:val="32"/>
          <w:szCs w:val="32"/>
        </w:rPr>
        <w:t>登录全国建设项目竣工环境保护验收信息平台，填报建设项目基本信息、环境保护设施验收情况等相关信息</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rPr>
      </w:pPr>
      <w:r>
        <w:rPr>
          <w:rFonts w:hint="eastAsia" w:ascii="方正黑体_GBK" w:hAnsi="方正黑体_GBK" w:eastAsia="方正黑体_GBK" w:cs="方正黑体_GBK"/>
          <w:color w:val="000000"/>
          <w:sz w:val="32"/>
          <w:szCs w:val="32"/>
          <w:lang w:val="en-US" w:eastAsia="zh-CN"/>
        </w:rPr>
        <w:t>七</w:t>
      </w:r>
      <w:r>
        <w:rPr>
          <w:rFonts w:hint="default" w:ascii="方正黑体_GBK" w:hAnsi="方正黑体_GBK" w:eastAsia="方正黑体_GBK" w:cs="方正黑体_GBK"/>
          <w:color w:val="000000"/>
          <w:sz w:val="32"/>
          <w:szCs w:val="32"/>
          <w:lang w:val="en-US" w:eastAsia="zh-CN"/>
        </w:rPr>
        <w:t>、</w:t>
      </w:r>
      <w:r>
        <w:rPr>
          <w:rFonts w:hint="eastAsia" w:ascii="Times New Roman" w:hAnsi="Times New Roman" w:eastAsia="方正仿宋_GBK" w:cs="Times New Roman"/>
          <w:spacing w:val="0"/>
          <w:kern w:val="2"/>
          <w:sz w:val="32"/>
          <w:szCs w:val="32"/>
          <w:lang w:val="en-US" w:eastAsia="zh-CN" w:bidi="ar-SA"/>
        </w:rPr>
        <w:t>我</w:t>
      </w:r>
      <w:r>
        <w:rPr>
          <w:rFonts w:hint="eastAsia" w:eastAsia="方正仿宋_GBK" w:cs="Times New Roman"/>
          <w:spacing w:val="0"/>
          <w:kern w:val="2"/>
          <w:sz w:val="32"/>
          <w:szCs w:val="32"/>
          <w:lang w:val="en-US" w:eastAsia="zh-CN" w:bidi="ar-SA"/>
        </w:rPr>
        <w:t>局</w:t>
      </w:r>
      <w:r>
        <w:rPr>
          <w:rFonts w:hint="eastAsia" w:ascii="Times New Roman" w:hAnsi="Times New Roman" w:eastAsia="方正仿宋_GBK" w:cs="Times New Roman"/>
          <w:spacing w:val="0"/>
          <w:kern w:val="2"/>
          <w:sz w:val="32"/>
          <w:szCs w:val="32"/>
          <w:lang w:val="en-US" w:eastAsia="zh-CN" w:bidi="ar-SA"/>
        </w:rPr>
        <w:t>委托</w:t>
      </w:r>
      <w:r>
        <w:rPr>
          <w:rFonts w:hint="eastAsia" w:eastAsia="方正仿宋_GBK"/>
          <w:sz w:val="32"/>
        </w:rPr>
        <w:t>德宏州生态环境局</w:t>
      </w:r>
      <w:r>
        <w:rPr>
          <w:rFonts w:hint="eastAsia" w:eastAsia="方正仿宋_GBK"/>
          <w:sz w:val="32"/>
          <w:lang w:eastAsia="zh-CN"/>
        </w:rPr>
        <w:t>芒市</w:t>
      </w:r>
      <w:r>
        <w:rPr>
          <w:rFonts w:hint="eastAsia" w:eastAsia="方正仿宋_GBK"/>
          <w:sz w:val="32"/>
        </w:rPr>
        <w:t>分局</w:t>
      </w:r>
      <w:r>
        <w:rPr>
          <w:rFonts w:hint="eastAsia" w:ascii="Times New Roman" w:hAnsi="Times New Roman" w:eastAsia="方正仿宋_GBK" w:cs="Times New Roman"/>
          <w:spacing w:val="0"/>
          <w:kern w:val="2"/>
          <w:sz w:val="32"/>
          <w:szCs w:val="32"/>
          <w:lang w:val="en-US" w:eastAsia="zh-CN" w:bidi="ar-SA"/>
        </w:rPr>
        <w:t>和</w:t>
      </w:r>
      <w:r>
        <w:rPr>
          <w:rFonts w:hint="eastAsia" w:eastAsia="方正仿宋_GBK" w:cs="Times New Roman"/>
          <w:spacing w:val="0"/>
          <w:kern w:val="2"/>
          <w:sz w:val="32"/>
          <w:szCs w:val="32"/>
          <w:lang w:val="en-US" w:eastAsia="zh-CN" w:bidi="ar-SA"/>
        </w:rPr>
        <w:t>德宏州环境监察支队</w:t>
      </w:r>
      <w:r>
        <w:rPr>
          <w:rFonts w:hint="eastAsia" w:ascii="Times New Roman" w:hAnsi="Times New Roman" w:eastAsia="方正仿宋_GBK" w:cs="Times New Roman"/>
          <w:spacing w:val="0"/>
          <w:kern w:val="2"/>
          <w:sz w:val="32"/>
          <w:szCs w:val="32"/>
          <w:lang w:val="en-US" w:eastAsia="zh-CN" w:bidi="ar-SA"/>
        </w:rPr>
        <w:t>，</w:t>
      </w:r>
      <w:r>
        <w:rPr>
          <w:rFonts w:hint="eastAsia" w:eastAsia="方正仿宋_GBK" w:cs="Times New Roman"/>
          <w:spacing w:val="0"/>
          <w:kern w:val="2"/>
          <w:sz w:val="32"/>
          <w:szCs w:val="32"/>
          <w:lang w:val="en-US" w:eastAsia="zh-CN" w:bidi="ar-SA"/>
        </w:rPr>
        <w:t>负责</w:t>
      </w:r>
      <w:r>
        <w:rPr>
          <w:rFonts w:hint="eastAsia" w:ascii="Times New Roman" w:hAnsi="Times New Roman" w:eastAsia="方正仿宋_GBK" w:cs="Times New Roman"/>
          <w:spacing w:val="0"/>
          <w:kern w:val="2"/>
          <w:sz w:val="32"/>
          <w:szCs w:val="32"/>
          <w:lang w:val="en-US" w:eastAsia="zh-CN" w:bidi="ar-SA"/>
        </w:rPr>
        <w:t>组织开展该</w:t>
      </w:r>
      <w:r>
        <w:rPr>
          <w:rFonts w:hint="eastAsia" w:eastAsia="方正仿宋_GBK" w:cs="Times New Roman"/>
          <w:spacing w:val="0"/>
          <w:kern w:val="2"/>
          <w:sz w:val="32"/>
          <w:szCs w:val="32"/>
          <w:lang w:val="en-US" w:eastAsia="zh-CN" w:bidi="ar-SA"/>
        </w:rPr>
        <w:t>项目</w:t>
      </w:r>
      <w:r>
        <w:rPr>
          <w:rFonts w:hint="eastAsia" w:ascii="Times New Roman" w:hAnsi="Times New Roman" w:eastAsia="方正仿宋_GBK" w:cs="Times New Roman"/>
          <w:spacing w:val="0"/>
          <w:kern w:val="2"/>
          <w:sz w:val="32"/>
          <w:szCs w:val="32"/>
          <w:lang w:val="en-US" w:eastAsia="zh-CN" w:bidi="ar-SA"/>
        </w:rPr>
        <w:t>的“三同时”监督检查和管理工作。</w:t>
      </w:r>
      <w:r>
        <w:rPr>
          <w:rFonts w:eastAsia="方正仿宋_GBK"/>
          <w:sz w:val="32"/>
        </w:rPr>
        <w:t>你</w:t>
      </w:r>
      <w:r>
        <w:rPr>
          <w:rFonts w:hint="eastAsia" w:eastAsia="方正仿宋_GBK"/>
          <w:sz w:val="32"/>
          <w:lang w:eastAsia="zh-CN"/>
        </w:rPr>
        <w:t>公司</w:t>
      </w:r>
      <w:r>
        <w:rPr>
          <w:rFonts w:eastAsia="方正仿宋_GBK"/>
          <w:sz w:val="32"/>
        </w:rPr>
        <w:t>应在收到批复20个工作日内，将批准后的环境影响报告书送</w:t>
      </w:r>
      <w:r>
        <w:rPr>
          <w:rFonts w:hint="eastAsia" w:eastAsia="方正仿宋_GBK"/>
          <w:sz w:val="32"/>
        </w:rPr>
        <w:t>至德宏州生态环境局</w:t>
      </w:r>
      <w:r>
        <w:rPr>
          <w:rFonts w:hint="eastAsia" w:eastAsia="方正仿宋_GBK"/>
          <w:sz w:val="32"/>
          <w:lang w:eastAsia="zh-CN"/>
        </w:rPr>
        <w:t>芒市</w:t>
      </w:r>
      <w:r>
        <w:rPr>
          <w:rFonts w:hint="eastAsia" w:eastAsia="方正仿宋_GBK"/>
          <w:sz w:val="32"/>
        </w:rPr>
        <w:t>分局</w:t>
      </w:r>
      <w:r>
        <w:rPr>
          <w:rFonts w:eastAsia="方正仿宋_GBK"/>
          <w:sz w:val="32"/>
        </w:rPr>
        <w:t>，并按规定接受各级</w:t>
      </w:r>
      <w:r>
        <w:rPr>
          <w:rFonts w:hint="eastAsia" w:eastAsia="方正仿宋_GBK"/>
          <w:sz w:val="32"/>
        </w:rPr>
        <w:t>生态环境</w:t>
      </w:r>
      <w:r>
        <w:rPr>
          <w:rFonts w:eastAsia="方正仿宋_GBK"/>
          <w:sz w:val="32"/>
        </w:rPr>
        <w:t>主管部门的监督检查。</w:t>
      </w:r>
    </w:p>
    <w:p>
      <w:pPr>
        <w:pStyle w:val="2"/>
        <w:rPr>
          <w:rFonts w:hint="default"/>
        </w:rPr>
      </w:pPr>
    </w:p>
    <w:p>
      <w:pPr>
        <w:keepNext w:val="0"/>
        <w:keepLines w:val="0"/>
        <w:pageBreakBefore w:val="0"/>
        <w:widowControl w:val="0"/>
        <w:kinsoku/>
        <w:wordWrap/>
        <w:overflowPunct/>
        <w:topLinePunct/>
        <w:autoSpaceDE/>
        <w:autoSpaceDN/>
        <w:bidi w:val="0"/>
        <w:adjustRightInd/>
        <w:snapToGrid w:val="0"/>
        <w:spacing w:line="560" w:lineRule="exact"/>
        <w:ind w:firstLine="5440" w:firstLineChars="17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德宏州生态环境局</w:t>
      </w:r>
    </w:p>
    <w:p>
      <w:pPr>
        <w:keepNext w:val="0"/>
        <w:keepLines w:val="0"/>
        <w:pageBreakBefore w:val="0"/>
        <w:widowControl w:val="0"/>
        <w:kinsoku/>
        <w:wordWrap/>
        <w:overflowPunct/>
        <w:topLinePunct/>
        <w:autoSpaceDE/>
        <w:autoSpaceDN/>
        <w:bidi w:val="0"/>
        <w:adjustRightInd/>
        <w:snapToGrid w:val="0"/>
        <w:spacing w:line="560" w:lineRule="exact"/>
        <w:ind w:firstLine="5440" w:firstLineChars="1700"/>
        <w:textAlignment w:val="auto"/>
        <w:rPr>
          <w:rFonts w:hint="default" w:ascii="Times New Roman" w:hAnsi="Times New Roman" w:eastAsia="方正仿宋_GBK" w:cs="Times New Roman"/>
          <w:bCs/>
          <w:color w:val="FF0000"/>
          <w:sz w:val="32"/>
          <w:szCs w:val="32"/>
        </w:rPr>
      </w:pPr>
      <w:r>
        <w:rPr>
          <w:rFonts w:hint="default" w:ascii="Times New Roman" w:hAnsi="Times New Roman" w:eastAsia="方正仿宋_GBK" w:cs="Times New Roman"/>
          <w:bCs/>
          <w:color w:val="auto"/>
          <w:sz w:val="32"/>
          <w:szCs w:val="32"/>
        </w:rPr>
        <w:t>202</w:t>
      </w: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rPr>
        <w:t>年</w:t>
      </w:r>
      <w:r>
        <w:rPr>
          <w:rFonts w:hint="eastAsia" w:eastAsia="方正仿宋_GBK" w:cs="Times New Roman"/>
          <w:bCs/>
          <w:color w:val="auto"/>
          <w:sz w:val="32"/>
          <w:szCs w:val="32"/>
          <w:lang w:val="en-US" w:eastAsia="zh-CN"/>
        </w:rPr>
        <w:t>12</w:t>
      </w:r>
      <w:r>
        <w:rPr>
          <w:rFonts w:hint="default" w:ascii="Times New Roman" w:hAnsi="Times New Roman" w:eastAsia="方正仿宋_GBK" w:cs="Times New Roman"/>
          <w:bCs/>
          <w:color w:val="auto"/>
          <w:sz w:val="32"/>
          <w:szCs w:val="32"/>
        </w:rPr>
        <w:t>月</w:t>
      </w:r>
      <w:r>
        <w:rPr>
          <w:rFonts w:hint="eastAsia" w:eastAsia="方正仿宋_GBK" w:cs="Times New Roman"/>
          <w:bCs/>
          <w:color w:val="auto"/>
          <w:sz w:val="32"/>
          <w:szCs w:val="32"/>
          <w:lang w:val="en-US" w:eastAsia="zh-CN"/>
        </w:rPr>
        <w:t>13</w:t>
      </w:r>
      <w:r>
        <w:rPr>
          <w:rFonts w:hint="default" w:ascii="Times New Roman" w:hAnsi="Times New Roman" w:eastAsia="方正仿宋_GBK" w:cs="Times New Roman"/>
          <w:bCs/>
          <w:color w:val="auto"/>
          <w:sz w:val="32"/>
          <w:szCs w:val="32"/>
        </w:rPr>
        <w:t>日</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pPr>
        <w:pStyle w:val="5"/>
        <w:ind w:left="0" w:leftChars="0" w:firstLine="0" w:firstLineChars="0"/>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rPr>
          <w:rFonts w:hint="default" w:ascii="Times New Roman" w:hAnsi="Times New Roman" w:eastAsia="方正仿宋_GBK" w:cs="Times New Roman"/>
          <w:bCs/>
          <w:sz w:val="32"/>
          <w:szCs w:val="32"/>
        </w:rPr>
      </w:pPr>
    </w:p>
    <w:p>
      <w:pPr>
        <w:pStyle w:val="5"/>
        <w:ind w:left="0" w:leftChars="0" w:firstLine="0" w:firstLineChars="0"/>
        <w:rPr>
          <w:rFonts w:hint="default" w:ascii="Times New Roman" w:hAnsi="Times New Roman" w:eastAsia="方正仿宋_GBK" w:cs="Times New Roman"/>
          <w:bCs/>
          <w:sz w:val="32"/>
          <w:szCs w:val="32"/>
        </w:rPr>
      </w:pPr>
    </w:p>
    <w:p>
      <w:pPr>
        <w:pStyle w:val="5"/>
        <w:ind w:left="0" w:leftChars="0" w:firstLine="0" w:firstLineChars="0"/>
        <w:rPr>
          <w:rFonts w:hint="default" w:ascii="Times New Roman" w:hAnsi="Times New Roman" w:eastAsia="方正仿宋_GBK" w:cs="Times New Roman"/>
          <w:bCs/>
          <w:sz w:val="32"/>
          <w:szCs w:val="32"/>
        </w:rPr>
      </w:pPr>
    </w:p>
    <w:p>
      <w:pPr>
        <w:pBdr>
          <w:top w:val="single" w:color="auto" w:sz="6" w:space="0"/>
          <w:bottom w:val="single" w:color="auto" w:sz="6" w:space="1"/>
        </w:pBdr>
        <w:spacing w:line="560" w:lineRule="exact"/>
        <w:ind w:firstLine="280" w:firstLineChars="100"/>
        <w:rPr>
          <w:rFonts w:hint="eastAsia" w:eastAsia="方正仿宋_GBK"/>
          <w:sz w:val="28"/>
          <w:szCs w:val="28"/>
        </w:rPr>
      </w:pPr>
      <w:r>
        <w:rPr>
          <w:rFonts w:hint="eastAsia" w:eastAsia="方正仿宋_GBK"/>
          <w:sz w:val="28"/>
          <w:szCs w:val="28"/>
          <w:lang w:eastAsia="zh-CN"/>
        </w:rPr>
        <w:t>发</w:t>
      </w:r>
      <w:r>
        <w:rPr>
          <w:rFonts w:hint="eastAsia" w:eastAsia="方正仿宋_GBK"/>
          <w:sz w:val="28"/>
          <w:szCs w:val="28"/>
        </w:rPr>
        <w:t>：</w:t>
      </w:r>
      <w:r>
        <w:rPr>
          <w:rFonts w:hint="eastAsia" w:eastAsia="仿宋_GB2312"/>
          <w:color w:val="auto"/>
          <w:sz w:val="28"/>
          <w:szCs w:val="28"/>
          <w:lang w:val="en-US" w:eastAsia="zh-CN"/>
        </w:rPr>
        <w:t>芒市分局，支队。</w:t>
      </w:r>
    </w:p>
    <w:p>
      <w:pPr>
        <w:pBdr>
          <w:bottom w:val="single" w:color="auto" w:sz="6" w:space="1"/>
          <w:between w:val="single" w:color="auto" w:sz="6" w:space="1"/>
        </w:pBdr>
        <w:spacing w:line="560" w:lineRule="exact"/>
        <w:ind w:firstLine="280" w:firstLineChars="100"/>
        <w:rPr>
          <w:rFonts w:hint="default"/>
        </w:rPr>
      </w:pPr>
      <w:r>
        <w:rPr>
          <w:rFonts w:eastAsia="方正仿宋_GBK"/>
          <w:sz w:val="28"/>
          <w:szCs w:val="28"/>
        </w:rPr>
        <w:t>德宏州</w:t>
      </w:r>
      <w:r>
        <w:rPr>
          <w:rFonts w:hint="eastAsia" w:eastAsia="方正仿宋_GBK"/>
          <w:sz w:val="28"/>
          <w:szCs w:val="28"/>
          <w:lang w:eastAsia="zh-CN"/>
        </w:rPr>
        <w:t>生态环境局</w:t>
      </w:r>
      <w:r>
        <w:rPr>
          <w:rFonts w:eastAsia="方正仿宋_GBK"/>
          <w:sz w:val="28"/>
          <w:szCs w:val="28"/>
        </w:rPr>
        <w:t>办公室　　　</w:t>
      </w:r>
      <w:r>
        <w:rPr>
          <w:rFonts w:hint="eastAsia" w:eastAsia="方正仿宋_GBK"/>
          <w:sz w:val="28"/>
          <w:szCs w:val="28"/>
        </w:rPr>
        <w:t xml:space="preserve">　         </w:t>
      </w:r>
      <w:r>
        <w:rPr>
          <w:rFonts w:hint="eastAsia" w:eastAsia="方正仿宋_GBK"/>
          <w:sz w:val="28"/>
          <w:szCs w:val="28"/>
          <w:lang w:val="en-US" w:eastAsia="zh-CN"/>
        </w:rPr>
        <w:t xml:space="preserve">  2022</w:t>
      </w:r>
      <w:r>
        <w:rPr>
          <w:rFonts w:eastAsia="方正仿宋_GBK"/>
          <w:sz w:val="28"/>
          <w:szCs w:val="28"/>
        </w:rPr>
        <w:t>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20</w:t>
      </w:r>
      <w:r>
        <w:rPr>
          <w:rFonts w:eastAsia="方正仿宋_GBK"/>
          <w:sz w:val="28"/>
          <w:szCs w:val="28"/>
        </w:rPr>
        <w:t>日印发　</w:t>
      </w:r>
    </w:p>
    <w:sectPr>
      <w:footerReference r:id="rId3" w:type="default"/>
      <w:pgSz w:w="11906" w:h="16838"/>
      <w:pgMar w:top="1985"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_GBK" w:eastAsia="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MjAzNGQ2NjI0YTQ4NmQ4YzZjMjhhNjViMzA5YWUifQ=="/>
  </w:docVars>
  <w:rsids>
    <w:rsidRoot w:val="00217CAD"/>
    <w:rsid w:val="00017EF5"/>
    <w:rsid w:val="00134837"/>
    <w:rsid w:val="00217CAD"/>
    <w:rsid w:val="00233ED3"/>
    <w:rsid w:val="00294CB6"/>
    <w:rsid w:val="003C2A42"/>
    <w:rsid w:val="00467912"/>
    <w:rsid w:val="005219FF"/>
    <w:rsid w:val="005F0D7A"/>
    <w:rsid w:val="006406C8"/>
    <w:rsid w:val="00656B64"/>
    <w:rsid w:val="00701FD2"/>
    <w:rsid w:val="007E10FD"/>
    <w:rsid w:val="00B965EF"/>
    <w:rsid w:val="00F078C0"/>
    <w:rsid w:val="01D82556"/>
    <w:rsid w:val="021D2437"/>
    <w:rsid w:val="04820ADC"/>
    <w:rsid w:val="07EA0E72"/>
    <w:rsid w:val="08850A8F"/>
    <w:rsid w:val="09461325"/>
    <w:rsid w:val="096238F9"/>
    <w:rsid w:val="09EF1191"/>
    <w:rsid w:val="0AD17DAF"/>
    <w:rsid w:val="0ECF2BFA"/>
    <w:rsid w:val="0EDA1FA4"/>
    <w:rsid w:val="105F41FF"/>
    <w:rsid w:val="10AE4464"/>
    <w:rsid w:val="10E708BD"/>
    <w:rsid w:val="128D0295"/>
    <w:rsid w:val="15CE5279"/>
    <w:rsid w:val="16022874"/>
    <w:rsid w:val="16585904"/>
    <w:rsid w:val="1791267B"/>
    <w:rsid w:val="18216FBE"/>
    <w:rsid w:val="185053A4"/>
    <w:rsid w:val="1C4B4F16"/>
    <w:rsid w:val="1C841078"/>
    <w:rsid w:val="1ED973D0"/>
    <w:rsid w:val="1EE77589"/>
    <w:rsid w:val="206F656E"/>
    <w:rsid w:val="2290497E"/>
    <w:rsid w:val="26461E6A"/>
    <w:rsid w:val="27A008B1"/>
    <w:rsid w:val="290E1891"/>
    <w:rsid w:val="2BCE5291"/>
    <w:rsid w:val="2CD43C63"/>
    <w:rsid w:val="2D1E77A2"/>
    <w:rsid w:val="2D237C51"/>
    <w:rsid w:val="2D415800"/>
    <w:rsid w:val="2D57403E"/>
    <w:rsid w:val="2E0A302A"/>
    <w:rsid w:val="31B87DA5"/>
    <w:rsid w:val="31E643F6"/>
    <w:rsid w:val="32F87A34"/>
    <w:rsid w:val="33F920A8"/>
    <w:rsid w:val="35692BE1"/>
    <w:rsid w:val="375A02D5"/>
    <w:rsid w:val="383A6E35"/>
    <w:rsid w:val="39FE4576"/>
    <w:rsid w:val="3AD2782E"/>
    <w:rsid w:val="3DEEC564"/>
    <w:rsid w:val="41A35343"/>
    <w:rsid w:val="430726B2"/>
    <w:rsid w:val="447A7BE0"/>
    <w:rsid w:val="45874C05"/>
    <w:rsid w:val="46AF73F8"/>
    <w:rsid w:val="4708236F"/>
    <w:rsid w:val="49C32996"/>
    <w:rsid w:val="4B731E80"/>
    <w:rsid w:val="4C2D201C"/>
    <w:rsid w:val="4DB14B35"/>
    <w:rsid w:val="4E9F6547"/>
    <w:rsid w:val="4EB464AB"/>
    <w:rsid w:val="4FD8331B"/>
    <w:rsid w:val="52974AF9"/>
    <w:rsid w:val="52A63EBF"/>
    <w:rsid w:val="563E5F29"/>
    <w:rsid w:val="574A3E8F"/>
    <w:rsid w:val="59C039DC"/>
    <w:rsid w:val="5B290858"/>
    <w:rsid w:val="5B501942"/>
    <w:rsid w:val="5C7058F0"/>
    <w:rsid w:val="5D512597"/>
    <w:rsid w:val="5E1A4EB4"/>
    <w:rsid w:val="5E716223"/>
    <w:rsid w:val="5EF60C31"/>
    <w:rsid w:val="65FE65CD"/>
    <w:rsid w:val="66DD765E"/>
    <w:rsid w:val="675863D3"/>
    <w:rsid w:val="69AF0748"/>
    <w:rsid w:val="69E95358"/>
    <w:rsid w:val="6E481822"/>
    <w:rsid w:val="6E64424D"/>
    <w:rsid w:val="71DC7B92"/>
    <w:rsid w:val="7349576A"/>
    <w:rsid w:val="758C788D"/>
    <w:rsid w:val="79DE2696"/>
    <w:rsid w:val="7B9667A2"/>
    <w:rsid w:val="7DF61D5C"/>
    <w:rsid w:val="7EFB9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spacing w:line="240" w:lineRule="auto"/>
      <w:ind w:firstLine="0" w:firstLineChars="0"/>
    </w:pPr>
    <w:rPr>
      <w:rFonts w:hAnsi="Courier New" w:cs="Courier New"/>
      <w:bCs/>
      <w:kern w:val="2"/>
      <w:sz w:val="24"/>
    </w:rPr>
  </w:style>
  <w:style w:type="paragraph" w:styleId="4">
    <w:name w:val="Plain Text"/>
    <w:basedOn w:val="1"/>
    <w:next w:val="1"/>
    <w:qFormat/>
    <w:uiPriority w:val="0"/>
    <w:rPr>
      <w:rFonts w:ascii="宋体" w:hAnsi="Courier New" w:cs="Courier New"/>
      <w:sz w:val="21"/>
      <w:szCs w:val="21"/>
    </w:rPr>
  </w:style>
  <w:style w:type="paragraph" w:styleId="5">
    <w:name w:val="Body Text Indent 2"/>
    <w:basedOn w:val="1"/>
    <w:link w:val="12"/>
    <w:qFormat/>
    <w:uiPriority w:val="0"/>
    <w:pPr>
      <w:spacing w:after="120" w:line="480" w:lineRule="auto"/>
      <w:ind w:left="420" w:leftChars="200"/>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页脚 Char"/>
    <w:basedOn w:val="9"/>
    <w:link w:val="6"/>
    <w:qFormat/>
    <w:uiPriority w:val="0"/>
    <w:rPr>
      <w:rFonts w:ascii="Times New Roman" w:hAnsi="Times New Roman" w:eastAsia="宋体" w:cs="Times New Roman"/>
      <w:sz w:val="18"/>
      <w:szCs w:val="18"/>
    </w:rPr>
  </w:style>
  <w:style w:type="character" w:customStyle="1" w:styleId="12">
    <w:name w:val="正文文本缩进 2 Char"/>
    <w:basedOn w:val="9"/>
    <w:link w:val="5"/>
    <w:qFormat/>
    <w:uiPriority w:val="0"/>
    <w:rPr>
      <w:rFonts w:ascii="Times New Roman" w:hAnsi="Times New Roman" w:eastAsia="宋体" w:cs="Times New Roman"/>
      <w:szCs w:val="24"/>
    </w:rPr>
  </w:style>
  <w:style w:type="character" w:customStyle="1" w:styleId="13">
    <w:name w:val="页眉 Char"/>
    <w:basedOn w:val="9"/>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2928</Words>
  <Characters>3194</Characters>
  <Lines>30</Lines>
  <Paragraphs>8</Paragraphs>
  <TotalTime>3</TotalTime>
  <ScaleCrop>false</ScaleCrop>
  <LinksUpToDate>false</LinksUpToDate>
  <CharactersWithSpaces>3221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2020-02-26T14:53:00Z</dcterms:created>
  <dc:creator>马新雨</dc:creator>
  <cp:lastModifiedBy>Faagee</cp:lastModifiedBy>
  <cp:lastPrinted>2022-12-20T09:31:00Z</cp:lastPrinted>
  <dcterms:modified xsi:type="dcterms:W3CDTF">2024-03-29T13:29:23Z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05E32CAB9E114DA1B57A890D321D0F9A</vt:lpwstr>
  </property>
</Properties>
</file>