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9B" w:rsidRDefault="00A5169B" w:rsidP="00606924">
      <w:pPr>
        <w:ind w:leftChars="-202" w:left="-424"/>
      </w:pPr>
      <w:r>
        <w:object w:dxaOrig="5696" w:dyaOrig="7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5pt;height:449.75pt" o:ole="">
            <v:imagedata r:id="rId6" o:title=""/>
          </v:shape>
          <o:OLEObject Type="Embed" ProgID="Visio.Drawing.11" ShapeID="_x0000_i1025" DrawAspect="Content" ObjectID="_1602329267" r:id="rId7"/>
        </w:object>
      </w:r>
    </w:p>
    <w:p w:rsidR="00A5169B" w:rsidRDefault="00A5169B" w:rsidP="00152D2A">
      <w:pPr>
        <w:jc w:val="center"/>
      </w:pPr>
      <w:r>
        <w:object w:dxaOrig="3979" w:dyaOrig="202">
          <v:shape id="_x0000_i1026" type="#_x0000_t75" style="width:196.35pt;height:9.35pt" o:ole="">
            <v:imagedata r:id="rId8" o:title=""/>
          </v:shape>
          <o:OLEObject Type="Embed" ProgID="CorelDraw.Graphic.17" ShapeID="_x0000_i1026" DrawAspect="Content" ObjectID="_1602329268" r:id="rId9"/>
        </w:object>
      </w: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E221FA">
      <w:pPr>
        <w:ind w:leftChars="-202" w:left="-424" w:firstLineChars="201" w:firstLine="422"/>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bookmarkStart w:id="0" w:name="_GoBack"/>
      <w:bookmarkEnd w:id="0"/>
    </w:p>
    <w:p w:rsidR="00A5169B" w:rsidRDefault="00A5169B" w:rsidP="00491645">
      <w:pPr>
        <w:ind w:firstLineChars="100" w:firstLine="210"/>
      </w:pPr>
    </w:p>
    <w:p w:rsidR="00A5169B" w:rsidRDefault="00A5169B" w:rsidP="00E221FA">
      <w:pPr>
        <w:ind w:firstLineChars="135" w:firstLine="283"/>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A5169B" w:rsidP="000146F8">
      <w:pPr>
        <w:ind w:firstLineChars="400" w:firstLine="840"/>
      </w:pPr>
    </w:p>
    <w:p w:rsidR="00A5169B" w:rsidRDefault="006E58EA" w:rsidP="006A2AD8">
      <w:pPr>
        <w:ind w:firstLineChars="67" w:firstLine="141"/>
      </w:pPr>
      <w:r>
        <w:rPr>
          <w:noProof/>
        </w:rPr>
        <w:pict>
          <v:shapetype id="_x0000_t202" coordsize="21600,21600" o:spt="202" path="m,l,21600r21600,l21600,xe">
            <v:stroke joinstyle="miter"/>
            <v:path gradientshapeok="t" o:connecttype="rect"/>
          </v:shapetype>
          <v:shape id="文本框 61" o:spid="_x0000_s1026" type="#_x0000_t202" style="position:absolute;left:0;text-align:left;margin-left:65.05pt;margin-top:10.05pt;width:296.8pt;height:26.1pt;z-index:1;visibility:visible" stroked="f">
            <v:textbox style="mso-next-textbox:#文本框 61">
              <w:txbxContent>
                <w:p w:rsidR="00A5169B" w:rsidRPr="006A2AD8" w:rsidRDefault="00A5169B" w:rsidP="00D50903">
                  <w:pPr>
                    <w:adjustRightInd w:val="0"/>
                    <w:snapToGrid w:val="0"/>
                    <w:ind w:right="912" w:firstLineChars="300" w:firstLine="1044"/>
                    <w:rPr>
                      <w:rFonts w:ascii="黑体" w:eastAsia="黑体" w:hAnsi="黑体"/>
                      <w:spacing w:val="-6"/>
                      <w:sz w:val="24"/>
                      <w:szCs w:val="24"/>
                    </w:rPr>
                  </w:pPr>
                  <w:r w:rsidRPr="00D50903">
                    <w:rPr>
                      <w:rFonts w:ascii="黑体" w:eastAsia="黑体" w:hAnsi="黑体"/>
                      <w:spacing w:val="-6"/>
                      <w:sz w:val="36"/>
                      <w:szCs w:val="36"/>
                    </w:rPr>
                    <w:t>BSZN-</w:t>
                  </w:r>
                  <w:r w:rsidRPr="00982DF5">
                    <w:rPr>
                      <w:rFonts w:ascii="Times New Roman" w:eastAsia="微软雅黑" w:hAnsi="Times New Roman"/>
                      <w:color w:val="444444"/>
                      <w:sz w:val="36"/>
                      <w:szCs w:val="36"/>
                      <w:shd w:val="clear" w:color="auto" w:fill="FFFFFF"/>
                    </w:rPr>
                    <w:t>1100186000</w:t>
                  </w:r>
                </w:p>
              </w:txbxContent>
            </v:textbox>
          </v:shape>
        </w:pict>
      </w:r>
      <w:r w:rsidR="00A5169B">
        <w:object w:dxaOrig="1556" w:dyaOrig="802">
          <v:shape id="_x0000_i1027" type="#_x0000_t75" style="width:58.9pt;height:30.85pt" o:ole="">
            <v:imagedata r:id="rId10" o:title=""/>
          </v:shape>
          <o:OLEObject Type="Embed" ProgID="CorelDraw.Graphic.17" ShapeID="_x0000_i1027" DrawAspect="Content" ObjectID="_1602329269" r:id="rId11"/>
        </w:object>
      </w:r>
      <w:r w:rsidR="00A5169B">
        <w:t xml:space="preserve">  </w:t>
      </w: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Pr="00AE06A2" w:rsidRDefault="00AE06A2" w:rsidP="00AE06A2">
      <w:pPr>
        <w:spacing w:line="560" w:lineRule="exact"/>
        <w:jc w:val="center"/>
        <w:rPr>
          <w:rFonts w:ascii="方正小标宋简体" w:eastAsia="方正小标宋简体" w:hAnsi="方正小标宋_GBK" w:cs="方正小标宋_GBK"/>
          <w:sz w:val="28"/>
          <w:szCs w:val="28"/>
        </w:rPr>
      </w:pPr>
      <w:r>
        <w:rPr>
          <w:rFonts w:ascii="方正小标宋简体" w:eastAsia="方正小标宋简体" w:hAnsi="方正小标宋_GBK" w:cs="方正小标宋_GBK" w:hint="eastAsia"/>
          <w:sz w:val="28"/>
          <w:szCs w:val="28"/>
        </w:rPr>
        <w:t>非辐射类</w:t>
      </w:r>
      <w:r w:rsidR="00A5169B" w:rsidRPr="009A020C">
        <w:rPr>
          <w:rFonts w:ascii="方正小标宋简体" w:eastAsia="方正小标宋简体" w:hAnsi="方正小标宋_GBK" w:cs="方正小标宋_GBK" w:hint="eastAsia"/>
          <w:sz w:val="28"/>
          <w:szCs w:val="28"/>
        </w:rPr>
        <w:t>建设项目环境影响评价文件审批</w:t>
      </w:r>
      <w:r w:rsidR="00A5169B">
        <w:rPr>
          <w:rFonts w:ascii="方正小标宋简体" w:eastAsia="方正小标宋简体" w:hAnsi="方正小标宋_GBK" w:cs="方正小标宋_GBK" w:hint="eastAsia"/>
          <w:sz w:val="28"/>
          <w:szCs w:val="28"/>
        </w:rPr>
        <w:t>办事指南（州</w:t>
      </w:r>
      <w:r w:rsidR="00F80835">
        <w:rPr>
          <w:rFonts w:ascii="方正小标宋简体" w:eastAsia="方正小标宋简体" w:hAnsi="方正小标宋_GBK" w:cs="方正小标宋_GBK" w:hint="eastAsia"/>
          <w:sz w:val="28"/>
          <w:szCs w:val="28"/>
        </w:rPr>
        <w:t>级</w:t>
      </w:r>
      <w:r w:rsidR="00A5169B">
        <w:rPr>
          <w:rFonts w:ascii="方正小标宋简体" w:eastAsia="方正小标宋简体" w:hAnsi="方正小标宋_GBK" w:cs="方正小标宋_GBK" w:hint="eastAsia"/>
          <w:sz w:val="28"/>
          <w:szCs w:val="28"/>
        </w:rPr>
        <w:t>简</w:t>
      </w:r>
      <w:r w:rsidR="00A5169B" w:rsidRPr="009A020C">
        <w:rPr>
          <w:rFonts w:ascii="方正小标宋简体" w:eastAsia="方正小标宋简体" w:hAnsi="方正小标宋_GBK" w:cs="方正小标宋_GBK" w:hint="eastAsia"/>
          <w:sz w:val="28"/>
          <w:szCs w:val="28"/>
        </w:rPr>
        <w:t>版）</w:t>
      </w:r>
    </w:p>
    <w:p w:rsidR="00A5169B" w:rsidRDefault="00A5169B" w:rsidP="00491645">
      <w:pPr>
        <w:ind w:firstLineChars="100" w:firstLine="210"/>
        <w:jc w:val="center"/>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pPr>
    </w:p>
    <w:p w:rsidR="00A5169B" w:rsidRDefault="00A5169B" w:rsidP="00491645">
      <w:pPr>
        <w:ind w:firstLineChars="100" w:firstLine="210"/>
        <w:jc w:val="center"/>
      </w:pPr>
    </w:p>
    <w:p w:rsidR="00A5169B" w:rsidRDefault="00A5169B" w:rsidP="00491645">
      <w:pPr>
        <w:ind w:firstLineChars="100" w:firstLine="210"/>
        <w:jc w:val="center"/>
      </w:pPr>
    </w:p>
    <w:p w:rsidR="00A5169B" w:rsidRDefault="00A5169B" w:rsidP="00491645">
      <w:pPr>
        <w:ind w:firstLineChars="100" w:firstLine="210"/>
        <w:jc w:val="center"/>
      </w:pPr>
    </w:p>
    <w:p w:rsidR="00A5169B" w:rsidRDefault="00A5169B" w:rsidP="00491645">
      <w:pPr>
        <w:ind w:firstLineChars="100" w:firstLine="210"/>
        <w:jc w:val="center"/>
      </w:pPr>
    </w:p>
    <w:p w:rsidR="00A5169B" w:rsidRDefault="00A5169B" w:rsidP="00491645">
      <w:pPr>
        <w:ind w:firstLineChars="100" w:firstLine="210"/>
        <w:jc w:val="center"/>
      </w:pPr>
    </w:p>
    <w:p w:rsidR="00A5169B" w:rsidRDefault="00A5169B" w:rsidP="00491645">
      <w:pPr>
        <w:ind w:firstLineChars="100" w:firstLine="210"/>
        <w:jc w:val="center"/>
      </w:pPr>
    </w:p>
    <w:p w:rsidR="00A5169B" w:rsidRPr="009A020C" w:rsidRDefault="00F80835" w:rsidP="000E2A9A">
      <w:pPr>
        <w:ind w:firstLineChars="100" w:firstLine="240"/>
        <w:jc w:val="center"/>
        <w:rPr>
          <w:rFonts w:ascii="黑体" w:eastAsia="黑体" w:hAnsi="黑体"/>
          <w:sz w:val="24"/>
          <w:szCs w:val="24"/>
        </w:rPr>
      </w:pPr>
      <w:r>
        <w:rPr>
          <w:rFonts w:ascii="黑体" w:eastAsia="黑体" w:hAnsi="黑体" w:hint="eastAsia"/>
          <w:sz w:val="24"/>
          <w:szCs w:val="24"/>
        </w:rPr>
        <w:t>德宏州环境保护局</w:t>
      </w:r>
    </w:p>
    <w:p w:rsidR="00A5169B" w:rsidRPr="009A020C" w:rsidRDefault="00A5169B" w:rsidP="000E2A9A">
      <w:pPr>
        <w:ind w:firstLineChars="100" w:firstLine="240"/>
        <w:jc w:val="center"/>
        <w:rPr>
          <w:rFonts w:ascii="黑体" w:eastAsia="黑体" w:hAnsi="黑体"/>
          <w:sz w:val="24"/>
          <w:szCs w:val="24"/>
        </w:rPr>
      </w:pPr>
      <w:r w:rsidRPr="009A020C">
        <w:rPr>
          <w:rFonts w:ascii="黑体" w:eastAsia="黑体" w:hAnsi="黑体"/>
          <w:sz w:val="24"/>
          <w:szCs w:val="24"/>
        </w:rPr>
        <w:t>2018</w:t>
      </w:r>
      <w:r w:rsidRPr="009A020C">
        <w:rPr>
          <w:rFonts w:ascii="黑体" w:eastAsia="黑体" w:hAnsi="黑体" w:hint="eastAsia"/>
          <w:sz w:val="24"/>
          <w:szCs w:val="24"/>
        </w:rPr>
        <w:t>年</w:t>
      </w:r>
      <w:r w:rsidR="00F80835">
        <w:rPr>
          <w:rFonts w:ascii="黑体" w:eastAsia="黑体" w:hAnsi="黑体" w:hint="eastAsia"/>
          <w:sz w:val="24"/>
          <w:szCs w:val="24"/>
        </w:rPr>
        <w:t>10</w:t>
      </w:r>
      <w:r w:rsidRPr="009A020C">
        <w:rPr>
          <w:rFonts w:ascii="黑体" w:eastAsia="黑体" w:hAnsi="黑体" w:hint="eastAsia"/>
          <w:sz w:val="24"/>
          <w:szCs w:val="24"/>
        </w:rPr>
        <w:t>月</w:t>
      </w:r>
      <w:r w:rsidR="00F80835">
        <w:rPr>
          <w:rFonts w:ascii="黑体" w:eastAsia="黑体" w:hAnsi="黑体" w:hint="eastAsia"/>
          <w:sz w:val="24"/>
          <w:szCs w:val="24"/>
        </w:rPr>
        <w:t>29</w:t>
      </w:r>
      <w:r w:rsidRPr="009A020C">
        <w:rPr>
          <w:rFonts w:ascii="黑体" w:eastAsia="黑体" w:hAnsi="黑体" w:hint="eastAsia"/>
          <w:sz w:val="24"/>
          <w:szCs w:val="24"/>
        </w:rPr>
        <w:t>日发布</w:t>
      </w:r>
    </w:p>
    <w:p w:rsidR="00A5169B" w:rsidRPr="000E2A9A" w:rsidRDefault="00A5169B" w:rsidP="00491645">
      <w:pPr>
        <w:ind w:firstLineChars="100" w:firstLine="210"/>
        <w:jc w:val="center"/>
      </w:pPr>
    </w:p>
    <w:p w:rsidR="00A5169B" w:rsidRDefault="00A5169B" w:rsidP="00491645">
      <w:pPr>
        <w:ind w:firstLineChars="100" w:firstLine="210"/>
        <w:jc w:val="center"/>
      </w:pPr>
    </w:p>
    <w:p w:rsidR="00A5169B" w:rsidRPr="00A82D49" w:rsidRDefault="00A5169B" w:rsidP="00A82D49">
      <w:pPr>
        <w:spacing w:line="260" w:lineRule="exact"/>
        <w:ind w:firstLineChars="200" w:firstLine="420"/>
        <w:rPr>
          <w:rFonts w:ascii="黑体" w:eastAsia="黑体" w:hAnsi="黑体" w:cs="FangSong"/>
          <w:szCs w:val="21"/>
        </w:rPr>
      </w:pPr>
      <w:r w:rsidRPr="00A82D49">
        <w:rPr>
          <w:rFonts w:ascii="黑体" w:eastAsia="黑体" w:hAnsi="黑体" w:cs="FangSong" w:hint="eastAsia"/>
          <w:szCs w:val="21"/>
        </w:rPr>
        <w:lastRenderedPageBreak/>
        <w:t>一、受理范围</w:t>
      </w:r>
    </w:p>
    <w:p w:rsidR="00A5169B" w:rsidRPr="009C7ED7" w:rsidRDefault="00AE06A2" w:rsidP="00AE06A2">
      <w:pPr>
        <w:spacing w:line="260" w:lineRule="exact"/>
        <w:ind w:firstLineChars="200" w:firstLine="420"/>
        <w:rPr>
          <w:rFonts w:ascii="宋体" w:hAnsi="宋体" w:cs="FangSong"/>
          <w:szCs w:val="21"/>
        </w:rPr>
      </w:pPr>
      <w:r w:rsidRPr="00AE06A2">
        <w:rPr>
          <w:rFonts w:ascii="宋体" w:hAnsi="宋体" w:cs="FangSong" w:hint="eastAsia"/>
          <w:szCs w:val="21"/>
        </w:rPr>
        <w:t>在德宏州行政区域</w:t>
      </w:r>
      <w:r w:rsidRPr="00AE06A2">
        <w:rPr>
          <w:rFonts w:ascii="宋体" w:hAnsi="宋体" w:cs="FangSong"/>
          <w:szCs w:val="21"/>
        </w:rPr>
        <w:t>内</w:t>
      </w:r>
      <w:r w:rsidRPr="00AE06A2">
        <w:rPr>
          <w:rFonts w:ascii="宋体" w:hAnsi="宋体" w:cs="FangSong" w:hint="eastAsia"/>
          <w:szCs w:val="21"/>
        </w:rPr>
        <w:t>建设</w:t>
      </w:r>
      <w:r w:rsidRPr="00AE06A2">
        <w:rPr>
          <w:rFonts w:ascii="宋体" w:hAnsi="宋体" w:cs="FangSong"/>
          <w:szCs w:val="21"/>
        </w:rPr>
        <w:t>列入《</w:t>
      </w:r>
      <w:r w:rsidRPr="00AE06A2">
        <w:rPr>
          <w:rFonts w:ascii="宋体" w:hAnsi="宋体" w:cs="FangSong" w:hint="eastAsia"/>
          <w:szCs w:val="21"/>
        </w:rPr>
        <w:t>云南省环境保护厅关于发布〈云南省环境保护厅审批环境影响评价文件的建设项目目录（2015年本）〉的通知</w:t>
      </w:r>
      <w:r w:rsidRPr="00AE06A2">
        <w:rPr>
          <w:rFonts w:ascii="宋体" w:hAnsi="宋体" w:cs="FangSong"/>
          <w:szCs w:val="21"/>
        </w:rPr>
        <w:t>》</w:t>
      </w:r>
      <w:r w:rsidRPr="00AE06A2">
        <w:rPr>
          <w:rFonts w:ascii="宋体" w:hAnsi="宋体" w:cs="FangSong" w:hint="eastAsia"/>
          <w:szCs w:val="21"/>
        </w:rPr>
        <w:t>（云环发〔2015〕66号）中明确的，法律、法规规定，以及按照国家建设项目环境影响评价分类管理规定应当编制环境影响报告书的金属矿山及煤矿采选、钢铁加工、电镀、化工、农药、造纸、印染、酿造、味精、柠檬酸、酶制剂、酵母、碳素、石墨、石棉制品、垃圾填埋等建设项目的环境影响评价文件，由州（市）环境保护局负责审批的建设项目</w:t>
      </w:r>
      <w:r w:rsidRPr="00AE06A2">
        <w:rPr>
          <w:rFonts w:ascii="宋体" w:hAnsi="宋体" w:cs="FangSong"/>
          <w:szCs w:val="21"/>
        </w:rPr>
        <w:t>的建设单位。</w:t>
      </w:r>
    </w:p>
    <w:p w:rsidR="00A5169B" w:rsidRPr="00A82D49" w:rsidRDefault="00A5169B" w:rsidP="00A82D49">
      <w:pPr>
        <w:spacing w:line="260" w:lineRule="exact"/>
        <w:ind w:firstLineChars="200" w:firstLine="420"/>
        <w:rPr>
          <w:rFonts w:ascii="黑体" w:eastAsia="黑体" w:hAnsi="黑体" w:cs="FangSong"/>
          <w:szCs w:val="21"/>
        </w:rPr>
      </w:pPr>
      <w:r w:rsidRPr="00A82D49">
        <w:rPr>
          <w:rFonts w:ascii="黑体" w:eastAsia="黑体" w:hAnsi="黑体" w:cs="FangSong" w:hint="eastAsia"/>
          <w:szCs w:val="21"/>
        </w:rPr>
        <w:t>二、许可条件</w:t>
      </w:r>
    </w:p>
    <w:p w:rsidR="00A5169B" w:rsidRPr="00F25149" w:rsidRDefault="00A5169B" w:rsidP="00F25149">
      <w:pPr>
        <w:spacing w:line="260" w:lineRule="exact"/>
        <w:ind w:firstLineChars="200" w:firstLine="420"/>
        <w:rPr>
          <w:rFonts w:ascii="黑体" w:eastAsia="黑体" w:hAnsi="黑体" w:cs="FangSong"/>
          <w:szCs w:val="21"/>
        </w:rPr>
      </w:pPr>
      <w:r w:rsidRPr="00F25149">
        <w:rPr>
          <w:rFonts w:ascii="黑体" w:eastAsia="黑体" w:hAnsi="黑体" w:cs="FangSong" w:hint="eastAsia"/>
          <w:szCs w:val="21"/>
        </w:rPr>
        <w:t>（一）同时满足以下条件的，予以许可：</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1.</w:t>
      </w:r>
      <w:r w:rsidRPr="00F25149">
        <w:rPr>
          <w:rFonts w:ascii="宋体" w:hAnsi="宋体" w:cs="FangSong" w:hint="eastAsia"/>
          <w:szCs w:val="21"/>
        </w:rPr>
        <w:t>建设项目符合国家</w:t>
      </w:r>
      <w:r w:rsidR="009F553D">
        <w:rPr>
          <w:rFonts w:ascii="宋体" w:hAnsi="宋体" w:cs="FangSong" w:hint="eastAsia"/>
          <w:szCs w:val="21"/>
        </w:rPr>
        <w:t>、云南省</w:t>
      </w:r>
      <w:r w:rsidRPr="00F25149">
        <w:rPr>
          <w:rFonts w:ascii="宋体" w:hAnsi="宋体" w:cs="FangSong" w:hint="eastAsia"/>
          <w:szCs w:val="21"/>
        </w:rPr>
        <w:t>和我</w:t>
      </w:r>
      <w:r w:rsidR="009F553D">
        <w:rPr>
          <w:rFonts w:ascii="宋体" w:hAnsi="宋体" w:cs="FangSong" w:hint="eastAsia"/>
          <w:szCs w:val="21"/>
        </w:rPr>
        <w:t>州</w:t>
      </w:r>
      <w:r w:rsidRPr="00F25149">
        <w:rPr>
          <w:rFonts w:ascii="宋体" w:hAnsi="宋体" w:cs="FangSong" w:hint="eastAsia"/>
          <w:szCs w:val="21"/>
        </w:rPr>
        <w:t>法律、法规、规章、标准规定的各项环境保护要求；</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 xml:space="preserve"> 2.</w:t>
      </w:r>
      <w:r w:rsidRPr="00F25149">
        <w:rPr>
          <w:rFonts w:ascii="宋体" w:hAnsi="宋体" w:cs="FangSong" w:hint="eastAsia"/>
          <w:szCs w:val="21"/>
        </w:rPr>
        <w:t>建设项目选址、选线、布局符合区域、流域规划，城市总体规划等相关法定规划及有关规划环评要求；</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3</w:t>
      </w:r>
      <w:r w:rsidRPr="00F25149">
        <w:rPr>
          <w:rFonts w:ascii="宋体" w:cs="FangSong"/>
          <w:szCs w:val="21"/>
        </w:rPr>
        <w:t>.</w:t>
      </w:r>
      <w:r w:rsidRPr="00F25149">
        <w:rPr>
          <w:rFonts w:ascii="宋体" w:hAnsi="宋体" w:cs="FangSong" w:hint="eastAsia"/>
          <w:szCs w:val="21"/>
        </w:rPr>
        <w:t>项目所在区域环境质量满足相应环境质量标准和生态功能要求，或者采取措施后能满足区域环境质量改善目标管理要求；</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4</w:t>
      </w:r>
      <w:r w:rsidRPr="00F25149">
        <w:rPr>
          <w:rFonts w:ascii="宋体" w:cs="FangSong"/>
          <w:szCs w:val="21"/>
        </w:rPr>
        <w:t>.</w:t>
      </w:r>
      <w:r w:rsidRPr="00F25149">
        <w:rPr>
          <w:rFonts w:ascii="宋体" w:hAnsi="宋体" w:cs="FangSong" w:hint="eastAsia"/>
          <w:szCs w:val="21"/>
        </w:rPr>
        <w:t>拟采取的污染防治措施能确保污染物排放达到国家和地方规定的排放标准，满足污染物总量控制要求；涉及可能产生放射性污染的，拟采取的防治措施能有效预防和控制放射性污染；</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 xml:space="preserve">5. </w:t>
      </w:r>
      <w:r w:rsidRPr="00F25149">
        <w:rPr>
          <w:rFonts w:ascii="宋体" w:hAnsi="宋体" w:cs="FangSong" w:hint="eastAsia"/>
          <w:szCs w:val="21"/>
        </w:rPr>
        <w:t>拟采取的生态保护措施能有效预防和控制生态破坏：</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 xml:space="preserve">6. </w:t>
      </w:r>
      <w:r w:rsidRPr="00F25149">
        <w:rPr>
          <w:rFonts w:ascii="宋体" w:hAnsi="宋体" w:cs="FangSong" w:hint="eastAsia"/>
          <w:szCs w:val="21"/>
        </w:rPr>
        <w:t>公众参与程序符合环境影响评价公众参与相关规定要求。</w:t>
      </w:r>
    </w:p>
    <w:p w:rsidR="00A5169B" w:rsidRPr="00F25149" w:rsidRDefault="00A5169B" w:rsidP="00F25149">
      <w:pPr>
        <w:spacing w:line="260" w:lineRule="exact"/>
        <w:ind w:firstLineChars="200" w:firstLine="420"/>
        <w:rPr>
          <w:rFonts w:ascii="黑体" w:eastAsia="黑体" w:hAnsi="黑体" w:cs="FangSong"/>
          <w:szCs w:val="21"/>
        </w:rPr>
      </w:pPr>
      <w:r w:rsidRPr="00F25149">
        <w:rPr>
          <w:rFonts w:ascii="黑体" w:eastAsia="黑体" w:hAnsi="黑体" w:cs="FangSong" w:hint="eastAsia"/>
          <w:szCs w:val="21"/>
        </w:rPr>
        <w:t>（二）具有下列情形之一的，不予许可：</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1.</w:t>
      </w:r>
      <w:r w:rsidRPr="00F25149">
        <w:rPr>
          <w:rFonts w:ascii="宋体" w:hAnsi="宋体" w:cs="FangSong" w:hint="eastAsia"/>
          <w:szCs w:val="21"/>
        </w:rPr>
        <w:t>建设项目类型及其选址、布局、规模等不符合环境保护法律法规和相关法定规划；</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2.</w:t>
      </w:r>
      <w:r w:rsidRPr="00F25149">
        <w:rPr>
          <w:rFonts w:ascii="宋体" w:hAnsi="宋体" w:cs="FangSong" w:hint="eastAsia"/>
          <w:szCs w:val="21"/>
        </w:rPr>
        <w:t>所在区域环境质量未达到国家或者地方环境质量标准，且建设项目拟采取的措施不能满足区域环境质量改善目标管理要求；</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3.</w:t>
      </w:r>
      <w:r w:rsidRPr="00F25149">
        <w:rPr>
          <w:rFonts w:ascii="宋体" w:hAnsi="宋体" w:cs="FangSong" w:hint="eastAsia"/>
          <w:szCs w:val="21"/>
        </w:rPr>
        <w:t>建设项目采取的污染防治措施无法确保污染物排放达到国家和地方排放标准，或者未采取必要措施预防和控制生态破坏；</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4.</w:t>
      </w:r>
      <w:r w:rsidRPr="00F25149">
        <w:rPr>
          <w:rFonts w:ascii="宋体" w:hAnsi="宋体" w:cs="FangSong" w:hint="eastAsia"/>
          <w:szCs w:val="21"/>
        </w:rPr>
        <w:t>改建、扩建和技术改造项目，未针对项目原有环境污染和生态破坏提出有效防治措施；</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lastRenderedPageBreak/>
        <w:t>5.</w:t>
      </w:r>
      <w:r w:rsidRPr="00F25149">
        <w:rPr>
          <w:rFonts w:ascii="宋体" w:hAnsi="宋体" w:cs="FangSong" w:hint="eastAsia"/>
          <w:szCs w:val="21"/>
        </w:rPr>
        <w:t>建设项目的环境影响报告书、环境影响报告表的基础资料数据明显不实，内容存在重大缺陷、遗漏，或者环境影响评价结论不明确、不合理；</w:t>
      </w:r>
    </w:p>
    <w:p w:rsidR="00A5169B" w:rsidRPr="00F25149" w:rsidRDefault="00A5169B" w:rsidP="00F25149">
      <w:pPr>
        <w:spacing w:line="260" w:lineRule="exact"/>
        <w:ind w:firstLineChars="200" w:firstLine="420"/>
        <w:rPr>
          <w:rFonts w:ascii="宋体" w:cs="FangSong"/>
          <w:szCs w:val="21"/>
        </w:rPr>
      </w:pPr>
      <w:r w:rsidRPr="00F25149">
        <w:rPr>
          <w:rFonts w:ascii="宋体" w:hAnsi="宋体" w:cs="FangSong"/>
          <w:szCs w:val="21"/>
        </w:rPr>
        <w:t>6</w:t>
      </w:r>
      <w:r w:rsidRPr="00F25149">
        <w:rPr>
          <w:rFonts w:ascii="宋体" w:cs="FangSong"/>
          <w:szCs w:val="21"/>
        </w:rPr>
        <w:t>.</w:t>
      </w:r>
      <w:r w:rsidRPr="00F25149">
        <w:rPr>
          <w:rFonts w:ascii="宋体" w:hAnsi="宋体" w:cs="FangSong" w:hint="eastAsia"/>
          <w:szCs w:val="21"/>
        </w:rPr>
        <w:t>法律、法规、规章等规定的其他不予许可的情形。</w:t>
      </w:r>
    </w:p>
    <w:p w:rsidR="00A5169B" w:rsidRPr="00606924" w:rsidRDefault="00A5169B" w:rsidP="00606924">
      <w:pPr>
        <w:spacing w:line="260" w:lineRule="exact"/>
        <w:ind w:firstLineChars="200" w:firstLine="420"/>
        <w:rPr>
          <w:rFonts w:ascii="黑体" w:eastAsia="黑体" w:hAnsi="黑体" w:cs="FangSong"/>
          <w:szCs w:val="21"/>
        </w:rPr>
      </w:pPr>
      <w:r w:rsidRPr="00606924">
        <w:rPr>
          <w:rFonts w:ascii="黑体" w:eastAsia="黑体" w:hAnsi="黑体" w:cs="FangSong" w:hint="eastAsia"/>
          <w:szCs w:val="21"/>
        </w:rPr>
        <w:t>三、受理形式</w:t>
      </w:r>
    </w:p>
    <w:p w:rsidR="00A5169B" w:rsidRPr="00E221FA" w:rsidRDefault="00A5169B" w:rsidP="00E221FA">
      <w:pPr>
        <w:spacing w:line="260" w:lineRule="exact"/>
        <w:ind w:firstLineChars="200" w:firstLine="422"/>
        <w:rPr>
          <w:rFonts w:ascii="宋体" w:cs="FangSong"/>
          <w:b/>
          <w:szCs w:val="21"/>
        </w:rPr>
      </w:pPr>
      <w:r w:rsidRPr="00E221FA">
        <w:rPr>
          <w:rFonts w:ascii="宋体" w:hAnsi="宋体" w:cs="FangSong" w:hint="eastAsia"/>
          <w:b/>
          <w:szCs w:val="21"/>
        </w:rPr>
        <w:t>（一）窗口受理</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地址：</w:t>
      </w:r>
      <w:r w:rsidR="0090063D" w:rsidRPr="0090063D">
        <w:rPr>
          <w:rFonts w:ascii="宋体" w:hAnsi="宋体" w:cs="FangSong"/>
          <w:szCs w:val="21"/>
        </w:rPr>
        <w:t>云南省德宏州芒市文蚌路1号德宏州政务服务中心A1区</w:t>
      </w:r>
      <w:r w:rsidR="0090063D" w:rsidRPr="0090063D">
        <w:rPr>
          <w:rFonts w:ascii="宋体" w:hAnsi="宋体" w:cs="FangSong" w:hint="eastAsia"/>
          <w:szCs w:val="21"/>
        </w:rPr>
        <w:t>德宏州环保局窗口</w:t>
      </w:r>
      <w:r w:rsidRPr="00015D29">
        <w:rPr>
          <w:rFonts w:ascii="宋体" w:hAnsi="宋体" w:cs="FangSong" w:hint="eastAsia"/>
          <w:szCs w:val="21"/>
        </w:rPr>
        <w:t>。</w:t>
      </w:r>
    </w:p>
    <w:p w:rsidR="00A5169B" w:rsidRPr="00200E7C" w:rsidRDefault="00A5169B" w:rsidP="00015D29">
      <w:pPr>
        <w:spacing w:line="260" w:lineRule="exact"/>
        <w:ind w:firstLineChars="200" w:firstLine="420"/>
        <w:rPr>
          <w:rFonts w:ascii="宋体" w:hAnsi="宋体" w:cs="FangSong"/>
          <w:szCs w:val="21"/>
        </w:rPr>
      </w:pPr>
      <w:r w:rsidRPr="00015D29">
        <w:rPr>
          <w:rFonts w:ascii="宋体" w:hAnsi="宋体" w:cs="FangSong" w:hint="eastAsia"/>
          <w:szCs w:val="21"/>
        </w:rPr>
        <w:t>受理时间：周一至周五及调休工作日，</w:t>
      </w:r>
      <w:r w:rsidR="00200E7C" w:rsidRPr="00200E7C">
        <w:rPr>
          <w:rFonts w:ascii="宋体" w:hAnsi="宋体" w:cs="FangSong"/>
          <w:szCs w:val="21"/>
        </w:rPr>
        <w:t>上午</w:t>
      </w:r>
      <w:r w:rsidR="00200E7C" w:rsidRPr="00200E7C">
        <w:rPr>
          <w:rFonts w:ascii="宋体" w:hAnsi="宋体" w:cs="FangSong" w:hint="eastAsia"/>
          <w:szCs w:val="21"/>
        </w:rPr>
        <w:t>08：30～1</w:t>
      </w:r>
      <w:r w:rsidR="00DD06E6">
        <w:rPr>
          <w:rFonts w:ascii="宋体" w:hAnsi="宋体" w:cs="FangSong" w:hint="eastAsia"/>
          <w:szCs w:val="21"/>
        </w:rPr>
        <w:t>1</w:t>
      </w:r>
      <w:r w:rsidR="00200E7C" w:rsidRPr="00200E7C">
        <w:rPr>
          <w:rFonts w:ascii="宋体" w:hAnsi="宋体" w:cs="FangSong" w:hint="eastAsia"/>
          <w:szCs w:val="21"/>
        </w:rPr>
        <w:t>：</w:t>
      </w:r>
      <w:r w:rsidR="00DD06E6">
        <w:rPr>
          <w:rFonts w:ascii="宋体" w:hAnsi="宋体" w:cs="FangSong" w:hint="eastAsia"/>
          <w:szCs w:val="21"/>
        </w:rPr>
        <w:t>3</w:t>
      </w:r>
      <w:r w:rsidR="00200E7C" w:rsidRPr="00200E7C">
        <w:rPr>
          <w:rFonts w:ascii="宋体" w:hAnsi="宋体" w:cs="FangSong" w:hint="eastAsia"/>
          <w:szCs w:val="21"/>
        </w:rPr>
        <w:t>0，下午14：30～1</w:t>
      </w:r>
      <w:r w:rsidR="00DD06E6">
        <w:rPr>
          <w:rFonts w:ascii="宋体" w:hAnsi="宋体" w:cs="FangSong" w:hint="eastAsia"/>
          <w:szCs w:val="21"/>
        </w:rPr>
        <w:t>7</w:t>
      </w:r>
      <w:r w:rsidR="00200E7C" w:rsidRPr="00200E7C">
        <w:rPr>
          <w:rFonts w:ascii="宋体" w:hAnsi="宋体" w:cs="FangSong" w:hint="eastAsia"/>
          <w:szCs w:val="21"/>
        </w:rPr>
        <w:t>：</w:t>
      </w:r>
      <w:r w:rsidR="00DD06E6">
        <w:rPr>
          <w:rFonts w:ascii="宋体" w:hAnsi="宋体" w:cs="FangSong" w:hint="eastAsia"/>
          <w:szCs w:val="21"/>
        </w:rPr>
        <w:t>3</w:t>
      </w:r>
      <w:r w:rsidR="00200E7C" w:rsidRPr="00200E7C">
        <w:rPr>
          <w:rFonts w:ascii="宋体" w:hAnsi="宋体" w:cs="FangSong" w:hint="eastAsia"/>
          <w:szCs w:val="21"/>
        </w:rPr>
        <w:t>0</w:t>
      </w:r>
      <w:r w:rsidRPr="00015D29">
        <w:rPr>
          <w:rFonts w:ascii="宋体" w:hAnsi="宋体" w:cs="FangSong" w:hint="eastAsia"/>
          <w:szCs w:val="21"/>
        </w:rPr>
        <w:t>。</w:t>
      </w:r>
    </w:p>
    <w:p w:rsidR="00A5169B" w:rsidRPr="00E221FA" w:rsidRDefault="00A5169B" w:rsidP="00E221FA">
      <w:pPr>
        <w:spacing w:line="260" w:lineRule="exact"/>
        <w:ind w:firstLineChars="200" w:firstLine="422"/>
        <w:rPr>
          <w:rFonts w:ascii="宋体" w:cs="FangSong"/>
          <w:b/>
          <w:szCs w:val="21"/>
        </w:rPr>
      </w:pPr>
      <w:r w:rsidRPr="00E221FA">
        <w:rPr>
          <w:rFonts w:ascii="宋体" w:hAnsi="宋体" w:cs="FangSong" w:hint="eastAsia"/>
          <w:b/>
          <w:szCs w:val="21"/>
        </w:rPr>
        <w:t>（二）网络受理</w:t>
      </w:r>
    </w:p>
    <w:p w:rsidR="00A5169B" w:rsidRPr="00015D29" w:rsidRDefault="00E02C37" w:rsidP="00015D29">
      <w:pPr>
        <w:spacing w:line="260" w:lineRule="exact"/>
        <w:ind w:firstLineChars="200" w:firstLine="420"/>
        <w:rPr>
          <w:rFonts w:ascii="宋体" w:cs="FangSong"/>
          <w:szCs w:val="21"/>
        </w:rPr>
      </w:pPr>
      <w:r w:rsidRPr="00015D29">
        <w:rPr>
          <w:rFonts w:ascii="宋体" w:hAnsi="宋体" w:cs="FangSong" w:hint="eastAsia"/>
          <w:szCs w:val="21"/>
        </w:rPr>
        <w:t>云南省投资项目在线监管平台</w:t>
      </w:r>
      <w:hyperlink r:id="rId12" w:history="1">
        <w:r w:rsidRPr="00015D29">
          <w:rPr>
            <w:rFonts w:ascii="宋体" w:hAnsi="宋体" w:cs="FangSong"/>
            <w:szCs w:val="21"/>
          </w:rPr>
          <w:t>http://zxjg.yn.gov.cn</w:t>
        </w:r>
      </w:hyperlink>
      <w:r w:rsidR="00A5169B" w:rsidRPr="00015D29">
        <w:rPr>
          <w:rFonts w:ascii="宋体" w:hAnsi="宋体" w:cs="FangSong" w:hint="eastAsia"/>
          <w:szCs w:val="21"/>
        </w:rPr>
        <w:t>。</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受理时间：全天。</w:t>
      </w:r>
    </w:p>
    <w:p w:rsidR="00A5169B" w:rsidRPr="00A82D49" w:rsidRDefault="00A5169B" w:rsidP="00A82D49">
      <w:pPr>
        <w:spacing w:line="260" w:lineRule="exact"/>
        <w:ind w:firstLineChars="200" w:firstLine="420"/>
        <w:rPr>
          <w:rFonts w:ascii="黑体" w:eastAsia="黑体" w:hAnsi="黑体" w:cs="FangSong"/>
          <w:szCs w:val="21"/>
        </w:rPr>
      </w:pPr>
      <w:r w:rsidRPr="00A82D49">
        <w:rPr>
          <w:rFonts w:ascii="黑体" w:eastAsia="黑体" w:hAnsi="黑体" w:cs="FangSong" w:hint="eastAsia"/>
          <w:szCs w:val="21"/>
        </w:rPr>
        <w:t>四、申请材料</w:t>
      </w:r>
    </w:p>
    <w:p w:rsidR="00A5169B" w:rsidRPr="002D349E" w:rsidRDefault="00A5169B" w:rsidP="002D349E">
      <w:pPr>
        <w:spacing w:line="260" w:lineRule="exact"/>
        <w:ind w:firstLineChars="200" w:firstLine="420"/>
        <w:rPr>
          <w:rFonts w:ascii="宋体" w:cs="FangSong"/>
          <w:szCs w:val="21"/>
        </w:rPr>
      </w:pPr>
      <w:r w:rsidRPr="002D349E">
        <w:rPr>
          <w:rFonts w:ascii="宋体" w:hAnsi="宋体" w:cs="FangSong" w:hint="eastAsia"/>
          <w:szCs w:val="21"/>
        </w:rPr>
        <w:t>建设项目环境影响评价文件审批申请材料目录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988"/>
        <w:gridCol w:w="706"/>
        <w:gridCol w:w="705"/>
        <w:gridCol w:w="847"/>
        <w:gridCol w:w="1254"/>
      </w:tblGrid>
      <w:tr w:rsidR="00A5169B" w:rsidRPr="00B66B51" w:rsidTr="00B66B51">
        <w:trPr>
          <w:trHeight w:val="588"/>
        </w:trPr>
        <w:tc>
          <w:tcPr>
            <w:tcW w:w="558" w:type="pct"/>
            <w:vAlign w:val="center"/>
          </w:tcPr>
          <w:p w:rsidR="00A5169B" w:rsidRPr="00B66B51" w:rsidRDefault="00A5169B" w:rsidP="00B66B51">
            <w:pPr>
              <w:tabs>
                <w:tab w:val="center" w:pos="4201"/>
                <w:tab w:val="right" w:leader="dot" w:pos="9298"/>
              </w:tabs>
              <w:rPr>
                <w:rFonts w:ascii="宋体" w:cs="宋体"/>
                <w:sz w:val="18"/>
                <w:szCs w:val="18"/>
              </w:rPr>
            </w:pPr>
            <w:r w:rsidRPr="00B66B51">
              <w:rPr>
                <w:rFonts w:ascii="宋体" w:hAnsi="宋体" w:cs="宋体" w:hint="eastAsia"/>
                <w:sz w:val="18"/>
                <w:szCs w:val="18"/>
              </w:rPr>
              <w:t>序号</w:t>
            </w:r>
          </w:p>
        </w:tc>
        <w:tc>
          <w:tcPr>
            <w:tcW w:w="975"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材料名称</w:t>
            </w:r>
          </w:p>
        </w:tc>
        <w:tc>
          <w:tcPr>
            <w:tcW w:w="697" w:type="pct"/>
            <w:vAlign w:val="center"/>
          </w:tcPr>
          <w:p w:rsidR="00A5169B" w:rsidRPr="00B66B51" w:rsidRDefault="00A5169B" w:rsidP="00B66B51">
            <w:pPr>
              <w:tabs>
                <w:tab w:val="center" w:pos="4201"/>
                <w:tab w:val="right" w:leader="dot" w:pos="9298"/>
              </w:tabs>
              <w:rPr>
                <w:rFonts w:ascii="宋体" w:cs="宋体"/>
                <w:sz w:val="18"/>
                <w:szCs w:val="18"/>
              </w:rPr>
            </w:pPr>
            <w:r w:rsidRPr="00B66B51">
              <w:rPr>
                <w:rFonts w:ascii="宋体" w:hAnsi="宋体" w:cs="宋体" w:hint="eastAsia"/>
                <w:sz w:val="18"/>
                <w:szCs w:val="18"/>
              </w:rPr>
              <w:t>材料形</w:t>
            </w:r>
            <w:r w:rsidRPr="00B66B51">
              <w:rPr>
                <w:rFonts w:ascii="宋体" w:hAnsi="宋体" w:cs="宋体"/>
                <w:sz w:val="18"/>
                <w:szCs w:val="18"/>
              </w:rPr>
              <w:t xml:space="preserve"> </w:t>
            </w:r>
            <w:r w:rsidRPr="00B66B51">
              <w:rPr>
                <w:rFonts w:ascii="宋体" w:hAnsi="宋体" w:cs="宋体" w:hint="eastAsia"/>
                <w:sz w:val="18"/>
                <w:szCs w:val="18"/>
              </w:rPr>
              <w:t>式</w:t>
            </w:r>
          </w:p>
        </w:tc>
        <w:tc>
          <w:tcPr>
            <w:tcW w:w="696"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份数</w:t>
            </w:r>
          </w:p>
        </w:tc>
        <w:tc>
          <w:tcPr>
            <w:tcW w:w="836"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材料</w:t>
            </w:r>
          </w:p>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来源</w:t>
            </w:r>
          </w:p>
        </w:tc>
        <w:tc>
          <w:tcPr>
            <w:tcW w:w="1238"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其他要求</w:t>
            </w:r>
          </w:p>
        </w:tc>
      </w:tr>
      <w:tr w:rsidR="00A5169B" w:rsidRPr="00B66B51" w:rsidTr="00B66B51">
        <w:trPr>
          <w:trHeight w:val="829"/>
        </w:trPr>
        <w:tc>
          <w:tcPr>
            <w:tcW w:w="558" w:type="pct"/>
            <w:vAlign w:val="center"/>
          </w:tcPr>
          <w:p w:rsidR="00A5169B" w:rsidRPr="00B66B51" w:rsidRDefault="00A5169B" w:rsidP="00B66B51">
            <w:pPr>
              <w:tabs>
                <w:tab w:val="center" w:pos="4201"/>
                <w:tab w:val="right" w:leader="dot" w:pos="9298"/>
              </w:tabs>
              <w:jc w:val="center"/>
              <w:rPr>
                <w:rFonts w:ascii="宋体" w:hAnsi="宋体" w:cs="宋体"/>
                <w:sz w:val="18"/>
                <w:szCs w:val="18"/>
              </w:rPr>
            </w:pPr>
            <w:r w:rsidRPr="00B66B51">
              <w:rPr>
                <w:rFonts w:ascii="宋体" w:hAnsi="宋体" w:cs="宋体"/>
                <w:sz w:val="18"/>
                <w:szCs w:val="18"/>
              </w:rPr>
              <w:t>1</w:t>
            </w:r>
          </w:p>
        </w:tc>
        <w:tc>
          <w:tcPr>
            <w:tcW w:w="975"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建设单位报批建设项目环评文件的申请书</w:t>
            </w:r>
          </w:p>
        </w:tc>
        <w:tc>
          <w:tcPr>
            <w:tcW w:w="697"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hint="eastAsia"/>
                <w:sz w:val="18"/>
                <w:szCs w:val="18"/>
              </w:rPr>
              <w:t>原</w:t>
            </w:r>
            <w:r w:rsidRPr="00B66B51">
              <w:rPr>
                <w:rFonts w:ascii="宋体" w:hAnsi="宋体" w:cs="宋体"/>
                <w:sz w:val="18"/>
                <w:szCs w:val="18"/>
              </w:rPr>
              <w:t xml:space="preserve"> </w:t>
            </w:r>
            <w:r w:rsidRPr="00B66B51">
              <w:rPr>
                <w:rFonts w:ascii="宋体" w:hAnsi="宋体" w:cs="宋体" w:hint="eastAsia"/>
                <w:sz w:val="18"/>
                <w:szCs w:val="18"/>
              </w:rPr>
              <w:t>件</w:t>
            </w:r>
          </w:p>
        </w:tc>
        <w:tc>
          <w:tcPr>
            <w:tcW w:w="696" w:type="pct"/>
            <w:vAlign w:val="center"/>
          </w:tcPr>
          <w:p w:rsidR="00A5169B" w:rsidRPr="00B66B51" w:rsidRDefault="00A5169B" w:rsidP="00B66B51">
            <w:pPr>
              <w:tabs>
                <w:tab w:val="center" w:pos="4201"/>
                <w:tab w:val="right" w:leader="dot" w:pos="9298"/>
              </w:tabs>
              <w:jc w:val="center"/>
              <w:rPr>
                <w:rFonts w:ascii="宋体" w:cs="宋体"/>
                <w:sz w:val="18"/>
                <w:szCs w:val="18"/>
              </w:rPr>
            </w:pPr>
            <w:r w:rsidRPr="00B66B51">
              <w:rPr>
                <w:rFonts w:ascii="宋体" w:hAnsi="宋体" w:cs="宋体"/>
                <w:sz w:val="18"/>
                <w:szCs w:val="18"/>
              </w:rPr>
              <w:t>1</w:t>
            </w:r>
            <w:r w:rsidRPr="00B66B51">
              <w:rPr>
                <w:rFonts w:ascii="宋体" w:hAnsi="宋体" w:cs="宋体" w:hint="eastAsia"/>
                <w:sz w:val="18"/>
                <w:szCs w:val="18"/>
              </w:rPr>
              <w:t>份</w:t>
            </w:r>
          </w:p>
        </w:tc>
        <w:tc>
          <w:tcPr>
            <w:tcW w:w="836"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申请人自备</w:t>
            </w:r>
          </w:p>
        </w:tc>
        <w:tc>
          <w:tcPr>
            <w:tcW w:w="1238" w:type="pct"/>
            <w:vAlign w:val="center"/>
          </w:tcPr>
          <w:p w:rsidR="00A5169B" w:rsidRPr="00B66B51" w:rsidRDefault="00A5169B" w:rsidP="00B66B51">
            <w:pPr>
              <w:tabs>
                <w:tab w:val="center" w:pos="4201"/>
                <w:tab w:val="right" w:leader="dot" w:pos="9298"/>
              </w:tabs>
              <w:spacing w:line="200" w:lineRule="exact"/>
              <w:ind w:firstLine="195"/>
              <w:jc w:val="left"/>
              <w:rPr>
                <w:rFonts w:ascii="宋体" w:cs="宋体"/>
                <w:i/>
                <w:sz w:val="18"/>
                <w:szCs w:val="18"/>
              </w:rPr>
            </w:pPr>
          </w:p>
        </w:tc>
      </w:tr>
      <w:tr w:rsidR="00A5169B" w:rsidRPr="00B66B51" w:rsidTr="00B66B51">
        <w:trPr>
          <w:trHeight w:val="2178"/>
        </w:trPr>
        <w:tc>
          <w:tcPr>
            <w:tcW w:w="558" w:type="pct"/>
            <w:vAlign w:val="center"/>
          </w:tcPr>
          <w:p w:rsidR="00A5169B" w:rsidRPr="00B66B51" w:rsidRDefault="00A5169B" w:rsidP="00B66B51">
            <w:pPr>
              <w:tabs>
                <w:tab w:val="center" w:pos="4201"/>
                <w:tab w:val="right" w:leader="dot" w:pos="9298"/>
              </w:tabs>
              <w:jc w:val="center"/>
              <w:rPr>
                <w:rFonts w:ascii="宋体" w:hAnsi="宋体" w:cs="宋体"/>
                <w:sz w:val="18"/>
                <w:szCs w:val="18"/>
              </w:rPr>
            </w:pPr>
            <w:r w:rsidRPr="00B66B51">
              <w:rPr>
                <w:rFonts w:ascii="宋体" w:hAnsi="宋体" w:cs="宋体"/>
                <w:sz w:val="18"/>
                <w:szCs w:val="18"/>
              </w:rPr>
              <w:t>2</w:t>
            </w:r>
          </w:p>
        </w:tc>
        <w:tc>
          <w:tcPr>
            <w:tcW w:w="975"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建设项目环境影响评价文件</w:t>
            </w:r>
          </w:p>
        </w:tc>
        <w:tc>
          <w:tcPr>
            <w:tcW w:w="697" w:type="pct"/>
            <w:vAlign w:val="center"/>
          </w:tcPr>
          <w:p w:rsidR="00A5169B" w:rsidRPr="00B66B51" w:rsidRDefault="00A5169B" w:rsidP="00B66B51">
            <w:pPr>
              <w:tabs>
                <w:tab w:val="center" w:pos="4201"/>
                <w:tab w:val="right" w:leader="dot" w:pos="9298"/>
              </w:tabs>
              <w:rPr>
                <w:rFonts w:ascii="宋体" w:cs="宋体"/>
                <w:sz w:val="18"/>
                <w:szCs w:val="18"/>
              </w:rPr>
            </w:pPr>
            <w:r w:rsidRPr="00B66B51">
              <w:rPr>
                <w:rFonts w:ascii="宋体" w:hAnsi="宋体" w:cs="宋体" w:hint="eastAsia"/>
                <w:sz w:val="18"/>
                <w:szCs w:val="18"/>
              </w:rPr>
              <w:t>原件及电子版</w:t>
            </w:r>
          </w:p>
        </w:tc>
        <w:tc>
          <w:tcPr>
            <w:tcW w:w="696" w:type="pct"/>
            <w:vAlign w:val="center"/>
          </w:tcPr>
          <w:p w:rsidR="00A5169B" w:rsidRPr="00B66B51" w:rsidRDefault="00A5169B" w:rsidP="00B66B51">
            <w:pPr>
              <w:tabs>
                <w:tab w:val="center" w:pos="4201"/>
                <w:tab w:val="right" w:leader="dot" w:pos="9298"/>
              </w:tabs>
              <w:rPr>
                <w:rFonts w:ascii="宋体" w:cs="宋体"/>
                <w:sz w:val="18"/>
                <w:szCs w:val="18"/>
              </w:rPr>
            </w:pPr>
            <w:r w:rsidRPr="00B66B51">
              <w:rPr>
                <w:rFonts w:ascii="宋体" w:hAnsi="宋体" w:cs="宋体"/>
                <w:sz w:val="18"/>
                <w:szCs w:val="18"/>
              </w:rPr>
              <w:t>3</w:t>
            </w:r>
            <w:r w:rsidRPr="00B66B51">
              <w:rPr>
                <w:rFonts w:ascii="宋体" w:hAnsi="宋体" w:cs="宋体" w:hint="eastAsia"/>
                <w:sz w:val="18"/>
                <w:szCs w:val="18"/>
              </w:rPr>
              <w:t>份（专家评审另行提供）</w:t>
            </w:r>
          </w:p>
        </w:tc>
        <w:tc>
          <w:tcPr>
            <w:tcW w:w="836"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申请人</w:t>
            </w:r>
          </w:p>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自备</w:t>
            </w:r>
          </w:p>
        </w:tc>
        <w:tc>
          <w:tcPr>
            <w:tcW w:w="1238" w:type="pct"/>
            <w:vAlign w:val="center"/>
          </w:tcPr>
          <w:p w:rsidR="00A5169B" w:rsidRPr="00B66B51" w:rsidRDefault="00A5169B" w:rsidP="00B66B51">
            <w:pPr>
              <w:tabs>
                <w:tab w:val="center" w:pos="4201"/>
                <w:tab w:val="right" w:leader="dot" w:pos="9298"/>
              </w:tabs>
              <w:spacing w:line="200" w:lineRule="exact"/>
              <w:jc w:val="left"/>
              <w:rPr>
                <w:rFonts w:ascii="宋体" w:cs="宋体"/>
                <w:sz w:val="18"/>
                <w:szCs w:val="18"/>
              </w:rPr>
            </w:pPr>
            <w:r w:rsidRPr="00B66B51">
              <w:rPr>
                <w:rFonts w:ascii="宋体" w:hAnsi="宋体" w:cs="宋体" w:hint="eastAsia"/>
                <w:sz w:val="18"/>
                <w:szCs w:val="18"/>
              </w:rPr>
              <w:t>委托具有相应环境影响评价资质条件的中介机构，按照《环评资质管理办法》的要求编制，同时提供</w:t>
            </w:r>
            <w:r w:rsidRPr="00B66B51">
              <w:rPr>
                <w:rFonts w:ascii="宋体" w:hAnsi="宋体" w:cs="宋体"/>
                <w:sz w:val="18"/>
                <w:szCs w:val="18"/>
              </w:rPr>
              <w:t>PDF</w:t>
            </w:r>
            <w:r w:rsidRPr="00B66B51">
              <w:rPr>
                <w:rFonts w:ascii="宋体" w:hAnsi="宋体" w:cs="宋体" w:hint="eastAsia"/>
                <w:sz w:val="18"/>
                <w:szCs w:val="18"/>
              </w:rPr>
              <w:t>格式电子版。附“同意信息公开说明”，对涉密内容进行删减的，需附删减说明并提供删减后的</w:t>
            </w:r>
            <w:r w:rsidRPr="00B66B51">
              <w:rPr>
                <w:rFonts w:ascii="宋体" w:hAnsi="宋体" w:cs="宋体"/>
                <w:sz w:val="18"/>
                <w:szCs w:val="18"/>
              </w:rPr>
              <w:t>PDF</w:t>
            </w:r>
            <w:r w:rsidRPr="00B66B51">
              <w:rPr>
                <w:rFonts w:ascii="宋体" w:hAnsi="宋体" w:cs="宋体" w:hint="eastAsia"/>
                <w:sz w:val="18"/>
                <w:szCs w:val="18"/>
              </w:rPr>
              <w:t>格式电子版；附申请人主体资格文件复印件（营业执照、</w:t>
            </w:r>
            <w:r w:rsidRPr="00B66B51">
              <w:rPr>
                <w:rFonts w:ascii="宋体" w:hAnsi="宋体" w:cs="宋体" w:hint="eastAsia"/>
                <w:sz w:val="18"/>
                <w:szCs w:val="18"/>
              </w:rPr>
              <w:lastRenderedPageBreak/>
              <w:t>组织机构代码或社会信用代码证、法人代表身份证明）。</w:t>
            </w:r>
          </w:p>
        </w:tc>
      </w:tr>
      <w:tr w:rsidR="00A5169B" w:rsidRPr="00B66B51" w:rsidTr="00B66B51">
        <w:trPr>
          <w:trHeight w:val="560"/>
        </w:trPr>
        <w:tc>
          <w:tcPr>
            <w:tcW w:w="558" w:type="pct"/>
            <w:vAlign w:val="center"/>
          </w:tcPr>
          <w:p w:rsidR="00A5169B" w:rsidRPr="00B66B51" w:rsidRDefault="00A5169B" w:rsidP="00B66B51">
            <w:pPr>
              <w:jc w:val="center"/>
              <w:rPr>
                <w:rFonts w:ascii="宋体" w:hAnsi="宋体" w:cs="宋体"/>
                <w:sz w:val="18"/>
                <w:szCs w:val="18"/>
              </w:rPr>
            </w:pPr>
            <w:r w:rsidRPr="00B66B51">
              <w:rPr>
                <w:rFonts w:ascii="宋体" w:hAnsi="宋体" w:cs="宋体"/>
                <w:sz w:val="18"/>
                <w:szCs w:val="18"/>
              </w:rPr>
              <w:t>3</w:t>
            </w:r>
          </w:p>
        </w:tc>
        <w:tc>
          <w:tcPr>
            <w:tcW w:w="975"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建设单位委托代理人办理许可事宜委托书</w:t>
            </w:r>
          </w:p>
        </w:tc>
        <w:tc>
          <w:tcPr>
            <w:tcW w:w="697" w:type="pct"/>
            <w:vAlign w:val="center"/>
          </w:tcPr>
          <w:p w:rsidR="00A5169B" w:rsidRPr="00B66B51" w:rsidRDefault="00A5169B" w:rsidP="00B66B51">
            <w:pPr>
              <w:jc w:val="center"/>
              <w:rPr>
                <w:rFonts w:ascii="宋体" w:cs="宋体"/>
                <w:sz w:val="18"/>
                <w:szCs w:val="18"/>
              </w:rPr>
            </w:pPr>
            <w:r w:rsidRPr="00B66B51">
              <w:rPr>
                <w:rFonts w:ascii="宋体" w:hAnsi="宋体" w:cs="宋体" w:hint="eastAsia"/>
                <w:sz w:val="18"/>
                <w:szCs w:val="18"/>
              </w:rPr>
              <w:t>原</w:t>
            </w:r>
            <w:r w:rsidRPr="00B66B51">
              <w:rPr>
                <w:rFonts w:ascii="宋体" w:hAnsi="宋体" w:cs="宋体"/>
                <w:sz w:val="18"/>
                <w:szCs w:val="18"/>
              </w:rPr>
              <w:t xml:space="preserve">  </w:t>
            </w:r>
            <w:r w:rsidRPr="00B66B51">
              <w:rPr>
                <w:rFonts w:ascii="宋体" w:hAnsi="宋体" w:cs="宋体" w:hint="eastAsia"/>
                <w:sz w:val="18"/>
                <w:szCs w:val="18"/>
              </w:rPr>
              <w:t>件</w:t>
            </w:r>
          </w:p>
        </w:tc>
        <w:tc>
          <w:tcPr>
            <w:tcW w:w="696" w:type="pct"/>
            <w:vAlign w:val="center"/>
          </w:tcPr>
          <w:p w:rsidR="00A5169B" w:rsidRPr="00B66B51" w:rsidRDefault="00A5169B" w:rsidP="00B66B51">
            <w:pPr>
              <w:jc w:val="center"/>
              <w:rPr>
                <w:rFonts w:ascii="宋体" w:cs="宋体"/>
                <w:sz w:val="18"/>
                <w:szCs w:val="18"/>
              </w:rPr>
            </w:pPr>
            <w:r w:rsidRPr="00B66B51">
              <w:rPr>
                <w:rFonts w:ascii="宋体" w:hAnsi="宋体" w:cs="宋体"/>
                <w:sz w:val="18"/>
                <w:szCs w:val="18"/>
              </w:rPr>
              <w:t>1</w:t>
            </w:r>
            <w:r w:rsidRPr="00B66B51">
              <w:rPr>
                <w:rFonts w:ascii="宋体" w:hAnsi="宋体" w:cs="宋体" w:hint="eastAsia"/>
                <w:sz w:val="18"/>
                <w:szCs w:val="18"/>
              </w:rPr>
              <w:t>份</w:t>
            </w:r>
          </w:p>
        </w:tc>
        <w:tc>
          <w:tcPr>
            <w:tcW w:w="836" w:type="pct"/>
            <w:vAlign w:val="center"/>
          </w:tcPr>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申请人</w:t>
            </w:r>
          </w:p>
          <w:p w:rsidR="00A5169B" w:rsidRPr="00B66B51" w:rsidRDefault="00A5169B" w:rsidP="00B66B51">
            <w:pPr>
              <w:spacing w:line="200" w:lineRule="exact"/>
              <w:jc w:val="center"/>
              <w:rPr>
                <w:rFonts w:ascii="宋体" w:cs="宋体"/>
                <w:sz w:val="18"/>
                <w:szCs w:val="18"/>
              </w:rPr>
            </w:pPr>
            <w:r w:rsidRPr="00B66B51">
              <w:rPr>
                <w:rFonts w:ascii="宋体" w:hAnsi="宋体" w:cs="宋体" w:hint="eastAsia"/>
                <w:sz w:val="18"/>
                <w:szCs w:val="18"/>
              </w:rPr>
              <w:t>自备</w:t>
            </w:r>
          </w:p>
        </w:tc>
        <w:tc>
          <w:tcPr>
            <w:tcW w:w="1238" w:type="pct"/>
            <w:vAlign w:val="center"/>
          </w:tcPr>
          <w:p w:rsidR="00A5169B" w:rsidRPr="00B66B51" w:rsidRDefault="00A5169B" w:rsidP="00B66B51">
            <w:pPr>
              <w:jc w:val="center"/>
              <w:rPr>
                <w:rFonts w:ascii="宋体" w:cs="宋体"/>
                <w:sz w:val="18"/>
                <w:szCs w:val="18"/>
              </w:rPr>
            </w:pPr>
          </w:p>
        </w:tc>
      </w:tr>
    </w:tbl>
    <w:p w:rsidR="00A5169B" w:rsidRPr="00A82D49" w:rsidRDefault="00A5169B" w:rsidP="00A82D49">
      <w:pPr>
        <w:spacing w:line="260" w:lineRule="exact"/>
        <w:ind w:firstLineChars="200" w:firstLine="420"/>
        <w:rPr>
          <w:rFonts w:ascii="黑体" w:eastAsia="黑体" w:hAnsi="黑体" w:cs="FangSong"/>
          <w:szCs w:val="21"/>
        </w:rPr>
      </w:pPr>
      <w:r w:rsidRPr="00A82D49">
        <w:rPr>
          <w:rFonts w:ascii="黑体" w:eastAsia="黑体" w:hAnsi="黑体" w:cs="FangSong" w:hint="eastAsia"/>
          <w:szCs w:val="21"/>
        </w:rPr>
        <w:t>五、办结时限</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法定办结时限：</w:t>
      </w:r>
      <w:r w:rsidRPr="00015D29">
        <w:rPr>
          <w:rFonts w:ascii="宋体" w:hAnsi="宋体" w:cs="FangSong"/>
          <w:szCs w:val="21"/>
        </w:rPr>
        <w:t>60/</w:t>
      </w:r>
      <w:r w:rsidR="00200E7C">
        <w:rPr>
          <w:rFonts w:ascii="宋体" w:hAnsi="宋体" w:cs="FangSong" w:hint="eastAsia"/>
          <w:szCs w:val="21"/>
        </w:rPr>
        <w:t>3</w:t>
      </w:r>
      <w:r w:rsidRPr="00015D29">
        <w:rPr>
          <w:rFonts w:ascii="宋体" w:hAnsi="宋体" w:cs="FangSong"/>
          <w:szCs w:val="21"/>
        </w:rPr>
        <w:t>0</w:t>
      </w:r>
      <w:r w:rsidRPr="00015D29">
        <w:rPr>
          <w:rFonts w:ascii="宋体" w:hAnsi="宋体" w:cs="FangSong" w:hint="eastAsia"/>
          <w:szCs w:val="21"/>
        </w:rPr>
        <w:t>工作日（报告书</w:t>
      </w:r>
      <w:r w:rsidRPr="00015D29">
        <w:rPr>
          <w:rFonts w:ascii="宋体" w:hAnsi="宋体" w:cs="FangSong"/>
          <w:szCs w:val="21"/>
        </w:rPr>
        <w:t>/</w:t>
      </w:r>
      <w:r w:rsidRPr="00015D29">
        <w:rPr>
          <w:rFonts w:ascii="宋体" w:hAnsi="宋体" w:cs="FangSong" w:hint="eastAsia"/>
          <w:szCs w:val="21"/>
        </w:rPr>
        <w:t>报告表）；</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承诺办结时限：</w:t>
      </w:r>
      <w:r w:rsidR="00200E7C">
        <w:rPr>
          <w:rFonts w:ascii="宋体" w:hAnsi="宋体" w:cs="FangSong" w:hint="eastAsia"/>
          <w:szCs w:val="21"/>
        </w:rPr>
        <w:t>30</w:t>
      </w:r>
      <w:r w:rsidRPr="00015D29">
        <w:rPr>
          <w:rFonts w:ascii="宋体" w:hAnsi="宋体" w:cs="FangSong"/>
          <w:szCs w:val="21"/>
        </w:rPr>
        <w:t>/</w:t>
      </w:r>
      <w:r w:rsidR="00200E7C">
        <w:rPr>
          <w:rFonts w:ascii="宋体" w:hAnsi="宋体" w:cs="FangSong" w:hint="eastAsia"/>
          <w:szCs w:val="21"/>
        </w:rPr>
        <w:t>20</w:t>
      </w:r>
      <w:r w:rsidRPr="00015D29">
        <w:rPr>
          <w:rFonts w:ascii="宋体" w:hAnsi="宋体" w:cs="FangSong" w:hint="eastAsia"/>
          <w:szCs w:val="21"/>
        </w:rPr>
        <w:t>工作日（报告书</w:t>
      </w:r>
      <w:r w:rsidRPr="00015D29">
        <w:rPr>
          <w:rFonts w:ascii="宋体" w:hAnsi="宋体" w:cs="FangSong"/>
          <w:szCs w:val="21"/>
        </w:rPr>
        <w:t>/</w:t>
      </w:r>
      <w:r w:rsidRPr="00015D29">
        <w:rPr>
          <w:rFonts w:ascii="宋体" w:hAnsi="宋体" w:cs="FangSong" w:hint="eastAsia"/>
          <w:szCs w:val="21"/>
        </w:rPr>
        <w:t>报告表）；</w:t>
      </w:r>
    </w:p>
    <w:p w:rsidR="00A5169B" w:rsidRPr="006E6BE0" w:rsidRDefault="00A5169B" w:rsidP="00015D29">
      <w:pPr>
        <w:spacing w:line="260" w:lineRule="exact"/>
        <w:ind w:firstLineChars="200" w:firstLine="420"/>
        <w:rPr>
          <w:rFonts w:ascii="宋体" w:cs="宋体"/>
          <w:sz w:val="18"/>
        </w:rPr>
      </w:pPr>
      <w:r w:rsidRPr="00015D29">
        <w:rPr>
          <w:rFonts w:ascii="宋体" w:hAnsi="宋体" w:cs="FangSong" w:hint="eastAsia"/>
          <w:szCs w:val="21"/>
        </w:rPr>
        <w:t>技术评估（专家评审、技术审查、现场踏勘）时间不计入审批时限。</w:t>
      </w:r>
    </w:p>
    <w:p w:rsidR="00A5169B" w:rsidRPr="00A82D49" w:rsidRDefault="00A5169B" w:rsidP="00A82D49">
      <w:pPr>
        <w:spacing w:line="260" w:lineRule="exact"/>
        <w:ind w:firstLineChars="200" w:firstLine="420"/>
        <w:rPr>
          <w:rFonts w:ascii="黑体" w:eastAsia="黑体" w:hAnsi="黑体" w:cs="FangSong"/>
          <w:szCs w:val="21"/>
        </w:rPr>
      </w:pPr>
      <w:r w:rsidRPr="00A82D49">
        <w:rPr>
          <w:rFonts w:ascii="黑体" w:eastAsia="黑体" w:hAnsi="黑体" w:cs="FangSong" w:hint="eastAsia"/>
          <w:szCs w:val="21"/>
        </w:rPr>
        <w:t>六、许可收费</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本行政许可不收费。</w:t>
      </w:r>
    </w:p>
    <w:p w:rsidR="00A5169B" w:rsidRDefault="00A5169B" w:rsidP="005A7D40">
      <w:pPr>
        <w:spacing w:line="260" w:lineRule="auto"/>
        <w:ind w:firstLine="420"/>
        <w:rPr>
          <w:rFonts w:ascii="黑体" w:eastAsia="黑体" w:hAnsi="黑体" w:cs="黑体"/>
        </w:rPr>
      </w:pPr>
      <w:r>
        <w:rPr>
          <w:rFonts w:ascii="黑体" w:eastAsia="黑体" w:hAnsi="黑体" w:cs="黑体" w:hint="eastAsia"/>
        </w:rPr>
        <w:t>七、许可决定及送达方式</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自作出决定之日起，拟审批结果在</w:t>
      </w:r>
      <w:r w:rsidR="0090063D">
        <w:rPr>
          <w:rFonts w:ascii="宋体" w:hAnsi="宋体" w:cs="FangSong" w:hint="eastAsia"/>
          <w:szCs w:val="21"/>
        </w:rPr>
        <w:t>德宏州环境保护局</w:t>
      </w:r>
      <w:r w:rsidRPr="00015D29">
        <w:rPr>
          <w:rFonts w:ascii="宋体" w:hAnsi="宋体" w:cs="FangSong" w:hint="eastAsia"/>
          <w:szCs w:val="21"/>
        </w:rPr>
        <w:t>门户网站信息平台上公示</w:t>
      </w:r>
      <w:r w:rsidRPr="00015D29">
        <w:rPr>
          <w:rFonts w:ascii="宋体" w:hAnsi="宋体" w:cs="FangSong"/>
          <w:szCs w:val="21"/>
        </w:rPr>
        <w:t>5</w:t>
      </w:r>
      <w:r w:rsidRPr="00015D29">
        <w:rPr>
          <w:rFonts w:ascii="宋体" w:hAnsi="宋体" w:cs="FangSong" w:hint="eastAsia"/>
          <w:szCs w:val="21"/>
        </w:rPr>
        <w:t>个工作日。</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办理结果：对予以审批的建设项目环境影响评价文件，印发</w:t>
      </w:r>
      <w:r w:rsidRPr="00015D29">
        <w:rPr>
          <w:rFonts w:ascii="宋体" w:cs="FangSong" w:hint="eastAsia"/>
          <w:szCs w:val="21"/>
        </w:rPr>
        <w:t>“</w:t>
      </w:r>
      <w:r w:rsidRPr="00015D29">
        <w:rPr>
          <w:rFonts w:ascii="宋体" w:hAnsi="宋体" w:cs="FangSong" w:hint="eastAsia"/>
          <w:szCs w:val="21"/>
        </w:rPr>
        <w:t>建设项目环境影响评价文件（报告书</w:t>
      </w:r>
      <w:r w:rsidRPr="00015D29">
        <w:rPr>
          <w:rFonts w:ascii="宋体" w:hAnsi="宋体" w:cs="FangSong"/>
          <w:szCs w:val="21"/>
        </w:rPr>
        <w:t>/</w:t>
      </w:r>
      <w:r w:rsidRPr="00015D29">
        <w:rPr>
          <w:rFonts w:ascii="宋体" w:hAnsi="宋体" w:cs="FangSong" w:hint="eastAsia"/>
          <w:szCs w:val="21"/>
        </w:rPr>
        <w:t>报告表）批复</w:t>
      </w:r>
      <w:r w:rsidRPr="00015D29">
        <w:rPr>
          <w:rFonts w:ascii="宋体" w:cs="FangSong" w:hint="eastAsia"/>
          <w:szCs w:val="21"/>
        </w:rPr>
        <w:t>”</w:t>
      </w:r>
      <w:r>
        <w:rPr>
          <w:rFonts w:ascii="宋体" w:hAnsi="宋体" w:cs="FangSong" w:hint="eastAsia"/>
          <w:szCs w:val="21"/>
        </w:rPr>
        <w:t>。</w:t>
      </w:r>
      <w:r w:rsidRPr="0090063D">
        <w:rPr>
          <w:rFonts w:ascii="宋体" w:hAnsi="宋体" w:cs="FangSong"/>
          <w:szCs w:val="21"/>
        </w:rPr>
        <w:t xml:space="preserve"> </w:t>
      </w:r>
      <w:r w:rsidRPr="0090063D">
        <w:rPr>
          <w:rFonts w:ascii="宋体" w:hAnsi="宋体" w:cs="FangSong" w:hint="eastAsia"/>
          <w:szCs w:val="21"/>
        </w:rPr>
        <w:t>对不予许可的建设项目环境影响评价文件</w:t>
      </w:r>
      <w:r w:rsidRPr="00ED7633">
        <w:rPr>
          <w:rFonts w:ascii="宋体" w:hAnsi="宋体" w:cs="FangSong" w:hint="eastAsia"/>
          <w:szCs w:val="21"/>
        </w:rPr>
        <w:t>，说明理由并印发《不予行政许可通知》。</w:t>
      </w:r>
    </w:p>
    <w:p w:rsidR="00A5169B" w:rsidRPr="00AE06A2" w:rsidRDefault="00A5169B" w:rsidP="00015D29">
      <w:pPr>
        <w:spacing w:line="260" w:lineRule="exact"/>
        <w:ind w:firstLineChars="200" w:firstLine="420"/>
        <w:rPr>
          <w:rFonts w:ascii="宋体" w:hAnsi="宋体" w:cs="FangSong"/>
          <w:szCs w:val="21"/>
        </w:rPr>
      </w:pPr>
      <w:r w:rsidRPr="00015D29">
        <w:rPr>
          <w:rFonts w:ascii="宋体" w:hAnsi="宋体" w:cs="FangSong" w:hint="eastAsia"/>
          <w:szCs w:val="21"/>
        </w:rPr>
        <w:t>送达方式：</w:t>
      </w:r>
      <w:r w:rsidR="00AE06A2" w:rsidRPr="00AE06A2">
        <w:rPr>
          <w:rFonts w:ascii="宋体" w:hAnsi="宋体" w:cs="FangSong"/>
          <w:szCs w:val="21"/>
        </w:rPr>
        <w:t>申请人直接到德宏州政务服务中心</w:t>
      </w:r>
      <w:r w:rsidR="00AE06A2" w:rsidRPr="00AE06A2">
        <w:rPr>
          <w:rFonts w:ascii="宋体" w:hAnsi="宋体" w:cs="FangSong" w:hint="eastAsia"/>
          <w:szCs w:val="21"/>
        </w:rPr>
        <w:t>（</w:t>
      </w:r>
      <w:r w:rsidR="00AE06A2" w:rsidRPr="00AE06A2">
        <w:rPr>
          <w:rFonts w:ascii="宋体" w:hAnsi="宋体" w:cs="FangSong"/>
          <w:szCs w:val="21"/>
        </w:rPr>
        <w:t>云南省德宏州芒市文蚌路1号</w:t>
      </w:r>
      <w:r w:rsidR="00AE06A2" w:rsidRPr="00AE06A2">
        <w:rPr>
          <w:rFonts w:ascii="宋体" w:hAnsi="宋体" w:cs="FangSong" w:hint="eastAsia"/>
          <w:szCs w:val="21"/>
        </w:rPr>
        <w:t>）</w:t>
      </w:r>
      <w:r w:rsidR="00AE06A2" w:rsidRPr="00AE06A2">
        <w:rPr>
          <w:rFonts w:ascii="宋体" w:hAnsi="宋体" w:cs="FangSong"/>
          <w:szCs w:val="21"/>
        </w:rPr>
        <w:t>A1区</w:t>
      </w:r>
      <w:r w:rsidR="00AE06A2" w:rsidRPr="00AE06A2">
        <w:rPr>
          <w:rFonts w:ascii="宋体" w:hAnsi="宋体" w:cs="FangSong" w:hint="eastAsia"/>
          <w:szCs w:val="21"/>
        </w:rPr>
        <w:t>德宏州环保局窗口</w:t>
      </w:r>
      <w:r w:rsidR="00AE06A2" w:rsidRPr="00AE06A2">
        <w:rPr>
          <w:rFonts w:ascii="宋体" w:hAnsi="宋体" w:cs="FangSong"/>
          <w:szCs w:val="21"/>
        </w:rPr>
        <w:t>领取</w:t>
      </w:r>
      <w:r w:rsidR="00AE06A2" w:rsidRPr="00AE06A2">
        <w:rPr>
          <w:rFonts w:ascii="宋体" w:hAnsi="宋体" w:cs="FangSong" w:hint="eastAsia"/>
          <w:szCs w:val="21"/>
        </w:rPr>
        <w:t>，或者按申请人意愿通过快递方式送达。</w:t>
      </w:r>
    </w:p>
    <w:p w:rsidR="00A5169B" w:rsidRDefault="00A5169B" w:rsidP="005A7D40">
      <w:pPr>
        <w:spacing w:line="260" w:lineRule="auto"/>
        <w:ind w:firstLine="420"/>
        <w:rPr>
          <w:rFonts w:ascii="黑体" w:eastAsia="黑体" w:hAnsi="黑体" w:cs="黑体"/>
        </w:rPr>
      </w:pPr>
      <w:r>
        <w:rPr>
          <w:rFonts w:ascii="黑体" w:eastAsia="黑体" w:hAnsi="黑体" w:cs="黑体" w:hint="eastAsia"/>
        </w:rPr>
        <w:t>八、咨询</w:t>
      </w:r>
    </w:p>
    <w:p w:rsidR="00A5169B" w:rsidRPr="00015D29" w:rsidRDefault="00A5169B" w:rsidP="00015D29">
      <w:pPr>
        <w:spacing w:line="260" w:lineRule="exact"/>
        <w:ind w:firstLineChars="200" w:firstLine="422"/>
        <w:rPr>
          <w:rFonts w:ascii="宋体" w:cs="FangSong"/>
          <w:b/>
          <w:szCs w:val="21"/>
        </w:rPr>
      </w:pPr>
      <w:r w:rsidRPr="00015D29">
        <w:rPr>
          <w:rFonts w:ascii="宋体" w:hAnsi="宋体" w:cs="FangSong" w:hint="eastAsia"/>
          <w:b/>
          <w:szCs w:val="21"/>
        </w:rPr>
        <w:t>（一）窗口咨询</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地址：</w:t>
      </w:r>
      <w:r w:rsidR="002262D4" w:rsidRPr="002262D4">
        <w:rPr>
          <w:rFonts w:ascii="宋体" w:hAnsi="宋体" w:cs="FangSong"/>
          <w:szCs w:val="21"/>
        </w:rPr>
        <w:t>云南省德宏州芒市文蚌路1号—德宏州政务服务中心A1区德宏州环保局窗口</w:t>
      </w:r>
      <w:r w:rsidRPr="00015D29">
        <w:rPr>
          <w:rFonts w:ascii="宋体" w:hAnsi="宋体" w:cs="FangSong" w:hint="eastAsia"/>
          <w:szCs w:val="21"/>
        </w:rPr>
        <w:t>。</w:t>
      </w:r>
    </w:p>
    <w:p w:rsidR="00A5169B" w:rsidRPr="00015D29" w:rsidRDefault="00A5169B" w:rsidP="00015D29">
      <w:pPr>
        <w:spacing w:line="260" w:lineRule="exact"/>
        <w:ind w:firstLineChars="200" w:firstLine="422"/>
        <w:rPr>
          <w:rFonts w:ascii="宋体" w:cs="FangSong"/>
          <w:b/>
          <w:szCs w:val="21"/>
        </w:rPr>
      </w:pPr>
      <w:r w:rsidRPr="00015D29">
        <w:rPr>
          <w:rFonts w:ascii="宋体" w:hAnsi="宋体" w:cs="FangSong" w:hint="eastAsia"/>
          <w:b/>
          <w:szCs w:val="21"/>
        </w:rPr>
        <w:t>（二）电话咨询</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电话号码：</w:t>
      </w:r>
      <w:r w:rsidR="00AE06A2" w:rsidRPr="00AE06A2">
        <w:rPr>
          <w:rFonts w:ascii="宋体" w:hAnsi="宋体" w:cs="FangSong"/>
          <w:szCs w:val="21"/>
        </w:rPr>
        <w:t>0692—2272742</w:t>
      </w:r>
      <w:r w:rsidR="00AE06A2" w:rsidRPr="00AE06A2">
        <w:rPr>
          <w:rFonts w:ascii="宋体" w:hAnsi="宋体" w:cs="FangSong" w:hint="eastAsia"/>
          <w:szCs w:val="21"/>
        </w:rPr>
        <w:t>（窗口），0692—2122506（环境影响评价管理科）</w:t>
      </w:r>
      <w:r w:rsidRPr="00015D29">
        <w:rPr>
          <w:rFonts w:ascii="宋体" w:hAnsi="宋体" w:cs="FangSong" w:hint="eastAsia"/>
          <w:szCs w:val="21"/>
        </w:rPr>
        <w:t>。</w:t>
      </w:r>
    </w:p>
    <w:p w:rsidR="00A5169B" w:rsidRPr="00470697" w:rsidRDefault="00A5169B" w:rsidP="005A7D40">
      <w:pPr>
        <w:spacing w:line="260" w:lineRule="auto"/>
        <w:ind w:firstLine="420"/>
        <w:rPr>
          <w:rFonts w:ascii="黑体" w:eastAsia="黑体" w:hAnsi="黑体" w:cs="黑体"/>
        </w:rPr>
      </w:pPr>
      <w:r w:rsidRPr="00470697">
        <w:rPr>
          <w:rFonts w:ascii="黑体" w:eastAsia="黑体" w:hAnsi="黑体" w:cs="黑体" w:hint="eastAsia"/>
        </w:rPr>
        <w:t>九、监督投诉</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窗口投诉。地址：</w:t>
      </w:r>
      <w:r w:rsidR="0000728A" w:rsidRPr="002262D4">
        <w:rPr>
          <w:rFonts w:ascii="宋体" w:hAnsi="宋体" w:cs="FangSong"/>
          <w:szCs w:val="21"/>
        </w:rPr>
        <w:t>云南省德宏州芒市文蚌路1号</w:t>
      </w:r>
      <w:r w:rsidRPr="00015D29">
        <w:rPr>
          <w:rFonts w:ascii="宋体" w:hAnsi="宋体" w:cs="FangSong" w:hint="eastAsia"/>
          <w:szCs w:val="21"/>
        </w:rPr>
        <w:t>。</w:t>
      </w:r>
    </w:p>
    <w:p w:rsidR="00A5169B" w:rsidRPr="00015D29" w:rsidRDefault="00A5169B" w:rsidP="00015D29">
      <w:pPr>
        <w:spacing w:line="260" w:lineRule="exact"/>
        <w:ind w:firstLineChars="200" w:firstLine="420"/>
        <w:rPr>
          <w:rFonts w:ascii="宋体" w:cs="FangSong"/>
          <w:szCs w:val="21"/>
        </w:rPr>
      </w:pPr>
      <w:r w:rsidRPr="00015D29">
        <w:rPr>
          <w:rFonts w:ascii="宋体" w:hAnsi="宋体" w:cs="FangSong" w:hint="eastAsia"/>
          <w:szCs w:val="21"/>
        </w:rPr>
        <w:t>电话投诉：</w:t>
      </w:r>
      <w:r w:rsidR="0000728A" w:rsidRPr="0000728A">
        <w:rPr>
          <w:rFonts w:ascii="宋体" w:hAnsi="宋体" w:cs="FangSong" w:hint="eastAsia"/>
          <w:szCs w:val="21"/>
        </w:rPr>
        <w:t>0692—2272650</w:t>
      </w:r>
      <w:r w:rsidRPr="00015D29">
        <w:rPr>
          <w:rFonts w:ascii="宋体" w:hAnsi="宋体" w:cs="FangSong" w:hint="eastAsia"/>
          <w:szCs w:val="21"/>
        </w:rPr>
        <w:t>。</w:t>
      </w:r>
    </w:p>
    <w:sectPr w:rsidR="00A5169B" w:rsidRPr="00015D29" w:rsidSect="000146F8">
      <w:pgSz w:w="16838" w:h="11906" w:orient="landscape"/>
      <w:pgMar w:top="720" w:right="720" w:bottom="720" w:left="720"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F97" w:rsidRDefault="00EB2F97" w:rsidP="004F35E1">
      <w:r>
        <w:separator/>
      </w:r>
    </w:p>
  </w:endnote>
  <w:endnote w:type="continuationSeparator" w:id="0">
    <w:p w:rsidR="00EB2F97" w:rsidRDefault="00EB2F97" w:rsidP="004F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F97" w:rsidRDefault="00EB2F97" w:rsidP="004F35E1">
      <w:r>
        <w:separator/>
      </w:r>
    </w:p>
  </w:footnote>
  <w:footnote w:type="continuationSeparator" w:id="0">
    <w:p w:rsidR="00EB2F97" w:rsidRDefault="00EB2F97" w:rsidP="004F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0149"/>
    <w:rsid w:val="0000728A"/>
    <w:rsid w:val="000146F8"/>
    <w:rsid w:val="00015D29"/>
    <w:rsid w:val="000B40F1"/>
    <w:rsid w:val="000D61A1"/>
    <w:rsid w:val="000E2A9A"/>
    <w:rsid w:val="000F024C"/>
    <w:rsid w:val="000F7786"/>
    <w:rsid w:val="00141E32"/>
    <w:rsid w:val="0014308D"/>
    <w:rsid w:val="00152D2A"/>
    <w:rsid w:val="001628BC"/>
    <w:rsid w:val="001D2541"/>
    <w:rsid w:val="00200E7C"/>
    <w:rsid w:val="002262D4"/>
    <w:rsid w:val="00263EBE"/>
    <w:rsid w:val="00267782"/>
    <w:rsid w:val="002B575C"/>
    <w:rsid w:val="002C400C"/>
    <w:rsid w:val="002D349E"/>
    <w:rsid w:val="002E4C41"/>
    <w:rsid w:val="002F68DC"/>
    <w:rsid w:val="0030014D"/>
    <w:rsid w:val="003A755A"/>
    <w:rsid w:val="003D3D42"/>
    <w:rsid w:val="003D4DF0"/>
    <w:rsid w:val="00425FC7"/>
    <w:rsid w:val="0044376E"/>
    <w:rsid w:val="00470697"/>
    <w:rsid w:val="00491645"/>
    <w:rsid w:val="004F35E1"/>
    <w:rsid w:val="004F7DE7"/>
    <w:rsid w:val="00543232"/>
    <w:rsid w:val="00554B65"/>
    <w:rsid w:val="005A156B"/>
    <w:rsid w:val="005A7D40"/>
    <w:rsid w:val="005F11F8"/>
    <w:rsid w:val="00606924"/>
    <w:rsid w:val="00610C99"/>
    <w:rsid w:val="00627632"/>
    <w:rsid w:val="00633848"/>
    <w:rsid w:val="0067647A"/>
    <w:rsid w:val="006A2AD8"/>
    <w:rsid w:val="006C6DFA"/>
    <w:rsid w:val="006E276F"/>
    <w:rsid w:val="006E58EA"/>
    <w:rsid w:val="006E6BE0"/>
    <w:rsid w:val="007818E0"/>
    <w:rsid w:val="00823DA3"/>
    <w:rsid w:val="00865777"/>
    <w:rsid w:val="00870502"/>
    <w:rsid w:val="008C062F"/>
    <w:rsid w:val="0090063D"/>
    <w:rsid w:val="00921BA6"/>
    <w:rsid w:val="00934341"/>
    <w:rsid w:val="00980958"/>
    <w:rsid w:val="00982DF5"/>
    <w:rsid w:val="009A020C"/>
    <w:rsid w:val="009C7ED7"/>
    <w:rsid w:val="009D367F"/>
    <w:rsid w:val="009D584E"/>
    <w:rsid w:val="009D660E"/>
    <w:rsid w:val="009F553D"/>
    <w:rsid w:val="00A5169B"/>
    <w:rsid w:val="00A82D49"/>
    <w:rsid w:val="00AE06A2"/>
    <w:rsid w:val="00B06BD2"/>
    <w:rsid w:val="00B64156"/>
    <w:rsid w:val="00B66B51"/>
    <w:rsid w:val="00BE76EA"/>
    <w:rsid w:val="00C048DB"/>
    <w:rsid w:val="00C220C5"/>
    <w:rsid w:val="00C668F1"/>
    <w:rsid w:val="00D126BE"/>
    <w:rsid w:val="00D4545D"/>
    <w:rsid w:val="00D50903"/>
    <w:rsid w:val="00DC0149"/>
    <w:rsid w:val="00DD06E6"/>
    <w:rsid w:val="00E02C37"/>
    <w:rsid w:val="00E15107"/>
    <w:rsid w:val="00E221FA"/>
    <w:rsid w:val="00E5511F"/>
    <w:rsid w:val="00EB2F97"/>
    <w:rsid w:val="00ED7633"/>
    <w:rsid w:val="00F144F1"/>
    <w:rsid w:val="00F25149"/>
    <w:rsid w:val="00F51101"/>
    <w:rsid w:val="00F72948"/>
    <w:rsid w:val="00F80835"/>
    <w:rsid w:val="00FE40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9D367F"/>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rsid w:val="00E5511F"/>
    <w:rPr>
      <w:sz w:val="18"/>
      <w:szCs w:val="18"/>
    </w:rPr>
  </w:style>
  <w:style w:type="character" w:customStyle="1" w:styleId="Char">
    <w:name w:val="批注框文本 Char"/>
    <w:basedOn w:val="a0"/>
    <w:link w:val="a4"/>
    <w:uiPriority w:val="99"/>
    <w:semiHidden/>
    <w:locked/>
    <w:rsid w:val="00E5511F"/>
    <w:rPr>
      <w:rFonts w:cs="Times New Roman"/>
      <w:sz w:val="18"/>
      <w:szCs w:val="18"/>
    </w:rPr>
  </w:style>
  <w:style w:type="character" w:styleId="a5">
    <w:name w:val="Hyperlink"/>
    <w:basedOn w:val="a0"/>
    <w:uiPriority w:val="99"/>
    <w:rsid w:val="00980958"/>
    <w:rPr>
      <w:rFonts w:cs="Times New Roman"/>
      <w:color w:val="0563C1"/>
      <w:u w:val="single"/>
    </w:rPr>
  </w:style>
  <w:style w:type="paragraph" w:styleId="a6">
    <w:name w:val="header"/>
    <w:basedOn w:val="a"/>
    <w:link w:val="Char0"/>
    <w:uiPriority w:val="99"/>
    <w:rsid w:val="004F35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4F35E1"/>
    <w:rPr>
      <w:rFonts w:cs="Times New Roman"/>
      <w:sz w:val="18"/>
      <w:szCs w:val="18"/>
    </w:rPr>
  </w:style>
  <w:style w:type="paragraph" w:styleId="a7">
    <w:name w:val="footer"/>
    <w:basedOn w:val="a"/>
    <w:link w:val="Char1"/>
    <w:uiPriority w:val="99"/>
    <w:rsid w:val="004F35E1"/>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4F35E1"/>
    <w:rPr>
      <w:rFonts w:cs="Times New Roman"/>
      <w:sz w:val="18"/>
      <w:szCs w:val="18"/>
    </w:rPr>
  </w:style>
  <w:style w:type="table" w:styleId="a8">
    <w:name w:val="Table Grid"/>
    <w:basedOn w:val="a1"/>
    <w:uiPriority w:val="99"/>
    <w:rsid w:val="000F0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9"/>
    <w:uiPriority w:val="99"/>
    <w:locked/>
    <w:rsid w:val="000F024C"/>
    <w:rPr>
      <w:rFonts w:ascii="宋体" w:hAnsi="宋体"/>
      <w:kern w:val="2"/>
      <w:sz w:val="21"/>
      <w:szCs w:val="22"/>
      <w:lang w:val="en-US" w:eastAsia="zh-CN" w:bidi="ar-SA"/>
    </w:rPr>
  </w:style>
  <w:style w:type="paragraph" w:customStyle="1" w:styleId="a9">
    <w:name w:val="段"/>
    <w:link w:val="CharChar"/>
    <w:uiPriority w:val="99"/>
    <w:rsid w:val="000F024C"/>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styleId="aa">
    <w:name w:val="List Paragraph"/>
    <w:basedOn w:val="a"/>
    <w:uiPriority w:val="99"/>
    <w:qFormat/>
    <w:rsid w:val="000F024C"/>
    <w:pPr>
      <w:ind w:firstLineChars="200" w:firstLine="420"/>
    </w:pPr>
  </w:style>
</w:styles>
</file>

<file path=word/webSettings.xml><?xml version="1.0" encoding="utf-8"?>
<w:webSettings xmlns:r="http://schemas.openxmlformats.org/officeDocument/2006/relationships" xmlns:w="http://schemas.openxmlformats.org/wordprocessingml/2006/main">
  <w:divs>
    <w:div w:id="2124224774">
      <w:marLeft w:val="0"/>
      <w:marRight w:val="0"/>
      <w:marTop w:val="0"/>
      <w:marBottom w:val="0"/>
      <w:divBdr>
        <w:top w:val="none" w:sz="0" w:space="0" w:color="auto"/>
        <w:left w:val="none" w:sz="0" w:space="0" w:color="auto"/>
        <w:bottom w:val="none" w:sz="0" w:space="0" w:color="auto"/>
        <w:right w:val="none" w:sz="0" w:space="0" w:color="auto"/>
      </w:divBdr>
      <w:divsChild>
        <w:div w:id="2124224778">
          <w:marLeft w:val="0"/>
          <w:marRight w:val="0"/>
          <w:marTop w:val="0"/>
          <w:marBottom w:val="0"/>
          <w:divBdr>
            <w:top w:val="none" w:sz="0" w:space="0" w:color="auto"/>
            <w:left w:val="none" w:sz="0" w:space="0" w:color="auto"/>
            <w:bottom w:val="none" w:sz="0" w:space="0" w:color="auto"/>
            <w:right w:val="none" w:sz="0" w:space="0" w:color="auto"/>
          </w:divBdr>
        </w:div>
      </w:divsChild>
    </w:div>
    <w:div w:id="2124224775">
      <w:marLeft w:val="0"/>
      <w:marRight w:val="0"/>
      <w:marTop w:val="0"/>
      <w:marBottom w:val="0"/>
      <w:divBdr>
        <w:top w:val="none" w:sz="0" w:space="0" w:color="auto"/>
        <w:left w:val="none" w:sz="0" w:space="0" w:color="auto"/>
        <w:bottom w:val="none" w:sz="0" w:space="0" w:color="auto"/>
        <w:right w:val="none" w:sz="0" w:space="0" w:color="auto"/>
      </w:divBdr>
    </w:div>
    <w:div w:id="2124224776">
      <w:marLeft w:val="0"/>
      <w:marRight w:val="0"/>
      <w:marTop w:val="0"/>
      <w:marBottom w:val="0"/>
      <w:divBdr>
        <w:top w:val="none" w:sz="0" w:space="0" w:color="auto"/>
        <w:left w:val="none" w:sz="0" w:space="0" w:color="auto"/>
        <w:bottom w:val="none" w:sz="0" w:space="0" w:color="auto"/>
        <w:right w:val="none" w:sz="0" w:space="0" w:color="auto"/>
      </w:divBdr>
    </w:div>
    <w:div w:id="2124224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zxjg.yn.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芬</dc:creator>
  <cp:keywords/>
  <dc:description/>
  <cp:lastModifiedBy>Administrator</cp:lastModifiedBy>
  <cp:revision>60</cp:revision>
  <cp:lastPrinted>2018-08-27T01:12:00Z</cp:lastPrinted>
  <dcterms:created xsi:type="dcterms:W3CDTF">2018-07-29T03:17:00Z</dcterms:created>
  <dcterms:modified xsi:type="dcterms:W3CDTF">2018-10-29T06:39:00Z</dcterms:modified>
</cp:coreProperties>
</file>