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9D9" w:rsidRDefault="00113D1B" w:rsidP="00113D1B">
      <w:pPr>
        <w:ind w:firstLineChars="98" w:firstLine="354"/>
        <w:rPr>
          <w:rFonts w:ascii="方正仿宋_GBK" w:eastAsia="方正仿宋_GBK"/>
          <w:b/>
          <w:sz w:val="36"/>
          <w:szCs w:val="36"/>
        </w:rPr>
      </w:pPr>
      <w:r w:rsidRPr="00113D1B">
        <w:rPr>
          <w:rFonts w:ascii="方正仿宋_GBK" w:eastAsia="方正仿宋_GBK" w:hint="eastAsia"/>
          <w:b/>
          <w:sz w:val="36"/>
          <w:szCs w:val="36"/>
        </w:rPr>
        <w:t>德宏州环境保护局2016年度部门决算情况说明</w:t>
      </w:r>
    </w:p>
    <w:p w:rsidR="001A0CA6" w:rsidRPr="00113D1B" w:rsidRDefault="001A0CA6" w:rsidP="00113D1B">
      <w:pPr>
        <w:ind w:firstLineChars="98" w:firstLine="354"/>
        <w:rPr>
          <w:rFonts w:ascii="方正仿宋_GBK" w:eastAsia="方正仿宋_GBK"/>
          <w:b/>
          <w:sz w:val="36"/>
          <w:szCs w:val="36"/>
        </w:rPr>
      </w:pPr>
    </w:p>
    <w:p w:rsidR="00113D1B" w:rsidRPr="001A0CA6" w:rsidRDefault="00113D1B" w:rsidP="001A0CA6">
      <w:pPr>
        <w:pStyle w:val="a3"/>
        <w:numPr>
          <w:ilvl w:val="0"/>
          <w:numId w:val="2"/>
        </w:numPr>
        <w:ind w:firstLineChars="0"/>
        <w:rPr>
          <w:rFonts w:ascii="方正仿宋_GBK" w:eastAsia="方正仿宋_GBK"/>
          <w:sz w:val="32"/>
          <w:szCs w:val="32"/>
        </w:rPr>
      </w:pPr>
      <w:r w:rsidRPr="001A0CA6">
        <w:rPr>
          <w:rFonts w:ascii="方正仿宋_GBK" w:eastAsia="方正仿宋_GBK" w:hint="eastAsia"/>
          <w:sz w:val="32"/>
          <w:szCs w:val="32"/>
        </w:rPr>
        <w:t>收入决算情况说明</w:t>
      </w:r>
    </w:p>
    <w:p w:rsidR="00113D1B" w:rsidRPr="001A0CA6" w:rsidRDefault="00113D1B" w:rsidP="001A0CA6">
      <w:pPr>
        <w:ind w:firstLineChars="150" w:firstLine="480"/>
        <w:jc w:val="left"/>
        <w:rPr>
          <w:rFonts w:ascii="方正仿宋_GBK" w:eastAsia="方正仿宋_GBK" w:hAnsi="仿宋"/>
          <w:sz w:val="32"/>
          <w:szCs w:val="32"/>
        </w:rPr>
      </w:pPr>
      <w:r w:rsidRPr="001A0CA6">
        <w:rPr>
          <w:rFonts w:ascii="方正仿宋_GBK" w:eastAsia="方正仿宋_GBK" w:hint="eastAsia"/>
          <w:sz w:val="32"/>
          <w:szCs w:val="32"/>
        </w:rPr>
        <w:t>德宏州环保局2016年度收入合计</w:t>
      </w:r>
      <w:r w:rsidR="001136A4" w:rsidRPr="001A0CA6">
        <w:rPr>
          <w:rFonts w:ascii="方正仿宋_GBK" w:eastAsia="方正仿宋_GBK" w:hint="eastAsia"/>
          <w:sz w:val="32"/>
          <w:szCs w:val="32"/>
        </w:rPr>
        <w:t>639.44万元。其中：财政拨款收入613.39万元，占</w:t>
      </w:r>
      <w:r w:rsidR="001510D0">
        <w:rPr>
          <w:rFonts w:ascii="方正仿宋_GBK" w:eastAsia="方正仿宋_GBK" w:hint="eastAsia"/>
          <w:sz w:val="32"/>
          <w:szCs w:val="32"/>
        </w:rPr>
        <w:t>总</w:t>
      </w:r>
      <w:r w:rsidR="001136A4" w:rsidRPr="001A0CA6">
        <w:rPr>
          <w:rFonts w:ascii="方正仿宋_GBK" w:eastAsia="方正仿宋_GBK" w:hint="eastAsia"/>
          <w:sz w:val="32"/>
          <w:szCs w:val="32"/>
        </w:rPr>
        <w:t>收入的96%；其他</w:t>
      </w:r>
      <w:r w:rsidR="001A0CA6" w:rsidRPr="001A0CA6">
        <w:rPr>
          <w:rFonts w:ascii="方正仿宋_GBK" w:eastAsia="方正仿宋_GBK" w:hint="eastAsia"/>
          <w:sz w:val="32"/>
          <w:szCs w:val="32"/>
        </w:rPr>
        <w:t>收入26.05万元，占总收入的0.4%，</w:t>
      </w:r>
      <w:r w:rsidR="001A0CA6" w:rsidRPr="001A0CA6">
        <w:rPr>
          <w:rFonts w:ascii="方正仿宋_GBK" w:eastAsia="方正仿宋_GBK" w:hAnsi="仿宋" w:hint="eastAsia"/>
          <w:sz w:val="32"/>
          <w:szCs w:val="32"/>
        </w:rPr>
        <w:t>当年总收入639.44万元，与上年收入减少889.27万元</w:t>
      </w:r>
      <w:r w:rsidR="001510D0">
        <w:rPr>
          <w:rFonts w:ascii="方正仿宋_GBK" w:eastAsia="方正仿宋_GBK" w:hAnsi="仿宋" w:hint="eastAsia"/>
          <w:sz w:val="32"/>
          <w:szCs w:val="32"/>
        </w:rPr>
        <w:t>，</w:t>
      </w:r>
      <w:r w:rsidR="001A0CA6" w:rsidRPr="001A0CA6">
        <w:rPr>
          <w:rFonts w:ascii="方正仿宋_GBK" w:eastAsia="方正仿宋_GBK" w:hAnsi="仿宋" w:hint="eastAsia"/>
          <w:sz w:val="32"/>
          <w:szCs w:val="32"/>
        </w:rPr>
        <w:t>下降58%，主要是向上争取省级环保专项资金项目减少。</w:t>
      </w:r>
    </w:p>
    <w:p w:rsidR="001A0CA6" w:rsidRDefault="001A0CA6" w:rsidP="001A0CA6">
      <w:pPr>
        <w:snapToGrid w:val="0"/>
        <w:spacing w:line="360" w:lineRule="auto"/>
        <w:ind w:firstLineChars="200" w:firstLine="560"/>
        <w:rPr>
          <w:rFonts w:ascii="仿宋_GB2312" w:eastAsia="仿宋_GB2312" w:hAnsi="仿宋"/>
          <w:b/>
          <w:sz w:val="28"/>
          <w:szCs w:val="28"/>
        </w:rPr>
      </w:pPr>
      <w:r>
        <w:rPr>
          <w:rFonts w:ascii="仿宋_GB2312" w:eastAsia="仿宋_GB2312" w:hAnsi="仿宋" w:hint="eastAsia"/>
          <w:b/>
          <w:sz w:val="28"/>
          <w:szCs w:val="28"/>
        </w:rPr>
        <w:t>2015</w:t>
      </w:r>
      <w:r w:rsidRPr="00C91ACE">
        <w:rPr>
          <w:rFonts w:ascii="仿宋_GB2312" w:eastAsia="仿宋_GB2312" w:hAnsi="仿宋" w:hint="eastAsia"/>
          <w:b/>
          <w:sz w:val="28"/>
          <w:szCs w:val="28"/>
        </w:rPr>
        <w:t>年和201</w:t>
      </w:r>
      <w:r>
        <w:rPr>
          <w:rFonts w:ascii="仿宋_GB2312" w:eastAsia="仿宋_GB2312" w:hAnsi="仿宋" w:hint="eastAsia"/>
          <w:b/>
          <w:sz w:val="28"/>
          <w:szCs w:val="28"/>
        </w:rPr>
        <w:t>6</w:t>
      </w:r>
      <w:r w:rsidRPr="00C91ACE">
        <w:rPr>
          <w:rFonts w:ascii="仿宋_GB2312" w:eastAsia="仿宋_GB2312" w:hAnsi="仿宋" w:hint="eastAsia"/>
          <w:b/>
          <w:sz w:val="28"/>
          <w:szCs w:val="28"/>
        </w:rPr>
        <w:t>年收入对比图（单位：万元）</w:t>
      </w:r>
    </w:p>
    <w:p w:rsidR="001A0CA6" w:rsidRDefault="001A0CA6" w:rsidP="001A0CA6">
      <w:pPr>
        <w:rPr>
          <w:rFonts w:ascii="方正仿宋_GBK" w:eastAsia="方正仿宋_GBK"/>
          <w:sz w:val="32"/>
          <w:szCs w:val="32"/>
        </w:rPr>
      </w:pPr>
      <w:r w:rsidRPr="001A0CA6">
        <w:rPr>
          <w:rFonts w:ascii="方正仿宋_GBK" w:eastAsia="方正仿宋_GBK"/>
          <w:noProof/>
          <w:sz w:val="32"/>
          <w:szCs w:val="32"/>
        </w:rPr>
        <w:drawing>
          <wp:inline distT="0" distB="0" distL="0" distR="0">
            <wp:extent cx="5274310" cy="2672561"/>
            <wp:effectExtent l="0" t="0" r="2540" b="0"/>
            <wp:docPr id="5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A0CA6" w:rsidRPr="001A0CA6" w:rsidRDefault="001A0CA6" w:rsidP="001A0CA6">
      <w:pPr>
        <w:pStyle w:val="a3"/>
        <w:numPr>
          <w:ilvl w:val="0"/>
          <w:numId w:val="2"/>
        </w:numPr>
        <w:ind w:firstLineChars="0"/>
        <w:rPr>
          <w:rFonts w:ascii="方正仿宋_GBK" w:eastAsia="方正仿宋_GBK"/>
          <w:sz w:val="32"/>
          <w:szCs w:val="32"/>
        </w:rPr>
      </w:pPr>
      <w:r w:rsidRPr="001A0CA6">
        <w:rPr>
          <w:rFonts w:ascii="方正仿宋_GBK" w:eastAsia="方正仿宋_GBK" w:hint="eastAsia"/>
          <w:sz w:val="32"/>
          <w:szCs w:val="32"/>
        </w:rPr>
        <w:t>支出决算情况说明</w:t>
      </w:r>
    </w:p>
    <w:p w:rsidR="001A0CA6" w:rsidRDefault="001A0CA6" w:rsidP="001510D0">
      <w:pPr>
        <w:ind w:firstLineChars="150" w:firstLine="480"/>
        <w:jc w:val="left"/>
        <w:rPr>
          <w:rFonts w:ascii="方正仿宋_GBK" w:eastAsia="方正仿宋_GBK" w:hAnsi="仿宋"/>
          <w:sz w:val="32"/>
          <w:szCs w:val="32"/>
        </w:rPr>
      </w:pPr>
      <w:r w:rsidRPr="001A0CA6">
        <w:rPr>
          <w:rFonts w:ascii="方正仿宋_GBK" w:eastAsia="方正仿宋_GBK" w:hint="eastAsia"/>
          <w:sz w:val="32"/>
          <w:szCs w:val="32"/>
        </w:rPr>
        <w:t>德宏州环保局2016年度</w:t>
      </w:r>
      <w:r>
        <w:rPr>
          <w:rFonts w:ascii="方正仿宋_GBK" w:eastAsia="方正仿宋_GBK" w:hint="eastAsia"/>
          <w:sz w:val="32"/>
          <w:szCs w:val="32"/>
        </w:rPr>
        <w:t>支出</w:t>
      </w:r>
      <w:r w:rsidRPr="001A0CA6">
        <w:rPr>
          <w:rFonts w:ascii="方正仿宋_GBK" w:eastAsia="方正仿宋_GBK" w:hint="eastAsia"/>
          <w:sz w:val="32"/>
          <w:szCs w:val="32"/>
        </w:rPr>
        <w:t>合计</w:t>
      </w:r>
      <w:r w:rsidR="001510D0">
        <w:rPr>
          <w:rFonts w:ascii="方正仿宋_GBK" w:eastAsia="方正仿宋_GBK" w:hint="eastAsia"/>
          <w:sz w:val="32"/>
          <w:szCs w:val="32"/>
        </w:rPr>
        <w:t>1095.20</w:t>
      </w:r>
      <w:r w:rsidRPr="001A0CA6">
        <w:rPr>
          <w:rFonts w:ascii="方正仿宋_GBK" w:eastAsia="方正仿宋_GBK" w:hint="eastAsia"/>
          <w:sz w:val="32"/>
          <w:szCs w:val="32"/>
        </w:rPr>
        <w:t>万元。其中：</w:t>
      </w:r>
      <w:r w:rsidR="001510D0">
        <w:rPr>
          <w:rFonts w:ascii="方正仿宋_GBK" w:eastAsia="方正仿宋_GBK" w:hint="eastAsia"/>
          <w:sz w:val="32"/>
          <w:szCs w:val="32"/>
        </w:rPr>
        <w:t>基本支出533.39</w:t>
      </w:r>
      <w:r w:rsidRPr="001A0CA6">
        <w:rPr>
          <w:rFonts w:ascii="方正仿宋_GBK" w:eastAsia="方正仿宋_GBK" w:hint="eastAsia"/>
          <w:sz w:val="32"/>
          <w:szCs w:val="32"/>
        </w:rPr>
        <w:t>万元，占</w:t>
      </w:r>
      <w:r w:rsidR="001510D0">
        <w:rPr>
          <w:rFonts w:ascii="方正仿宋_GBK" w:eastAsia="方正仿宋_GBK" w:hint="eastAsia"/>
          <w:sz w:val="32"/>
          <w:szCs w:val="32"/>
        </w:rPr>
        <w:t>总支出</w:t>
      </w:r>
      <w:r w:rsidRPr="001A0CA6">
        <w:rPr>
          <w:rFonts w:ascii="方正仿宋_GBK" w:eastAsia="方正仿宋_GBK" w:hint="eastAsia"/>
          <w:sz w:val="32"/>
          <w:szCs w:val="32"/>
        </w:rPr>
        <w:t>的</w:t>
      </w:r>
      <w:r w:rsidR="001510D0">
        <w:rPr>
          <w:rFonts w:ascii="方正仿宋_GBK" w:eastAsia="方正仿宋_GBK" w:hint="eastAsia"/>
          <w:sz w:val="32"/>
          <w:szCs w:val="32"/>
        </w:rPr>
        <w:t>49</w:t>
      </w:r>
      <w:r w:rsidRPr="001A0CA6">
        <w:rPr>
          <w:rFonts w:ascii="方正仿宋_GBK" w:eastAsia="方正仿宋_GBK" w:hint="eastAsia"/>
          <w:sz w:val="32"/>
          <w:szCs w:val="32"/>
        </w:rPr>
        <w:t>%；</w:t>
      </w:r>
      <w:r w:rsidR="001510D0">
        <w:rPr>
          <w:rFonts w:ascii="方正仿宋_GBK" w:eastAsia="方正仿宋_GBK" w:hint="eastAsia"/>
          <w:sz w:val="32"/>
          <w:szCs w:val="32"/>
        </w:rPr>
        <w:t>项目支出561.81万元，占总支出的51%，</w:t>
      </w:r>
      <w:r w:rsidRPr="001A0CA6">
        <w:rPr>
          <w:rFonts w:ascii="方正仿宋_GBK" w:eastAsia="方正仿宋_GBK" w:hAnsi="仿宋" w:hint="eastAsia"/>
          <w:sz w:val="32"/>
          <w:szCs w:val="32"/>
        </w:rPr>
        <w:t>当年总</w:t>
      </w:r>
      <w:r w:rsidR="001510D0">
        <w:rPr>
          <w:rFonts w:ascii="方正仿宋_GBK" w:eastAsia="方正仿宋_GBK" w:hAnsi="仿宋" w:hint="eastAsia"/>
          <w:sz w:val="32"/>
          <w:szCs w:val="32"/>
        </w:rPr>
        <w:t>支出1095.20</w:t>
      </w:r>
      <w:r w:rsidRPr="001A0CA6">
        <w:rPr>
          <w:rFonts w:ascii="方正仿宋_GBK" w:eastAsia="方正仿宋_GBK" w:hAnsi="仿宋" w:hint="eastAsia"/>
          <w:sz w:val="32"/>
          <w:szCs w:val="32"/>
        </w:rPr>
        <w:t>万元</w:t>
      </w:r>
      <w:r w:rsidRPr="001510D0">
        <w:rPr>
          <w:rFonts w:ascii="方正仿宋_GBK" w:eastAsia="方正仿宋_GBK" w:hAnsi="仿宋" w:hint="eastAsia"/>
          <w:sz w:val="32"/>
          <w:szCs w:val="32"/>
        </w:rPr>
        <w:t>，</w:t>
      </w:r>
      <w:r w:rsidR="001510D0" w:rsidRPr="001510D0">
        <w:rPr>
          <w:rFonts w:ascii="方正仿宋_GBK" w:eastAsia="方正仿宋_GBK" w:hAnsi="仿宋" w:hint="eastAsia"/>
          <w:sz w:val="32"/>
          <w:szCs w:val="32"/>
        </w:rPr>
        <w:t>与上年预算支出</w:t>
      </w:r>
      <w:r w:rsidR="00A347CF">
        <w:rPr>
          <w:rFonts w:ascii="方正仿宋_GBK" w:eastAsia="方正仿宋_GBK" w:hAnsi="仿宋" w:hint="eastAsia"/>
          <w:sz w:val="32"/>
          <w:szCs w:val="32"/>
        </w:rPr>
        <w:t>680.75万元，</w:t>
      </w:r>
      <w:r w:rsidR="001510D0" w:rsidRPr="001510D0">
        <w:rPr>
          <w:rFonts w:ascii="方正仿宋_GBK" w:eastAsia="方正仿宋_GBK" w:hAnsi="仿宋" w:hint="eastAsia"/>
          <w:sz w:val="32"/>
          <w:szCs w:val="32"/>
        </w:rPr>
        <w:t>减少414.45万元 ，</w:t>
      </w:r>
      <w:r w:rsidR="00A347CF">
        <w:rPr>
          <w:rFonts w:ascii="方正仿宋_GBK" w:eastAsia="方正仿宋_GBK" w:hAnsi="仿宋" w:hint="eastAsia"/>
          <w:sz w:val="32"/>
          <w:szCs w:val="32"/>
        </w:rPr>
        <w:t>支出</w:t>
      </w:r>
      <w:r w:rsidR="001510D0" w:rsidRPr="001510D0">
        <w:rPr>
          <w:rFonts w:ascii="方正仿宋_GBK" w:eastAsia="方正仿宋_GBK" w:hAnsi="仿宋" w:hint="eastAsia"/>
          <w:sz w:val="32"/>
          <w:szCs w:val="32"/>
        </w:rPr>
        <w:t>增长60%，主要是调资增加支出、增加公务交通补助等。</w:t>
      </w:r>
    </w:p>
    <w:p w:rsidR="007D5728" w:rsidRPr="001F2F64" w:rsidRDefault="007D5728" w:rsidP="007D5728">
      <w:pPr>
        <w:snapToGrid w:val="0"/>
        <w:spacing w:line="360" w:lineRule="auto"/>
        <w:ind w:firstLineChars="200" w:firstLine="560"/>
        <w:jc w:val="center"/>
        <w:rPr>
          <w:rFonts w:ascii="仿宋_GB2312" w:eastAsia="仿宋_GB2312" w:hAnsi="仿宋"/>
          <w:sz w:val="28"/>
          <w:szCs w:val="28"/>
        </w:rPr>
      </w:pPr>
      <w:r w:rsidRPr="001F2F64">
        <w:rPr>
          <w:rFonts w:ascii="仿宋_GB2312" w:eastAsia="仿宋_GB2312" w:hAnsi="仿宋" w:hint="eastAsia"/>
          <w:sz w:val="28"/>
          <w:szCs w:val="28"/>
        </w:rPr>
        <w:lastRenderedPageBreak/>
        <w:t>201</w:t>
      </w:r>
      <w:r>
        <w:rPr>
          <w:rFonts w:ascii="仿宋_GB2312" w:eastAsia="仿宋_GB2312" w:hAnsi="仿宋" w:hint="eastAsia"/>
          <w:sz w:val="28"/>
          <w:szCs w:val="28"/>
        </w:rPr>
        <w:t>5</w:t>
      </w:r>
      <w:r w:rsidRPr="001F2F64">
        <w:rPr>
          <w:rFonts w:ascii="仿宋_GB2312" w:eastAsia="仿宋_GB2312" w:hAnsi="仿宋" w:hint="eastAsia"/>
          <w:sz w:val="28"/>
          <w:szCs w:val="28"/>
        </w:rPr>
        <w:t>年和</w:t>
      </w:r>
      <w:r>
        <w:rPr>
          <w:rFonts w:ascii="仿宋_GB2312" w:eastAsia="仿宋_GB2312" w:hAnsi="仿宋" w:hint="eastAsia"/>
          <w:sz w:val="28"/>
          <w:szCs w:val="28"/>
        </w:rPr>
        <w:t>2016</w:t>
      </w:r>
      <w:r w:rsidRPr="001F2F64">
        <w:rPr>
          <w:rFonts w:ascii="仿宋_GB2312" w:eastAsia="仿宋_GB2312" w:hAnsi="仿宋" w:hint="eastAsia"/>
          <w:sz w:val="28"/>
          <w:szCs w:val="28"/>
        </w:rPr>
        <w:t>年</w:t>
      </w:r>
      <w:r>
        <w:rPr>
          <w:rFonts w:ascii="仿宋_GB2312" w:eastAsia="仿宋_GB2312" w:hAnsi="仿宋" w:hint="eastAsia"/>
          <w:sz w:val="28"/>
          <w:szCs w:val="28"/>
        </w:rPr>
        <w:t>支出</w:t>
      </w:r>
      <w:r w:rsidRPr="001F2F64">
        <w:rPr>
          <w:rFonts w:ascii="仿宋_GB2312" w:eastAsia="仿宋_GB2312" w:hAnsi="仿宋" w:hint="eastAsia"/>
          <w:sz w:val="28"/>
          <w:szCs w:val="28"/>
        </w:rPr>
        <w:t>对比</w:t>
      </w:r>
      <w:r>
        <w:rPr>
          <w:rFonts w:ascii="仿宋_GB2312" w:eastAsia="仿宋_GB2312" w:hAnsi="仿宋" w:hint="eastAsia"/>
          <w:sz w:val="28"/>
          <w:szCs w:val="28"/>
        </w:rPr>
        <w:t>图</w:t>
      </w:r>
      <w:r w:rsidRPr="001F2F64">
        <w:rPr>
          <w:rFonts w:ascii="仿宋_GB2312" w:eastAsia="仿宋_GB2312" w:hAnsi="仿宋" w:hint="eastAsia"/>
          <w:sz w:val="28"/>
          <w:szCs w:val="28"/>
        </w:rPr>
        <w:t>（单位：万元）</w:t>
      </w:r>
    </w:p>
    <w:p w:rsidR="007D5728" w:rsidRDefault="00547B01" w:rsidP="00547B01">
      <w:pPr>
        <w:ind w:firstLineChars="150" w:firstLine="480"/>
        <w:jc w:val="left"/>
        <w:rPr>
          <w:rFonts w:ascii="方正仿宋_GBK" w:eastAsia="方正仿宋_GBK"/>
          <w:sz w:val="32"/>
          <w:szCs w:val="32"/>
        </w:rPr>
      </w:pPr>
      <w:r w:rsidRPr="00547B01">
        <w:rPr>
          <w:rFonts w:ascii="方正仿宋_GBK" w:eastAsia="方正仿宋_GBK"/>
          <w:noProof/>
          <w:sz w:val="32"/>
          <w:szCs w:val="32"/>
        </w:rPr>
        <w:drawing>
          <wp:inline distT="0" distB="0" distL="0" distR="0">
            <wp:extent cx="5274310" cy="2672561"/>
            <wp:effectExtent l="0" t="0" r="2540" b="0"/>
            <wp:docPr id="6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47B01" w:rsidRPr="00DE7127" w:rsidRDefault="00DE7127" w:rsidP="00DE7127">
      <w:pPr>
        <w:pStyle w:val="a3"/>
        <w:numPr>
          <w:ilvl w:val="0"/>
          <w:numId w:val="3"/>
        </w:numPr>
        <w:ind w:firstLineChars="0"/>
        <w:jc w:val="left"/>
        <w:rPr>
          <w:rFonts w:ascii="方正仿宋_GBK" w:eastAsia="方正仿宋_GBK"/>
          <w:sz w:val="32"/>
          <w:szCs w:val="32"/>
        </w:rPr>
      </w:pPr>
      <w:r w:rsidRPr="00DE7127">
        <w:rPr>
          <w:rFonts w:ascii="方正仿宋_GBK" w:eastAsia="方正仿宋_GBK" w:hint="eastAsia"/>
          <w:sz w:val="32"/>
          <w:szCs w:val="32"/>
        </w:rPr>
        <w:t>基本支出情况</w:t>
      </w:r>
    </w:p>
    <w:p w:rsidR="00DE7127" w:rsidRDefault="00DE7127" w:rsidP="00DE7127">
      <w:pPr>
        <w:ind w:leftChars="229" w:left="481" w:firstLineChars="150" w:firstLine="48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2016年度用于保障环保机关及下属事业单位机构正常运转的日常支出 </w:t>
      </w:r>
      <w:r w:rsidR="00FF59E6">
        <w:rPr>
          <w:rFonts w:ascii="方正仿宋_GBK" w:eastAsia="方正仿宋_GBK" w:hint="eastAsia"/>
          <w:sz w:val="32"/>
          <w:szCs w:val="32"/>
        </w:rPr>
        <w:t>533.39万元,与上年日常支出425.21万元，增长108.18万元，主要原因</w:t>
      </w:r>
      <w:r w:rsidR="00890992">
        <w:rPr>
          <w:rFonts w:ascii="方正仿宋_GBK" w:eastAsia="方正仿宋_GBK" w:hint="eastAsia"/>
          <w:sz w:val="32"/>
          <w:szCs w:val="32"/>
        </w:rPr>
        <w:t>增加调资和公务交通补助。包括基本工资、津贴补贴等人员经费支出</w:t>
      </w:r>
      <w:r w:rsidR="004A792C">
        <w:rPr>
          <w:rFonts w:ascii="方正仿宋_GBK" w:eastAsia="方正仿宋_GBK" w:hint="eastAsia"/>
          <w:sz w:val="32"/>
          <w:szCs w:val="32"/>
        </w:rPr>
        <w:t>486.35</w:t>
      </w:r>
      <w:r w:rsidR="00CF1FB5">
        <w:rPr>
          <w:rFonts w:ascii="方正仿宋_GBK" w:eastAsia="方正仿宋_GBK" w:hint="eastAsia"/>
          <w:sz w:val="32"/>
          <w:szCs w:val="32"/>
        </w:rPr>
        <w:t>万元，</w:t>
      </w:r>
      <w:r w:rsidR="00890992">
        <w:rPr>
          <w:rFonts w:ascii="方正仿宋_GBK" w:eastAsia="方正仿宋_GBK" w:hint="eastAsia"/>
          <w:sz w:val="32"/>
          <w:szCs w:val="32"/>
        </w:rPr>
        <w:t>占基本支出的</w:t>
      </w:r>
      <w:r w:rsidR="004A792C">
        <w:rPr>
          <w:rFonts w:ascii="方正仿宋_GBK" w:eastAsia="方正仿宋_GBK" w:hint="eastAsia"/>
          <w:sz w:val="32"/>
          <w:szCs w:val="32"/>
        </w:rPr>
        <w:t>91%；办公费、水电费等日常公用经费占基本支出的9%。</w:t>
      </w:r>
    </w:p>
    <w:p w:rsidR="004A792C" w:rsidRPr="004A792C" w:rsidRDefault="004A792C" w:rsidP="004A792C">
      <w:pPr>
        <w:pStyle w:val="a3"/>
        <w:numPr>
          <w:ilvl w:val="0"/>
          <w:numId w:val="3"/>
        </w:numPr>
        <w:ind w:firstLineChars="0"/>
        <w:jc w:val="left"/>
        <w:rPr>
          <w:rFonts w:ascii="方正仿宋_GBK" w:eastAsia="方正仿宋_GBK"/>
          <w:sz w:val="32"/>
          <w:szCs w:val="32"/>
        </w:rPr>
      </w:pPr>
      <w:r w:rsidRPr="004A792C">
        <w:rPr>
          <w:rFonts w:ascii="方正仿宋_GBK" w:eastAsia="方正仿宋_GBK" w:hint="eastAsia"/>
          <w:sz w:val="32"/>
          <w:szCs w:val="32"/>
        </w:rPr>
        <w:t>项目支出情况</w:t>
      </w:r>
    </w:p>
    <w:p w:rsidR="00CD11CA" w:rsidRPr="00DE7127" w:rsidRDefault="004A792C" w:rsidP="00CD11CA">
      <w:pPr>
        <w:ind w:left="48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</w:t>
      </w:r>
      <w:r w:rsidR="001A3F8F">
        <w:rPr>
          <w:rFonts w:ascii="方正仿宋_GBK" w:eastAsia="方正仿宋_GBK" w:hint="eastAsia"/>
          <w:sz w:val="32"/>
          <w:szCs w:val="32"/>
        </w:rPr>
        <w:t xml:space="preserve">  </w:t>
      </w:r>
      <w:r>
        <w:rPr>
          <w:rFonts w:ascii="方正仿宋_GBK" w:eastAsia="方正仿宋_GBK" w:hint="eastAsia"/>
          <w:sz w:val="32"/>
          <w:szCs w:val="32"/>
        </w:rPr>
        <w:t xml:space="preserve"> 2016年用于保障环保机关及下属事业单位，为完成特定的行政工作任务，用于专项业务工作经费支出561.81万元，与上年项目支出255.54万元，增长306.27万元，主要原因是</w:t>
      </w:r>
      <w:r w:rsidR="003F6565">
        <w:rPr>
          <w:rFonts w:ascii="方正仿宋_GBK" w:eastAsia="方正仿宋_GBK" w:hint="eastAsia"/>
          <w:sz w:val="32"/>
          <w:szCs w:val="32"/>
        </w:rPr>
        <w:t>部分环保项目已完工支出增加。</w:t>
      </w:r>
    </w:p>
    <w:p w:rsidR="004F53F2" w:rsidRPr="005D457C" w:rsidRDefault="005D457C" w:rsidP="005D457C">
      <w:pPr>
        <w:pStyle w:val="a3"/>
        <w:numPr>
          <w:ilvl w:val="0"/>
          <w:numId w:val="2"/>
        </w:numPr>
        <w:ind w:firstLineChars="0"/>
        <w:jc w:val="left"/>
        <w:rPr>
          <w:rFonts w:ascii="方正仿宋_GBK" w:eastAsia="方正仿宋_GBK"/>
          <w:sz w:val="32"/>
          <w:szCs w:val="32"/>
        </w:rPr>
      </w:pPr>
      <w:r w:rsidRPr="005D457C">
        <w:rPr>
          <w:rFonts w:ascii="方正仿宋_GBK" w:eastAsia="方正仿宋_GBK" w:hint="eastAsia"/>
          <w:sz w:val="32"/>
          <w:szCs w:val="32"/>
        </w:rPr>
        <w:t>一般公共预算财政拨款支出决算情况说明</w:t>
      </w:r>
    </w:p>
    <w:p w:rsidR="005D457C" w:rsidRPr="005D457C" w:rsidRDefault="005D457C" w:rsidP="005D457C">
      <w:pPr>
        <w:ind w:firstLineChars="100" w:firstLine="320"/>
        <w:jc w:val="left"/>
        <w:rPr>
          <w:rFonts w:ascii="方正仿宋_GBK" w:eastAsia="方正仿宋_GBK"/>
          <w:sz w:val="32"/>
          <w:szCs w:val="32"/>
        </w:rPr>
      </w:pPr>
      <w:r w:rsidRPr="005D457C">
        <w:rPr>
          <w:rFonts w:ascii="方正仿宋_GBK" w:eastAsia="方正仿宋_GBK" w:hint="eastAsia"/>
          <w:sz w:val="32"/>
          <w:szCs w:val="32"/>
        </w:rPr>
        <w:t>（一）一般公共预算财政拨款支出决算</w:t>
      </w:r>
      <w:r>
        <w:rPr>
          <w:rFonts w:ascii="方正仿宋_GBK" w:eastAsia="方正仿宋_GBK" w:hint="eastAsia"/>
          <w:sz w:val="32"/>
          <w:szCs w:val="32"/>
        </w:rPr>
        <w:t>总体</w:t>
      </w:r>
      <w:r w:rsidRPr="005D457C">
        <w:rPr>
          <w:rFonts w:ascii="方正仿宋_GBK" w:eastAsia="方正仿宋_GBK" w:hint="eastAsia"/>
          <w:sz w:val="32"/>
          <w:szCs w:val="32"/>
        </w:rPr>
        <w:t>情况</w:t>
      </w:r>
    </w:p>
    <w:p w:rsidR="005D457C" w:rsidRDefault="005D457C" w:rsidP="00EF6346">
      <w:pPr>
        <w:ind w:firstLineChars="150" w:firstLine="480"/>
        <w:jc w:val="left"/>
        <w:rPr>
          <w:rFonts w:ascii="方正仿宋_GBK" w:eastAsia="方正仿宋_GBK"/>
          <w:sz w:val="32"/>
          <w:szCs w:val="32"/>
        </w:rPr>
      </w:pPr>
      <w:r w:rsidRPr="001A0CA6">
        <w:rPr>
          <w:rFonts w:ascii="方正仿宋_GBK" w:eastAsia="方正仿宋_GBK" w:hint="eastAsia"/>
          <w:sz w:val="32"/>
          <w:szCs w:val="32"/>
        </w:rPr>
        <w:lastRenderedPageBreak/>
        <w:t>德宏州环保局2016年度</w:t>
      </w:r>
      <w:r w:rsidRPr="005D457C">
        <w:rPr>
          <w:rFonts w:ascii="方正仿宋_GBK" w:eastAsia="方正仿宋_GBK" w:hint="eastAsia"/>
          <w:sz w:val="32"/>
          <w:szCs w:val="32"/>
        </w:rPr>
        <w:t>一般公共预算财政拨款支出</w:t>
      </w:r>
      <w:r>
        <w:rPr>
          <w:rFonts w:ascii="方正仿宋_GBK" w:eastAsia="方正仿宋_GBK" w:hint="eastAsia"/>
          <w:sz w:val="32"/>
          <w:szCs w:val="32"/>
        </w:rPr>
        <w:t>1081.77万元，占本年支出合计的99%。与上年</w:t>
      </w:r>
      <w:r w:rsidRPr="005D457C">
        <w:rPr>
          <w:rFonts w:ascii="方正仿宋_GBK" w:eastAsia="方正仿宋_GBK" w:hint="eastAsia"/>
          <w:sz w:val="32"/>
          <w:szCs w:val="32"/>
        </w:rPr>
        <w:t>一般公共预算财政拨款支出</w:t>
      </w:r>
      <w:r w:rsidR="00BA5926">
        <w:rPr>
          <w:rFonts w:ascii="方正仿宋_GBK" w:eastAsia="方正仿宋_GBK" w:hint="eastAsia"/>
          <w:sz w:val="32"/>
          <w:szCs w:val="32"/>
        </w:rPr>
        <w:t>658.41万元，增加423.36万元，支出增长61%，</w:t>
      </w:r>
      <w:r w:rsidR="00BA5926" w:rsidRPr="001510D0">
        <w:rPr>
          <w:rFonts w:ascii="方正仿宋_GBK" w:eastAsia="方正仿宋_GBK" w:hAnsi="仿宋" w:hint="eastAsia"/>
          <w:sz w:val="32"/>
          <w:szCs w:val="32"/>
        </w:rPr>
        <w:t>主要是调资增加支出、增加公务交通补助</w:t>
      </w:r>
      <w:r w:rsidR="00BA5926">
        <w:rPr>
          <w:rFonts w:ascii="方正仿宋_GBK" w:eastAsia="方正仿宋_GBK" w:hAnsi="仿宋" w:hint="eastAsia"/>
          <w:sz w:val="32"/>
          <w:szCs w:val="32"/>
        </w:rPr>
        <w:t>和</w:t>
      </w:r>
      <w:r w:rsidR="00BA5926">
        <w:rPr>
          <w:rFonts w:ascii="方正仿宋_GBK" w:eastAsia="方正仿宋_GBK" w:hint="eastAsia"/>
          <w:sz w:val="32"/>
          <w:szCs w:val="32"/>
        </w:rPr>
        <w:t>部分环保项目已完工支出增加等。</w:t>
      </w:r>
    </w:p>
    <w:p w:rsidR="00BA5926" w:rsidRPr="00BA5926" w:rsidRDefault="00BA5926" w:rsidP="00BA5926">
      <w:pPr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（二）</w:t>
      </w:r>
      <w:r w:rsidRPr="00BA5926">
        <w:rPr>
          <w:rFonts w:ascii="方正仿宋_GBK" w:eastAsia="方正仿宋_GBK" w:hint="eastAsia"/>
          <w:sz w:val="32"/>
          <w:szCs w:val="32"/>
        </w:rPr>
        <w:t>一般公共预算财政拨款支出决算具体情况</w:t>
      </w:r>
    </w:p>
    <w:p w:rsidR="00D77334" w:rsidRPr="00C8119B" w:rsidRDefault="00D77334" w:rsidP="00EF6346">
      <w:pPr>
        <w:ind w:firstLineChars="150" w:firstLine="450"/>
        <w:rPr>
          <w:rFonts w:ascii="方正仿宋_GBK" w:eastAsia="方正仿宋_GBK" w:hAnsi="宋体" w:cs="Arial"/>
          <w:color w:val="000000"/>
          <w:kern w:val="0"/>
          <w:sz w:val="32"/>
          <w:szCs w:val="32"/>
        </w:rPr>
      </w:pPr>
      <w:r w:rsidRPr="00F27185">
        <w:rPr>
          <w:rFonts w:ascii="方正仿宋_GBK" w:eastAsia="方正仿宋_GBK" w:hAnsi="Calibri" w:cs="Times New Roman" w:hint="eastAsia"/>
          <w:kern w:val="0"/>
          <w:sz w:val="30"/>
          <w:szCs w:val="30"/>
        </w:rPr>
        <w:t>按支出功能科目分类，支出分别列</w:t>
      </w:r>
      <w:r w:rsidR="0031711A" w:rsidRPr="00F27185">
        <w:rPr>
          <w:rFonts w:ascii="方正仿宋_GBK" w:eastAsia="方正仿宋_GBK" w:hAnsi="Calibri" w:cs="Times New Roman" w:hint="eastAsia"/>
          <w:b/>
          <w:kern w:val="0"/>
          <w:sz w:val="30"/>
          <w:szCs w:val="30"/>
        </w:rPr>
        <w:t>“</w:t>
      </w:r>
      <w:r w:rsidR="0031711A" w:rsidRPr="00F27185">
        <w:rPr>
          <w:rFonts w:ascii="方正仿宋_GBK" w:eastAsia="方正仿宋_GBK" w:hint="eastAsia"/>
          <w:b/>
          <w:sz w:val="30"/>
          <w:szCs w:val="30"/>
        </w:rPr>
        <w:t>201</w:t>
      </w:r>
      <w:r w:rsidR="0031711A" w:rsidRPr="00F27185">
        <w:rPr>
          <w:rFonts w:ascii="方正仿宋_GBK" w:eastAsia="方正仿宋_GBK" w:hAnsi="Calibri" w:cs="Times New Roman" w:hint="eastAsia"/>
          <w:b/>
          <w:sz w:val="30"/>
          <w:szCs w:val="30"/>
        </w:rPr>
        <w:t>类</w:t>
      </w:r>
      <w:r w:rsidR="0031711A" w:rsidRPr="00F27185">
        <w:rPr>
          <w:rFonts w:ascii="方正仿宋_GBK" w:eastAsia="方正仿宋_GBK" w:hint="eastAsia"/>
          <w:b/>
          <w:sz w:val="30"/>
          <w:szCs w:val="30"/>
        </w:rPr>
        <w:t>04</w:t>
      </w:r>
      <w:r w:rsidR="0031711A" w:rsidRPr="00F27185">
        <w:rPr>
          <w:rFonts w:ascii="方正仿宋_GBK" w:eastAsia="方正仿宋_GBK" w:hAnsi="Calibri" w:cs="Times New Roman" w:hint="eastAsia"/>
          <w:b/>
          <w:sz w:val="30"/>
          <w:szCs w:val="30"/>
        </w:rPr>
        <w:t>款”--</w:t>
      </w:r>
      <w:r w:rsidR="007137B0" w:rsidRPr="00F27185">
        <w:rPr>
          <w:rFonts w:ascii="方正仿宋_GBK" w:eastAsia="方正仿宋_GBK" w:hAnsi="宋体" w:cs="Arial" w:hint="eastAsia"/>
          <w:b/>
          <w:color w:val="000000"/>
          <w:kern w:val="0"/>
          <w:sz w:val="22"/>
        </w:rPr>
        <w:t xml:space="preserve">  </w:t>
      </w:r>
      <w:r w:rsidR="007137B0" w:rsidRPr="00F27185">
        <w:rPr>
          <w:rFonts w:ascii="方正仿宋_GBK" w:eastAsia="方正仿宋_GBK" w:hAnsi="宋体" w:cs="Arial" w:hint="eastAsia"/>
          <w:b/>
          <w:color w:val="000000"/>
          <w:kern w:val="0"/>
          <w:sz w:val="32"/>
          <w:szCs w:val="32"/>
        </w:rPr>
        <w:t>其他发展与改革事务支出</w:t>
      </w:r>
      <w:r w:rsidR="000B0C93" w:rsidRPr="00F27185">
        <w:rPr>
          <w:rFonts w:ascii="方正仿宋_GBK" w:eastAsia="方正仿宋_GBK" w:hAnsi="宋体" w:cs="Arial" w:hint="eastAsia"/>
          <w:color w:val="000000"/>
          <w:kern w:val="0"/>
          <w:sz w:val="32"/>
          <w:szCs w:val="32"/>
        </w:rPr>
        <w:t>8万元，主要反映固定资产投资奖励金的支出。</w:t>
      </w:r>
      <w:r w:rsidR="000B0C93" w:rsidRPr="00F27185">
        <w:rPr>
          <w:rFonts w:ascii="方正仿宋_GBK" w:eastAsia="方正仿宋_GBK" w:hAnsi="宋体" w:cs="Arial" w:hint="eastAsia"/>
          <w:b/>
          <w:color w:val="000000"/>
          <w:kern w:val="0"/>
          <w:sz w:val="32"/>
          <w:szCs w:val="32"/>
        </w:rPr>
        <w:t>“201类99款”</w:t>
      </w:r>
      <w:r w:rsidR="000B0C93" w:rsidRPr="00F27185">
        <w:rPr>
          <w:rFonts w:ascii="方正仿宋_GBK" w:eastAsia="方正仿宋_GBK" w:hAnsi="Calibri" w:cs="Times New Roman" w:hint="eastAsia"/>
          <w:b/>
          <w:sz w:val="30"/>
          <w:szCs w:val="30"/>
        </w:rPr>
        <w:t>--</w:t>
      </w:r>
      <w:r w:rsidR="000B0C93" w:rsidRPr="00F27185">
        <w:rPr>
          <w:rFonts w:ascii="方正仿宋_GBK" w:eastAsia="方正仿宋_GBK" w:hAnsi="宋体" w:cs="Arial" w:hint="eastAsia"/>
          <w:b/>
          <w:color w:val="000000"/>
          <w:kern w:val="0"/>
          <w:sz w:val="32"/>
          <w:szCs w:val="32"/>
        </w:rPr>
        <w:t>其他一般公共服务支出</w:t>
      </w:r>
      <w:r w:rsidR="000B0C93" w:rsidRPr="00F27185">
        <w:rPr>
          <w:rFonts w:ascii="方正仿宋_GBK" w:eastAsia="方正仿宋_GBK" w:hAnsi="Calibri" w:cs="Times New Roman" w:hint="eastAsia"/>
          <w:b/>
          <w:sz w:val="30"/>
          <w:szCs w:val="30"/>
        </w:rPr>
        <w:t>--</w:t>
      </w:r>
      <w:r w:rsidR="000B0C93" w:rsidRPr="00F27185">
        <w:rPr>
          <w:rFonts w:ascii="方正仿宋_GBK" w:eastAsia="方正仿宋_GBK" w:hAnsi="宋体" w:cs="Arial" w:hint="eastAsia"/>
          <w:b/>
          <w:color w:val="000000"/>
          <w:kern w:val="0"/>
          <w:sz w:val="22"/>
        </w:rPr>
        <w:t xml:space="preserve"> </w:t>
      </w:r>
      <w:r w:rsidR="000B0C93" w:rsidRPr="00F27185">
        <w:rPr>
          <w:rFonts w:ascii="方正仿宋_GBK" w:eastAsia="方正仿宋_GBK" w:hAnsi="宋体" w:cs="Arial" w:hint="eastAsia"/>
          <w:b/>
          <w:color w:val="000000"/>
          <w:kern w:val="0"/>
          <w:sz w:val="32"/>
          <w:szCs w:val="32"/>
        </w:rPr>
        <w:t>其他一般公共服务支出</w:t>
      </w:r>
      <w:r w:rsidR="000B0C93" w:rsidRPr="00F27185">
        <w:rPr>
          <w:rFonts w:ascii="方正仿宋_GBK" w:eastAsia="方正仿宋_GBK" w:hAnsi="宋体" w:cs="Arial" w:hint="eastAsia"/>
          <w:color w:val="000000"/>
          <w:kern w:val="0"/>
          <w:sz w:val="32"/>
          <w:szCs w:val="32"/>
        </w:rPr>
        <w:t>29.03万元，主要反映在职人员年度综合考评奖励金</w:t>
      </w:r>
      <w:r w:rsidR="0068762C" w:rsidRPr="00F27185">
        <w:rPr>
          <w:rFonts w:ascii="方正仿宋_GBK" w:eastAsia="方正仿宋_GBK" w:hAnsi="宋体" w:cs="Arial" w:hint="eastAsia"/>
          <w:color w:val="000000"/>
          <w:kern w:val="0"/>
          <w:sz w:val="32"/>
          <w:szCs w:val="32"/>
        </w:rPr>
        <w:t>；</w:t>
      </w:r>
      <w:r w:rsidRPr="00F27185">
        <w:rPr>
          <w:rFonts w:ascii="方正仿宋_GBK" w:eastAsia="方正仿宋_GBK" w:hAnsi="Calibri" w:cs="Times New Roman" w:hint="eastAsia"/>
          <w:b/>
          <w:kern w:val="0"/>
          <w:sz w:val="30"/>
          <w:szCs w:val="30"/>
        </w:rPr>
        <w:t>“</w:t>
      </w:r>
      <w:r w:rsidRPr="00F27185">
        <w:rPr>
          <w:rFonts w:ascii="方正仿宋_GBK" w:eastAsia="方正仿宋_GBK" w:hAnsi="Calibri" w:cs="Times New Roman" w:hint="eastAsia"/>
          <w:b/>
          <w:sz w:val="30"/>
          <w:szCs w:val="30"/>
        </w:rPr>
        <w:t>208类05款”--社会保障和就业支出—归口管理的行政单位</w:t>
      </w:r>
      <w:r w:rsidRPr="00F27185">
        <w:rPr>
          <w:rFonts w:ascii="方正仿宋_GBK" w:eastAsia="方正仿宋_GBK" w:hAnsi="Calibri" w:cs="Times New Roman" w:hint="eastAsia"/>
          <w:b/>
          <w:kern w:val="0"/>
          <w:sz w:val="30"/>
          <w:szCs w:val="30"/>
        </w:rPr>
        <w:t>离退休”支出</w:t>
      </w:r>
      <w:r w:rsidR="0068762C" w:rsidRPr="00F27185">
        <w:rPr>
          <w:rFonts w:ascii="方正仿宋_GBK" w:eastAsia="方正仿宋_GBK" w:hAnsi="Calibri" w:cs="Times New Roman" w:hint="eastAsia"/>
          <w:b/>
          <w:kern w:val="0"/>
          <w:sz w:val="30"/>
          <w:szCs w:val="30"/>
        </w:rPr>
        <w:t>84.18</w:t>
      </w:r>
      <w:r w:rsidRPr="00F27185">
        <w:rPr>
          <w:rFonts w:ascii="方正仿宋_GBK" w:eastAsia="方正仿宋_GBK" w:hAnsi="Calibri" w:cs="Times New Roman" w:hint="eastAsia"/>
          <w:b/>
          <w:kern w:val="0"/>
          <w:sz w:val="30"/>
          <w:szCs w:val="30"/>
        </w:rPr>
        <w:t>万元，</w:t>
      </w:r>
      <w:r w:rsidRPr="00F27185">
        <w:rPr>
          <w:rFonts w:ascii="方正仿宋_GBK" w:eastAsia="方正仿宋_GBK" w:hAnsi="Calibri" w:cs="Times New Roman" w:hint="eastAsia"/>
          <w:kern w:val="0"/>
          <w:sz w:val="30"/>
          <w:szCs w:val="30"/>
        </w:rPr>
        <w:t>主要反映离退休（含退养）费和离退休人员和公用经费的支出。</w:t>
      </w:r>
      <w:r w:rsidRPr="00F27185">
        <w:rPr>
          <w:rFonts w:ascii="方正仿宋_GBK" w:eastAsia="方正仿宋_GBK" w:hAnsi="Calibri" w:cs="Times New Roman" w:hint="eastAsia"/>
          <w:b/>
          <w:kern w:val="0"/>
          <w:sz w:val="30"/>
          <w:szCs w:val="30"/>
        </w:rPr>
        <w:t>“</w:t>
      </w:r>
      <w:r w:rsidRPr="00F27185">
        <w:rPr>
          <w:rFonts w:ascii="方正仿宋_GBK" w:eastAsia="方正仿宋_GBK" w:hAnsi="Calibri" w:cs="Times New Roman" w:hint="eastAsia"/>
          <w:b/>
          <w:sz w:val="30"/>
          <w:szCs w:val="30"/>
        </w:rPr>
        <w:t>211类01款</w:t>
      </w:r>
      <w:r w:rsidR="00F27185" w:rsidRPr="00F27185">
        <w:rPr>
          <w:rFonts w:ascii="方正仿宋_GBK" w:eastAsia="方正仿宋_GBK" w:hAnsi="Calibri" w:cs="Times New Roman" w:hint="eastAsia"/>
          <w:b/>
          <w:sz w:val="30"/>
          <w:szCs w:val="30"/>
        </w:rPr>
        <w:t>”</w:t>
      </w:r>
      <w:r w:rsidRPr="00F27185">
        <w:rPr>
          <w:rFonts w:ascii="方正仿宋_GBK" w:eastAsia="方正仿宋_GBK" w:hAnsi="Calibri" w:cs="Times New Roman" w:hint="eastAsia"/>
          <w:b/>
          <w:sz w:val="30"/>
          <w:szCs w:val="30"/>
        </w:rPr>
        <w:t>--环境保护管理事务--行政运行</w:t>
      </w:r>
      <w:r w:rsidRPr="00F27185">
        <w:rPr>
          <w:rFonts w:ascii="方正仿宋_GBK" w:eastAsia="方正仿宋_GBK" w:hAnsi="Calibri" w:cs="Times New Roman" w:hint="eastAsia"/>
          <w:b/>
          <w:kern w:val="0"/>
          <w:sz w:val="30"/>
          <w:szCs w:val="30"/>
        </w:rPr>
        <w:t>支出</w:t>
      </w:r>
      <w:r w:rsidR="0068762C" w:rsidRPr="00F27185">
        <w:rPr>
          <w:rFonts w:ascii="方正仿宋_GBK" w:eastAsia="方正仿宋_GBK" w:hAnsi="Calibri" w:cs="Times New Roman" w:hint="eastAsia"/>
          <w:b/>
          <w:kern w:val="0"/>
          <w:sz w:val="30"/>
          <w:szCs w:val="30"/>
        </w:rPr>
        <w:t>405.02</w:t>
      </w:r>
      <w:r w:rsidRPr="00F27185">
        <w:rPr>
          <w:rFonts w:ascii="方正仿宋_GBK" w:eastAsia="方正仿宋_GBK" w:hAnsi="Calibri" w:cs="Times New Roman" w:hint="eastAsia"/>
          <w:b/>
          <w:kern w:val="0"/>
          <w:sz w:val="30"/>
          <w:szCs w:val="30"/>
        </w:rPr>
        <w:t>万元</w:t>
      </w:r>
      <w:r w:rsidRPr="00F27185">
        <w:rPr>
          <w:rFonts w:ascii="方正仿宋_GBK" w:eastAsia="方正仿宋_GBK" w:hAnsi="Calibri" w:cs="Times New Roman" w:hint="eastAsia"/>
          <w:kern w:val="0"/>
          <w:sz w:val="30"/>
          <w:szCs w:val="30"/>
        </w:rPr>
        <w:t>，其中：行政运行经费</w:t>
      </w:r>
      <w:r w:rsidR="00A755B6" w:rsidRPr="00F27185">
        <w:rPr>
          <w:rFonts w:ascii="方正仿宋_GBK" w:eastAsia="方正仿宋_GBK" w:hAnsi="Calibri" w:cs="Times New Roman" w:hint="eastAsia"/>
          <w:kern w:val="0"/>
          <w:sz w:val="30"/>
          <w:szCs w:val="30"/>
        </w:rPr>
        <w:t>371.41</w:t>
      </w:r>
      <w:r w:rsidRPr="00F27185">
        <w:rPr>
          <w:rFonts w:ascii="方正仿宋_GBK" w:eastAsia="方正仿宋_GBK" w:hAnsi="Calibri" w:cs="Times New Roman" w:hint="eastAsia"/>
          <w:kern w:val="0"/>
          <w:sz w:val="30"/>
          <w:szCs w:val="30"/>
        </w:rPr>
        <w:t>万元，主要反映在职人员工资福利经费支出；行政运行经费</w:t>
      </w:r>
      <w:r w:rsidR="00A755B6" w:rsidRPr="00F27185">
        <w:rPr>
          <w:rFonts w:ascii="方正仿宋_GBK" w:eastAsia="方正仿宋_GBK" w:hAnsi="Calibri" w:cs="Times New Roman" w:hint="eastAsia"/>
          <w:kern w:val="0"/>
          <w:sz w:val="30"/>
          <w:szCs w:val="30"/>
        </w:rPr>
        <w:t>33.61</w:t>
      </w:r>
      <w:r w:rsidRPr="00F27185">
        <w:rPr>
          <w:rFonts w:ascii="方正仿宋_GBK" w:eastAsia="方正仿宋_GBK" w:hAnsi="Calibri" w:cs="Times New Roman" w:hint="eastAsia"/>
          <w:kern w:val="0"/>
          <w:sz w:val="30"/>
          <w:szCs w:val="30"/>
        </w:rPr>
        <w:t>万元，主要反映公用经费商品和服务支出。</w:t>
      </w:r>
      <w:r w:rsidR="00F27185" w:rsidRPr="00F27185">
        <w:rPr>
          <w:rFonts w:ascii="方正仿宋_GBK" w:eastAsia="方正仿宋_GBK" w:hAnsi="Calibri" w:cs="Times New Roman" w:hint="eastAsia"/>
          <w:b/>
          <w:kern w:val="0"/>
          <w:sz w:val="30"/>
          <w:szCs w:val="30"/>
        </w:rPr>
        <w:t>“</w:t>
      </w:r>
      <w:r w:rsidR="00F27185" w:rsidRPr="00F27185">
        <w:rPr>
          <w:rFonts w:ascii="方正仿宋_GBK" w:eastAsia="方正仿宋_GBK" w:hAnsi="Calibri" w:cs="Times New Roman" w:hint="eastAsia"/>
          <w:b/>
          <w:sz w:val="30"/>
          <w:szCs w:val="30"/>
        </w:rPr>
        <w:t>211类01款”--环境保护管理事务--</w:t>
      </w:r>
      <w:r w:rsidR="00F27185" w:rsidRPr="00F27185">
        <w:rPr>
          <w:rFonts w:ascii="方正仿宋_GBK" w:eastAsia="方正仿宋_GBK" w:hAnsi="宋体" w:cs="Arial" w:hint="eastAsia"/>
          <w:color w:val="000000"/>
          <w:kern w:val="0"/>
          <w:sz w:val="22"/>
        </w:rPr>
        <w:t xml:space="preserve"> </w:t>
      </w:r>
      <w:r w:rsidR="00F27185" w:rsidRPr="00F27185">
        <w:rPr>
          <w:rFonts w:ascii="方正仿宋_GBK" w:eastAsia="方正仿宋_GBK" w:hAnsi="宋体" w:cs="Arial" w:hint="eastAsia"/>
          <w:color w:val="000000"/>
          <w:kern w:val="0"/>
          <w:sz w:val="32"/>
          <w:szCs w:val="32"/>
        </w:rPr>
        <w:t>一般行政管理事务27.10</w:t>
      </w:r>
      <w:r w:rsidR="00F27185">
        <w:rPr>
          <w:rFonts w:ascii="方正仿宋_GBK" w:eastAsia="方正仿宋_GBK" w:hAnsi="宋体" w:cs="Arial" w:hint="eastAsia"/>
          <w:color w:val="000000"/>
          <w:kern w:val="0"/>
          <w:sz w:val="32"/>
          <w:szCs w:val="32"/>
        </w:rPr>
        <w:t>万元，主要反映非税收入补助和扶贫工作经费支出</w:t>
      </w:r>
      <w:r w:rsidR="00571F98">
        <w:rPr>
          <w:rFonts w:ascii="方正仿宋_GBK" w:eastAsia="方正仿宋_GBK" w:hAnsi="Calibri" w:cs="Times New Roman" w:hint="eastAsia"/>
          <w:b/>
          <w:kern w:val="0"/>
          <w:sz w:val="30"/>
          <w:szCs w:val="30"/>
        </w:rPr>
        <w:t>；</w:t>
      </w:r>
      <w:r w:rsidR="00571F98" w:rsidRPr="00F27185">
        <w:rPr>
          <w:rFonts w:ascii="方正仿宋_GBK" w:eastAsia="方正仿宋_GBK" w:hAnsi="Calibri" w:cs="Times New Roman" w:hint="eastAsia"/>
          <w:b/>
          <w:kern w:val="0"/>
          <w:sz w:val="30"/>
          <w:szCs w:val="30"/>
        </w:rPr>
        <w:t>“</w:t>
      </w:r>
      <w:r w:rsidR="00571F98" w:rsidRPr="00F27185">
        <w:rPr>
          <w:rFonts w:ascii="方正仿宋_GBK" w:eastAsia="方正仿宋_GBK" w:hAnsi="Calibri" w:cs="Times New Roman" w:hint="eastAsia"/>
          <w:b/>
          <w:sz w:val="30"/>
          <w:szCs w:val="30"/>
        </w:rPr>
        <w:t>211类01款”--环境保护管理事务--</w:t>
      </w:r>
      <w:r w:rsidR="00571F98" w:rsidRPr="00571F98">
        <w:rPr>
          <w:rFonts w:ascii="宋体" w:eastAsia="宋体" w:hAnsi="宋体" w:cs="Arial" w:hint="eastAsia"/>
          <w:color w:val="000000"/>
          <w:kern w:val="0"/>
          <w:sz w:val="22"/>
        </w:rPr>
        <w:t xml:space="preserve"> </w:t>
      </w:r>
      <w:r w:rsidR="00571F98" w:rsidRPr="00571F98">
        <w:rPr>
          <w:rFonts w:ascii="方正楷体_GBK" w:eastAsia="方正楷体_GBK" w:hAnsi="宋体" w:cs="Arial" w:hint="eastAsia"/>
          <w:color w:val="000000"/>
          <w:kern w:val="0"/>
          <w:sz w:val="32"/>
          <w:szCs w:val="32"/>
        </w:rPr>
        <w:t xml:space="preserve"> 其他环境保护管理事务支出</w:t>
      </w:r>
      <w:r w:rsidR="00571F98">
        <w:rPr>
          <w:rFonts w:ascii="方正楷体_GBK" w:eastAsia="方正楷体_GBK" w:hAnsi="宋体" w:cs="Arial" w:hint="eastAsia"/>
          <w:color w:val="000000"/>
          <w:kern w:val="0"/>
          <w:sz w:val="32"/>
          <w:szCs w:val="32"/>
        </w:rPr>
        <w:t>27.73万元；</w:t>
      </w:r>
      <w:r w:rsidRPr="00F27185">
        <w:rPr>
          <w:rFonts w:ascii="方正仿宋_GBK" w:eastAsia="方正仿宋_GBK" w:hAnsi="Calibri" w:cs="Times New Roman" w:hint="eastAsia"/>
          <w:b/>
          <w:kern w:val="0"/>
          <w:sz w:val="30"/>
          <w:szCs w:val="30"/>
        </w:rPr>
        <w:t>“</w:t>
      </w:r>
      <w:r w:rsidRPr="00F27185">
        <w:rPr>
          <w:rFonts w:ascii="方正仿宋_GBK" w:eastAsia="方正仿宋_GBK" w:hAnsi="Calibri" w:cs="Times New Roman" w:hint="eastAsia"/>
          <w:b/>
          <w:sz w:val="30"/>
          <w:szCs w:val="30"/>
        </w:rPr>
        <w:t>211类02款</w:t>
      </w:r>
      <w:r w:rsidR="00C8119B">
        <w:rPr>
          <w:rFonts w:ascii="方正仿宋_GBK" w:eastAsia="方正仿宋_GBK" w:hAnsi="Calibri" w:cs="Times New Roman" w:hint="eastAsia"/>
          <w:b/>
          <w:sz w:val="30"/>
          <w:szCs w:val="30"/>
        </w:rPr>
        <w:t>”</w:t>
      </w:r>
      <w:r w:rsidRPr="00F27185">
        <w:rPr>
          <w:rFonts w:ascii="方正仿宋_GBK" w:eastAsia="方正仿宋_GBK" w:hAnsi="Calibri" w:cs="Times New Roman" w:hint="eastAsia"/>
          <w:b/>
          <w:sz w:val="30"/>
          <w:szCs w:val="30"/>
        </w:rPr>
        <w:t>--</w:t>
      </w:r>
      <w:r w:rsidR="00571F98" w:rsidRPr="00571F98">
        <w:rPr>
          <w:rFonts w:ascii="方正仿宋_GBK" w:eastAsia="方正仿宋_GBK" w:hAnsi="宋体" w:cs="Arial" w:hint="eastAsia"/>
          <w:b/>
          <w:color w:val="000000"/>
          <w:kern w:val="0"/>
          <w:sz w:val="32"/>
          <w:szCs w:val="32"/>
        </w:rPr>
        <w:t>节能环保支出</w:t>
      </w:r>
      <w:r w:rsidR="00571F98" w:rsidRPr="00F27185">
        <w:rPr>
          <w:rFonts w:ascii="方正仿宋_GBK" w:eastAsia="方正仿宋_GBK" w:hAnsi="Calibri" w:cs="Times New Roman" w:hint="eastAsia"/>
          <w:b/>
          <w:sz w:val="30"/>
          <w:szCs w:val="30"/>
        </w:rPr>
        <w:t>-</w:t>
      </w:r>
      <w:r w:rsidR="00571F98">
        <w:rPr>
          <w:rFonts w:ascii="方正仿宋_GBK" w:eastAsia="方正仿宋_GBK" w:hAnsi="Calibri" w:cs="Times New Roman" w:hint="eastAsia"/>
          <w:b/>
          <w:sz w:val="30"/>
          <w:szCs w:val="30"/>
        </w:rPr>
        <w:t>-</w:t>
      </w:r>
      <w:r w:rsidRPr="00F27185">
        <w:rPr>
          <w:rFonts w:ascii="方正仿宋_GBK" w:eastAsia="方正仿宋_GBK" w:hAnsi="Calibri" w:cs="Times New Roman" w:hint="eastAsia"/>
          <w:b/>
          <w:sz w:val="30"/>
          <w:szCs w:val="30"/>
        </w:rPr>
        <w:t>环境监测与监察</w:t>
      </w:r>
      <w:r w:rsidRPr="00571F98">
        <w:rPr>
          <w:rFonts w:ascii="方正仿宋_GBK" w:eastAsia="方正仿宋_GBK" w:hAnsi="Calibri" w:cs="Times New Roman" w:hint="eastAsia"/>
          <w:b/>
          <w:sz w:val="30"/>
          <w:szCs w:val="30"/>
        </w:rPr>
        <w:t>--</w:t>
      </w:r>
      <w:r w:rsidR="00571F98" w:rsidRPr="00571F98">
        <w:rPr>
          <w:rFonts w:ascii="方正仿宋_GBK" w:eastAsia="方正仿宋_GBK" w:hAnsi="宋体" w:cs="Arial" w:hint="eastAsia"/>
          <w:b/>
          <w:color w:val="000000"/>
          <w:kern w:val="0"/>
          <w:sz w:val="32"/>
          <w:szCs w:val="32"/>
        </w:rPr>
        <w:t>核与辐射安全监督</w:t>
      </w:r>
      <w:r w:rsidR="00571F98">
        <w:rPr>
          <w:rFonts w:ascii="方正仿宋_GBK" w:eastAsia="方正仿宋_GBK" w:hAnsi="宋体" w:cs="Arial" w:hint="eastAsia"/>
          <w:b/>
          <w:color w:val="000000"/>
          <w:kern w:val="0"/>
          <w:sz w:val="32"/>
          <w:szCs w:val="32"/>
        </w:rPr>
        <w:t>支出</w:t>
      </w:r>
      <w:r w:rsidR="00571F98" w:rsidRPr="00571F98">
        <w:rPr>
          <w:rFonts w:ascii="方正仿宋_GBK" w:eastAsia="方正仿宋_GBK" w:hAnsi="宋体" w:cs="Arial" w:hint="eastAsia"/>
          <w:color w:val="000000"/>
          <w:kern w:val="0"/>
          <w:sz w:val="32"/>
          <w:szCs w:val="32"/>
        </w:rPr>
        <w:t>0.6万元</w:t>
      </w:r>
      <w:r w:rsidR="00571F98">
        <w:rPr>
          <w:rFonts w:ascii="方正仿宋_GBK" w:eastAsia="方正仿宋_GBK" w:hAnsi="宋体" w:cs="Arial" w:hint="eastAsia"/>
          <w:color w:val="000000"/>
          <w:kern w:val="0"/>
          <w:sz w:val="32"/>
          <w:szCs w:val="32"/>
        </w:rPr>
        <w:t>，主要反映辐射事故应急演练支出</w:t>
      </w:r>
      <w:r w:rsidR="00C35603">
        <w:rPr>
          <w:rFonts w:ascii="方正仿宋_GBK" w:eastAsia="方正仿宋_GBK" w:hAnsi="宋体" w:cs="Arial" w:hint="eastAsia"/>
          <w:color w:val="000000"/>
          <w:kern w:val="0"/>
          <w:sz w:val="32"/>
          <w:szCs w:val="32"/>
        </w:rPr>
        <w:t>；</w:t>
      </w:r>
      <w:r w:rsidR="00C35603" w:rsidRPr="00F27185">
        <w:rPr>
          <w:rFonts w:ascii="方正仿宋_GBK" w:eastAsia="方正仿宋_GBK" w:hAnsi="Calibri" w:cs="Times New Roman" w:hint="eastAsia"/>
          <w:b/>
          <w:kern w:val="0"/>
          <w:sz w:val="30"/>
          <w:szCs w:val="30"/>
        </w:rPr>
        <w:t>“</w:t>
      </w:r>
      <w:r w:rsidR="00C35603" w:rsidRPr="00F27185">
        <w:rPr>
          <w:rFonts w:ascii="方正仿宋_GBK" w:eastAsia="方正仿宋_GBK" w:hAnsi="Calibri" w:cs="Times New Roman" w:hint="eastAsia"/>
          <w:b/>
          <w:sz w:val="30"/>
          <w:szCs w:val="30"/>
        </w:rPr>
        <w:t>211类02款</w:t>
      </w:r>
      <w:r w:rsidR="00C8119B">
        <w:rPr>
          <w:rFonts w:ascii="方正仿宋_GBK" w:eastAsia="方正仿宋_GBK" w:hAnsi="Calibri" w:cs="Times New Roman" w:hint="eastAsia"/>
          <w:b/>
          <w:sz w:val="30"/>
          <w:szCs w:val="30"/>
        </w:rPr>
        <w:t>”</w:t>
      </w:r>
      <w:r w:rsidR="00C35603" w:rsidRPr="00F27185">
        <w:rPr>
          <w:rFonts w:ascii="方正仿宋_GBK" w:eastAsia="方正仿宋_GBK" w:hAnsi="Calibri" w:cs="Times New Roman" w:hint="eastAsia"/>
          <w:b/>
          <w:sz w:val="30"/>
          <w:szCs w:val="30"/>
        </w:rPr>
        <w:t>--</w:t>
      </w:r>
      <w:r w:rsidR="00C35603" w:rsidRPr="00571F98">
        <w:rPr>
          <w:rFonts w:ascii="方正仿宋_GBK" w:eastAsia="方正仿宋_GBK" w:hAnsi="宋体" w:cs="Arial" w:hint="eastAsia"/>
          <w:b/>
          <w:color w:val="000000"/>
          <w:kern w:val="0"/>
          <w:sz w:val="32"/>
          <w:szCs w:val="32"/>
        </w:rPr>
        <w:t>节能环保支出</w:t>
      </w:r>
      <w:r w:rsidR="00C35603" w:rsidRPr="00F27185">
        <w:rPr>
          <w:rFonts w:ascii="方正仿宋_GBK" w:eastAsia="方正仿宋_GBK" w:hAnsi="Calibri" w:cs="Times New Roman" w:hint="eastAsia"/>
          <w:b/>
          <w:sz w:val="30"/>
          <w:szCs w:val="30"/>
        </w:rPr>
        <w:t>-</w:t>
      </w:r>
      <w:r w:rsidR="00C35603">
        <w:rPr>
          <w:rFonts w:ascii="方正仿宋_GBK" w:eastAsia="方正仿宋_GBK" w:hAnsi="Calibri" w:cs="Times New Roman" w:hint="eastAsia"/>
          <w:b/>
          <w:sz w:val="30"/>
          <w:szCs w:val="30"/>
        </w:rPr>
        <w:t>-</w:t>
      </w:r>
      <w:r w:rsidR="00C35603" w:rsidRPr="00F27185">
        <w:rPr>
          <w:rFonts w:ascii="方正仿宋_GBK" w:eastAsia="方正仿宋_GBK" w:hAnsi="Calibri" w:cs="Times New Roman" w:hint="eastAsia"/>
          <w:b/>
          <w:sz w:val="30"/>
          <w:szCs w:val="30"/>
        </w:rPr>
        <w:t>环境监</w:t>
      </w:r>
      <w:r w:rsidR="00C35603" w:rsidRPr="00F27185">
        <w:rPr>
          <w:rFonts w:ascii="方正仿宋_GBK" w:eastAsia="方正仿宋_GBK" w:hAnsi="Calibri" w:cs="Times New Roman" w:hint="eastAsia"/>
          <w:b/>
          <w:sz w:val="30"/>
          <w:szCs w:val="30"/>
        </w:rPr>
        <w:lastRenderedPageBreak/>
        <w:t>测与监察</w:t>
      </w:r>
      <w:r w:rsidR="00C35603" w:rsidRPr="00571F98">
        <w:rPr>
          <w:rFonts w:ascii="方正仿宋_GBK" w:eastAsia="方正仿宋_GBK" w:hAnsi="Calibri" w:cs="Times New Roman" w:hint="eastAsia"/>
          <w:b/>
          <w:sz w:val="30"/>
          <w:szCs w:val="30"/>
        </w:rPr>
        <w:t>--</w:t>
      </w:r>
      <w:r w:rsidR="00571F98" w:rsidRPr="00571F98">
        <w:rPr>
          <w:rFonts w:ascii="宋体" w:eastAsia="宋体" w:hAnsi="宋体" w:cs="Arial" w:hint="eastAsia"/>
          <w:color w:val="000000"/>
          <w:kern w:val="0"/>
          <w:sz w:val="22"/>
        </w:rPr>
        <w:t xml:space="preserve"> </w:t>
      </w:r>
      <w:r w:rsidR="00571F98" w:rsidRPr="00C35603">
        <w:rPr>
          <w:rFonts w:ascii="方正仿宋_GBK" w:eastAsia="方正仿宋_GBK" w:hAnsi="宋体" w:cs="Arial" w:hint="eastAsia"/>
          <w:b/>
          <w:color w:val="000000"/>
          <w:kern w:val="0"/>
          <w:sz w:val="32"/>
          <w:szCs w:val="32"/>
        </w:rPr>
        <w:t>其他环境监测与监察支出</w:t>
      </w:r>
      <w:r w:rsidR="00C35603">
        <w:rPr>
          <w:rFonts w:ascii="方正仿宋_GBK" w:eastAsia="方正仿宋_GBK" w:hAnsi="宋体" w:cs="Arial" w:hint="eastAsia"/>
          <w:b/>
          <w:color w:val="000000"/>
          <w:kern w:val="0"/>
          <w:sz w:val="32"/>
          <w:szCs w:val="32"/>
        </w:rPr>
        <w:t>74.71万元</w:t>
      </w:r>
      <w:r w:rsidR="00572E8A">
        <w:rPr>
          <w:rFonts w:ascii="方正仿宋_GBK" w:eastAsia="方正仿宋_GBK" w:hAnsi="宋体" w:cs="Arial" w:hint="eastAsia"/>
          <w:b/>
          <w:color w:val="000000"/>
          <w:kern w:val="0"/>
          <w:sz w:val="32"/>
          <w:szCs w:val="32"/>
        </w:rPr>
        <w:t>，</w:t>
      </w:r>
      <w:r w:rsidR="00C35603" w:rsidRPr="00F27185">
        <w:rPr>
          <w:rFonts w:ascii="方正仿宋_GBK" w:eastAsia="方正仿宋_GBK" w:hAnsi="Calibri" w:cs="Times New Roman" w:hint="eastAsia"/>
          <w:kern w:val="0"/>
          <w:sz w:val="30"/>
          <w:szCs w:val="30"/>
        </w:rPr>
        <w:t>主要</w:t>
      </w:r>
      <w:r w:rsidR="00572E8A">
        <w:rPr>
          <w:rFonts w:ascii="方正仿宋_GBK" w:eastAsia="方正仿宋_GBK" w:hAnsi="Calibri" w:cs="Times New Roman" w:hint="eastAsia"/>
          <w:kern w:val="0"/>
          <w:sz w:val="30"/>
          <w:szCs w:val="30"/>
        </w:rPr>
        <w:t>反映</w:t>
      </w:r>
      <w:r w:rsidR="00C35603" w:rsidRPr="00F27185">
        <w:rPr>
          <w:rFonts w:ascii="方正仿宋_GBK" w:eastAsia="方正仿宋_GBK" w:hAnsi="Calibri" w:cs="Times New Roman" w:hint="eastAsia"/>
          <w:sz w:val="30"/>
          <w:szCs w:val="30"/>
        </w:rPr>
        <w:t>环保监测与监察执法业务用房建设项目经费</w:t>
      </w:r>
      <w:r w:rsidR="00C35603">
        <w:rPr>
          <w:rFonts w:ascii="方正仿宋_GBK" w:eastAsia="方正仿宋_GBK" w:hAnsi="Calibri" w:cs="Times New Roman" w:hint="eastAsia"/>
          <w:sz w:val="30"/>
          <w:szCs w:val="30"/>
        </w:rPr>
        <w:t>、统计监测监察经费和环境监察执法监管经费的</w:t>
      </w:r>
      <w:r w:rsidR="00C35603" w:rsidRPr="00F27185">
        <w:rPr>
          <w:rFonts w:ascii="方正仿宋_GBK" w:eastAsia="方正仿宋_GBK" w:hAnsi="Calibri" w:cs="Times New Roman" w:hint="eastAsia"/>
          <w:sz w:val="30"/>
          <w:szCs w:val="30"/>
        </w:rPr>
        <w:t>支出</w:t>
      </w:r>
      <w:r w:rsidR="00C35603">
        <w:rPr>
          <w:rFonts w:ascii="方正仿宋_GBK" w:eastAsia="方正仿宋_GBK" w:hAnsi="Calibri" w:cs="Times New Roman" w:hint="eastAsia"/>
          <w:sz w:val="30"/>
          <w:szCs w:val="30"/>
        </w:rPr>
        <w:t>；</w:t>
      </w:r>
      <w:r w:rsidR="00C35603" w:rsidRPr="00572E8A">
        <w:rPr>
          <w:rFonts w:ascii="方正仿宋_GBK" w:eastAsia="方正仿宋_GBK" w:hAnsi="Calibri" w:cs="Times New Roman" w:hint="eastAsia"/>
          <w:b/>
          <w:kern w:val="0"/>
          <w:sz w:val="30"/>
          <w:szCs w:val="30"/>
        </w:rPr>
        <w:t>“</w:t>
      </w:r>
      <w:r w:rsidR="00C35603" w:rsidRPr="00572E8A">
        <w:rPr>
          <w:rFonts w:ascii="方正仿宋_GBK" w:eastAsia="方正仿宋_GBK" w:hAnsi="Calibri" w:cs="Times New Roman" w:hint="eastAsia"/>
          <w:b/>
          <w:sz w:val="30"/>
          <w:szCs w:val="30"/>
        </w:rPr>
        <w:t>211类03</w:t>
      </w:r>
      <w:r w:rsidR="00572E8A" w:rsidRPr="00572E8A">
        <w:rPr>
          <w:rFonts w:ascii="方正仿宋_GBK" w:eastAsia="方正仿宋_GBK" w:hAnsi="Calibri" w:cs="Times New Roman" w:hint="eastAsia"/>
          <w:b/>
          <w:sz w:val="30"/>
          <w:szCs w:val="30"/>
        </w:rPr>
        <w:t>款</w:t>
      </w:r>
      <w:r w:rsidR="00C8119B">
        <w:rPr>
          <w:rFonts w:ascii="方正仿宋_GBK" w:eastAsia="方正仿宋_GBK" w:hAnsi="Calibri" w:cs="Times New Roman" w:hint="eastAsia"/>
          <w:b/>
          <w:sz w:val="30"/>
          <w:szCs w:val="30"/>
        </w:rPr>
        <w:t>”</w:t>
      </w:r>
      <w:r w:rsidR="00572E8A" w:rsidRPr="00572E8A">
        <w:rPr>
          <w:rFonts w:ascii="方正仿宋_GBK" w:eastAsia="方正仿宋_GBK" w:hAnsi="Calibri" w:cs="Times New Roman" w:hint="eastAsia"/>
          <w:b/>
          <w:sz w:val="30"/>
          <w:szCs w:val="30"/>
        </w:rPr>
        <w:t>--</w:t>
      </w:r>
      <w:r w:rsidR="00C35603" w:rsidRPr="00572E8A">
        <w:rPr>
          <w:rFonts w:ascii="方正仿宋_GBK" w:eastAsia="方正仿宋_GBK" w:hAnsi="Calibri" w:cs="Times New Roman" w:hint="eastAsia"/>
          <w:b/>
          <w:sz w:val="30"/>
          <w:szCs w:val="30"/>
        </w:rPr>
        <w:t>污染防治</w:t>
      </w:r>
      <w:r w:rsidR="00572E8A" w:rsidRPr="00572E8A">
        <w:rPr>
          <w:rFonts w:ascii="方正仿宋_GBK" w:eastAsia="方正仿宋_GBK" w:hAnsi="Calibri" w:cs="Times New Roman" w:hint="eastAsia"/>
          <w:b/>
          <w:sz w:val="30"/>
          <w:szCs w:val="30"/>
        </w:rPr>
        <w:t>--</w:t>
      </w:r>
      <w:r w:rsidR="00572E8A" w:rsidRPr="00572E8A">
        <w:rPr>
          <w:rFonts w:ascii="宋体" w:eastAsia="宋体" w:hAnsi="宋体" w:cs="Arial" w:hint="eastAsia"/>
          <w:b/>
          <w:color w:val="000000"/>
          <w:kern w:val="0"/>
          <w:sz w:val="22"/>
        </w:rPr>
        <w:t xml:space="preserve"> </w:t>
      </w:r>
      <w:r w:rsidR="00572E8A" w:rsidRPr="00572E8A">
        <w:rPr>
          <w:rFonts w:ascii="方正仿宋_GBK" w:eastAsia="方正仿宋_GBK" w:hAnsi="宋体" w:cs="Arial" w:hint="eastAsia"/>
          <w:b/>
          <w:color w:val="000000"/>
          <w:kern w:val="0"/>
          <w:sz w:val="32"/>
          <w:szCs w:val="32"/>
        </w:rPr>
        <w:t>辐射支出30万元</w:t>
      </w:r>
      <w:r w:rsidR="00572E8A">
        <w:rPr>
          <w:rFonts w:ascii="方正仿宋_GBK" w:eastAsia="方正仿宋_GBK" w:hAnsi="宋体" w:cs="Arial" w:hint="eastAsia"/>
          <w:b/>
          <w:color w:val="000000"/>
          <w:kern w:val="0"/>
          <w:sz w:val="32"/>
          <w:szCs w:val="32"/>
        </w:rPr>
        <w:t>，</w:t>
      </w:r>
      <w:r w:rsidR="00572E8A" w:rsidRPr="00572E8A">
        <w:rPr>
          <w:rFonts w:ascii="方正仿宋_GBK" w:eastAsia="方正仿宋_GBK" w:hAnsi="宋体" w:cs="Arial" w:hint="eastAsia"/>
          <w:color w:val="000000"/>
          <w:kern w:val="0"/>
          <w:sz w:val="32"/>
          <w:szCs w:val="32"/>
        </w:rPr>
        <w:t>主要反映</w:t>
      </w:r>
      <w:r w:rsidR="00572E8A">
        <w:rPr>
          <w:rFonts w:ascii="方正仿宋_GBK" w:eastAsia="方正仿宋_GBK" w:hAnsi="宋体" w:cs="Arial" w:hint="eastAsia"/>
          <w:color w:val="000000"/>
          <w:kern w:val="0"/>
          <w:sz w:val="32"/>
          <w:szCs w:val="32"/>
        </w:rPr>
        <w:t>德宏州电磁辐射监管能力建设支出；</w:t>
      </w:r>
      <w:r w:rsidR="00572E8A" w:rsidRPr="00572E8A">
        <w:rPr>
          <w:rFonts w:ascii="方正仿宋_GBK" w:eastAsia="方正仿宋_GBK" w:hAnsi="Calibri" w:cs="Times New Roman" w:hint="eastAsia"/>
          <w:b/>
          <w:kern w:val="0"/>
          <w:sz w:val="30"/>
          <w:szCs w:val="30"/>
        </w:rPr>
        <w:t>“</w:t>
      </w:r>
      <w:r w:rsidR="00572E8A" w:rsidRPr="00572E8A">
        <w:rPr>
          <w:rFonts w:ascii="方正仿宋_GBK" w:eastAsia="方正仿宋_GBK" w:hAnsi="Calibri" w:cs="Times New Roman" w:hint="eastAsia"/>
          <w:b/>
          <w:sz w:val="30"/>
          <w:szCs w:val="30"/>
        </w:rPr>
        <w:t>211类03款</w:t>
      </w:r>
      <w:r w:rsidR="00C8119B">
        <w:rPr>
          <w:rFonts w:ascii="方正仿宋_GBK" w:eastAsia="方正仿宋_GBK" w:hAnsi="Calibri" w:cs="Times New Roman" w:hint="eastAsia"/>
          <w:b/>
          <w:sz w:val="30"/>
          <w:szCs w:val="30"/>
        </w:rPr>
        <w:t>”</w:t>
      </w:r>
      <w:r w:rsidR="00572E8A" w:rsidRPr="00572E8A">
        <w:rPr>
          <w:rFonts w:ascii="方正仿宋_GBK" w:eastAsia="方正仿宋_GBK" w:hAnsi="Calibri" w:cs="Times New Roman" w:hint="eastAsia"/>
          <w:b/>
          <w:sz w:val="30"/>
          <w:szCs w:val="30"/>
        </w:rPr>
        <w:t>--污染防治--</w:t>
      </w:r>
      <w:r w:rsidR="00572E8A" w:rsidRPr="00572E8A">
        <w:rPr>
          <w:rFonts w:ascii="宋体" w:eastAsia="宋体" w:hAnsi="宋体" w:cs="Arial" w:hint="eastAsia"/>
          <w:color w:val="000000"/>
          <w:kern w:val="0"/>
          <w:sz w:val="22"/>
        </w:rPr>
        <w:t xml:space="preserve"> </w:t>
      </w:r>
      <w:r w:rsidR="00572E8A" w:rsidRPr="00572E8A">
        <w:rPr>
          <w:rFonts w:ascii="方正仿宋_GBK" w:eastAsia="方正仿宋_GBK" w:hAnsi="宋体" w:cs="Arial" w:hint="eastAsia"/>
          <w:b/>
          <w:color w:val="000000"/>
          <w:kern w:val="0"/>
          <w:sz w:val="32"/>
          <w:szCs w:val="32"/>
        </w:rPr>
        <w:t xml:space="preserve"> 其他污染防治支出</w:t>
      </w:r>
      <w:r w:rsidR="00572E8A">
        <w:rPr>
          <w:rFonts w:ascii="方正仿宋_GBK" w:eastAsia="方正仿宋_GBK" w:hAnsi="宋体" w:cs="Arial" w:hint="eastAsia"/>
          <w:b/>
          <w:color w:val="000000"/>
          <w:kern w:val="0"/>
          <w:sz w:val="32"/>
          <w:szCs w:val="32"/>
        </w:rPr>
        <w:t>25.63万元，</w:t>
      </w:r>
      <w:r w:rsidR="00572E8A">
        <w:rPr>
          <w:rFonts w:ascii="方正仿宋_GBK" w:eastAsia="方正仿宋_GBK" w:hAnsi="宋体" w:cs="Arial" w:hint="eastAsia"/>
          <w:color w:val="000000"/>
          <w:kern w:val="0"/>
          <w:sz w:val="32"/>
          <w:szCs w:val="32"/>
        </w:rPr>
        <w:t>主要反映德宏州近期土壤环境保护和综合治理</w:t>
      </w:r>
      <w:r w:rsidR="00572E8A" w:rsidRPr="00572E8A">
        <w:rPr>
          <w:rFonts w:ascii="方正仿宋_GBK" w:eastAsia="方正仿宋_GBK" w:hAnsi="宋体" w:cs="Arial" w:hint="eastAsia"/>
          <w:color w:val="000000"/>
          <w:kern w:val="0"/>
          <w:sz w:val="32"/>
          <w:szCs w:val="32"/>
        </w:rPr>
        <w:t>方案编制经费和</w:t>
      </w:r>
      <w:r w:rsidR="00572E8A" w:rsidRPr="00572E8A">
        <w:rPr>
          <w:rFonts w:ascii="方正仿宋_GBK" w:eastAsia="方正仿宋_GBK" w:hAnsi="楷体" w:cs="Times New Roman" w:hint="eastAsia"/>
          <w:sz w:val="32"/>
          <w:szCs w:val="32"/>
        </w:rPr>
        <w:t>德宏州污染源监控中心运行经费的支出；</w:t>
      </w:r>
      <w:r w:rsidR="00572E8A" w:rsidRPr="00C8119B">
        <w:rPr>
          <w:rFonts w:ascii="方正仿宋_GBK" w:eastAsia="方正仿宋_GBK" w:hAnsi="楷体" w:cs="Times New Roman" w:hint="eastAsia"/>
          <w:b/>
          <w:sz w:val="32"/>
          <w:szCs w:val="32"/>
        </w:rPr>
        <w:t>“211类04款</w:t>
      </w:r>
      <w:r w:rsidR="00C8119B" w:rsidRPr="00C8119B">
        <w:rPr>
          <w:rFonts w:ascii="方正仿宋_GBK" w:eastAsia="方正仿宋_GBK" w:hAnsi="楷体" w:cs="Times New Roman" w:hint="eastAsia"/>
          <w:b/>
          <w:sz w:val="32"/>
          <w:szCs w:val="32"/>
        </w:rPr>
        <w:t>”--</w:t>
      </w:r>
      <w:r w:rsidR="00C8119B" w:rsidRPr="00C8119B">
        <w:rPr>
          <w:rFonts w:ascii="方正仿宋_GBK" w:eastAsia="方正仿宋_GBK" w:hAnsi="宋体" w:cs="Arial" w:hint="eastAsia"/>
          <w:b/>
          <w:color w:val="000000"/>
          <w:kern w:val="0"/>
          <w:sz w:val="32"/>
          <w:szCs w:val="32"/>
        </w:rPr>
        <w:t>自然生态保护-- 生物及物种资源保护支出</w:t>
      </w:r>
      <w:r w:rsidR="00C8119B">
        <w:rPr>
          <w:rFonts w:ascii="方正仿宋_GBK" w:eastAsia="方正仿宋_GBK" w:hAnsi="宋体" w:cs="Arial" w:hint="eastAsia"/>
          <w:b/>
          <w:color w:val="000000"/>
          <w:kern w:val="0"/>
          <w:sz w:val="32"/>
          <w:szCs w:val="32"/>
        </w:rPr>
        <w:t>60万元，</w:t>
      </w:r>
      <w:r w:rsidR="00C8119B">
        <w:rPr>
          <w:rFonts w:ascii="方正仿宋_GBK" w:eastAsia="方正仿宋_GBK" w:hAnsi="宋体" w:cs="Arial" w:hint="eastAsia"/>
          <w:color w:val="000000"/>
          <w:kern w:val="0"/>
          <w:sz w:val="32"/>
          <w:szCs w:val="32"/>
        </w:rPr>
        <w:t>主要反映德宏州生物多样性保护教育基地能力建设的支出；</w:t>
      </w:r>
      <w:r w:rsidR="00C8119B" w:rsidRPr="00F27185">
        <w:rPr>
          <w:rFonts w:ascii="方正仿宋_GBK" w:eastAsia="方正仿宋_GBK" w:hAnsi="Calibri" w:cs="Times New Roman" w:hint="eastAsia"/>
          <w:b/>
          <w:kern w:val="0"/>
          <w:sz w:val="30"/>
          <w:szCs w:val="30"/>
        </w:rPr>
        <w:t>“</w:t>
      </w:r>
      <w:r w:rsidR="00C8119B" w:rsidRPr="00F27185">
        <w:rPr>
          <w:rFonts w:ascii="方正仿宋_GBK" w:eastAsia="方正仿宋_GBK" w:hAnsi="Calibri" w:cs="Times New Roman" w:hint="eastAsia"/>
          <w:b/>
          <w:sz w:val="30"/>
          <w:szCs w:val="30"/>
        </w:rPr>
        <w:t>211类</w:t>
      </w:r>
      <w:r w:rsidR="00C8119B">
        <w:rPr>
          <w:rFonts w:ascii="方正仿宋_GBK" w:eastAsia="方正仿宋_GBK" w:hAnsi="Calibri" w:cs="Times New Roman" w:hint="eastAsia"/>
          <w:b/>
          <w:sz w:val="30"/>
          <w:szCs w:val="30"/>
        </w:rPr>
        <w:t>11</w:t>
      </w:r>
      <w:r w:rsidR="00C8119B" w:rsidRPr="00F27185">
        <w:rPr>
          <w:rFonts w:ascii="方正仿宋_GBK" w:eastAsia="方正仿宋_GBK" w:hAnsi="Calibri" w:cs="Times New Roman" w:hint="eastAsia"/>
          <w:b/>
          <w:sz w:val="30"/>
          <w:szCs w:val="30"/>
        </w:rPr>
        <w:t>款</w:t>
      </w:r>
      <w:r w:rsidR="00C8119B">
        <w:rPr>
          <w:rFonts w:ascii="方正仿宋_GBK" w:eastAsia="方正仿宋_GBK" w:hAnsi="Calibri" w:cs="Times New Roman" w:hint="eastAsia"/>
          <w:b/>
          <w:sz w:val="30"/>
          <w:szCs w:val="30"/>
        </w:rPr>
        <w:t>”</w:t>
      </w:r>
      <w:r w:rsidR="00C8119B" w:rsidRPr="00C8119B">
        <w:rPr>
          <w:rFonts w:ascii="方正仿宋_GBK" w:eastAsia="方正仿宋_GBK" w:cs="Arial" w:hint="eastAsia"/>
          <w:b/>
          <w:color w:val="000000"/>
          <w:sz w:val="32"/>
          <w:szCs w:val="32"/>
        </w:rPr>
        <w:t xml:space="preserve"> </w:t>
      </w:r>
      <w:r w:rsidR="00C8119B" w:rsidRPr="00C8119B">
        <w:rPr>
          <w:rFonts w:ascii="方正仿宋_GBK" w:eastAsia="方正仿宋_GBK" w:hAnsi="宋体" w:cs="Arial" w:hint="eastAsia"/>
          <w:b/>
          <w:color w:val="000000"/>
          <w:kern w:val="0"/>
          <w:sz w:val="32"/>
          <w:szCs w:val="32"/>
        </w:rPr>
        <w:t>污染减排-- 环境监测与信息支出</w:t>
      </w:r>
      <w:r w:rsidR="00C8119B">
        <w:rPr>
          <w:rFonts w:ascii="方正仿宋_GBK" w:eastAsia="方正仿宋_GBK" w:hAnsi="宋体" w:cs="Arial" w:hint="eastAsia"/>
          <w:b/>
          <w:color w:val="000000"/>
          <w:kern w:val="0"/>
          <w:sz w:val="32"/>
          <w:szCs w:val="32"/>
        </w:rPr>
        <w:t>279万元，</w:t>
      </w:r>
      <w:r w:rsidR="00C8119B">
        <w:rPr>
          <w:rFonts w:ascii="方正仿宋_GBK" w:eastAsia="方正仿宋_GBK" w:hAnsi="宋体" w:cs="Arial" w:hint="eastAsia"/>
          <w:color w:val="000000"/>
          <w:kern w:val="0"/>
          <w:sz w:val="32"/>
          <w:szCs w:val="32"/>
        </w:rPr>
        <w:t>主要反映德宏州污染源自动监控系统资金补助建设的支出；“</w:t>
      </w:r>
      <w:r w:rsidRPr="00F27185">
        <w:rPr>
          <w:rFonts w:ascii="方正仿宋_GBK" w:eastAsia="方正仿宋_GBK" w:hAnsi="宋体" w:cs="Arial" w:hint="eastAsia"/>
          <w:b/>
          <w:kern w:val="0"/>
          <w:sz w:val="30"/>
          <w:szCs w:val="30"/>
        </w:rPr>
        <w:t>221类02款—住房改革支出—住房公积金”</w:t>
      </w:r>
      <w:r w:rsidRPr="00F27185">
        <w:rPr>
          <w:rFonts w:ascii="方正仿宋_GBK" w:eastAsia="方正仿宋_GBK" w:hAnsi="Calibri" w:cs="Times New Roman" w:hint="eastAsia"/>
          <w:b/>
          <w:sz w:val="30"/>
          <w:szCs w:val="30"/>
        </w:rPr>
        <w:t xml:space="preserve"> 的支出</w:t>
      </w:r>
      <w:r w:rsidR="00C8119B">
        <w:rPr>
          <w:rFonts w:ascii="方正仿宋_GBK" w:eastAsia="方正仿宋_GBK" w:hAnsi="Calibri" w:cs="Times New Roman" w:hint="eastAsia"/>
          <w:b/>
          <w:sz w:val="30"/>
          <w:szCs w:val="30"/>
        </w:rPr>
        <w:t>30.77</w:t>
      </w:r>
      <w:r w:rsidRPr="00F27185">
        <w:rPr>
          <w:rFonts w:ascii="方正仿宋_GBK" w:eastAsia="方正仿宋_GBK" w:hAnsi="Calibri" w:cs="Times New Roman" w:hint="eastAsia"/>
          <w:b/>
          <w:sz w:val="30"/>
          <w:szCs w:val="30"/>
        </w:rPr>
        <w:t>万元</w:t>
      </w:r>
      <w:r w:rsidRPr="00F27185">
        <w:rPr>
          <w:rFonts w:ascii="方正仿宋_GBK" w:eastAsia="方正仿宋_GBK" w:hAnsi="宋体" w:cs="Arial" w:hint="eastAsia"/>
          <w:b/>
          <w:kern w:val="0"/>
          <w:sz w:val="30"/>
          <w:szCs w:val="30"/>
        </w:rPr>
        <w:t>，</w:t>
      </w:r>
      <w:r w:rsidRPr="00F27185">
        <w:rPr>
          <w:rFonts w:ascii="方正仿宋_GBK" w:eastAsia="方正仿宋_GBK" w:hAnsi="宋体" w:cs="Arial" w:hint="eastAsia"/>
          <w:kern w:val="0"/>
          <w:sz w:val="30"/>
          <w:szCs w:val="30"/>
        </w:rPr>
        <w:t>主要反映行政事业单位按规定比例缴纳职工住房公积金的支出。</w:t>
      </w:r>
    </w:p>
    <w:p w:rsidR="00302316" w:rsidRPr="002A701A" w:rsidRDefault="00EF6346" w:rsidP="002A701A">
      <w:pPr>
        <w:pStyle w:val="a3"/>
        <w:numPr>
          <w:ilvl w:val="0"/>
          <w:numId w:val="2"/>
        </w:numPr>
        <w:ind w:firstLineChars="0"/>
        <w:jc w:val="left"/>
        <w:rPr>
          <w:rFonts w:ascii="方正仿宋_GBK" w:eastAsia="方正仿宋_GBK"/>
          <w:sz w:val="32"/>
          <w:szCs w:val="32"/>
        </w:rPr>
      </w:pPr>
      <w:r w:rsidRPr="002A701A">
        <w:rPr>
          <w:rFonts w:ascii="方正仿宋_GBK" w:eastAsia="方正仿宋_GBK" w:hint="eastAsia"/>
          <w:sz w:val="32"/>
          <w:szCs w:val="32"/>
        </w:rPr>
        <w:t>一般公共预算财政拨款</w:t>
      </w:r>
      <w:r w:rsidR="00E86370" w:rsidRPr="002A701A">
        <w:rPr>
          <w:rFonts w:ascii="方正仿宋_GBK" w:eastAsia="方正仿宋_GBK" w:hint="eastAsia"/>
          <w:sz w:val="32"/>
          <w:szCs w:val="32"/>
        </w:rPr>
        <w:t>“三公”经费</w:t>
      </w:r>
      <w:r w:rsidRPr="002A701A">
        <w:rPr>
          <w:rFonts w:ascii="方正仿宋_GBK" w:eastAsia="方正仿宋_GBK" w:hint="eastAsia"/>
          <w:sz w:val="32"/>
          <w:szCs w:val="32"/>
        </w:rPr>
        <w:t>支出决算情况说明</w:t>
      </w:r>
    </w:p>
    <w:p w:rsidR="00BA5926" w:rsidRDefault="00E86370" w:rsidP="00302316">
      <w:pPr>
        <w:ind w:firstLineChars="150" w:firstLine="480"/>
        <w:jc w:val="left"/>
        <w:rPr>
          <w:rFonts w:ascii="方正仿宋_GBK" w:eastAsia="方正仿宋_GBK"/>
          <w:sz w:val="32"/>
          <w:szCs w:val="32"/>
        </w:rPr>
      </w:pPr>
      <w:r w:rsidRPr="00302316">
        <w:rPr>
          <w:rFonts w:ascii="方正仿宋_GBK" w:eastAsia="方正仿宋_GBK" w:hint="eastAsia"/>
          <w:sz w:val="32"/>
          <w:szCs w:val="32"/>
        </w:rPr>
        <w:t>2016年度“三公”经费财政拨款支出</w:t>
      </w:r>
      <w:r w:rsidR="00302316" w:rsidRPr="00302316">
        <w:rPr>
          <w:rFonts w:ascii="方正仿宋_GBK" w:eastAsia="方正仿宋_GBK" w:hint="eastAsia"/>
          <w:sz w:val="32"/>
          <w:szCs w:val="32"/>
        </w:rPr>
        <w:t>18.26万元，因公出国（境）费支出</w:t>
      </w:r>
      <w:r w:rsidR="005D5639">
        <w:rPr>
          <w:rFonts w:ascii="方正仿宋_GBK" w:eastAsia="方正仿宋_GBK" w:hint="eastAsia"/>
          <w:sz w:val="32"/>
          <w:szCs w:val="32"/>
        </w:rPr>
        <w:t>2.</w:t>
      </w:r>
      <w:r w:rsidR="00302316" w:rsidRPr="00302316">
        <w:rPr>
          <w:rFonts w:ascii="方正仿宋_GBK" w:eastAsia="方正仿宋_GBK" w:hint="eastAsia"/>
          <w:sz w:val="32"/>
          <w:szCs w:val="32"/>
        </w:rPr>
        <w:t>5万元，占“三公”经费支出</w:t>
      </w:r>
      <w:r w:rsidR="00302316">
        <w:rPr>
          <w:rFonts w:ascii="方正仿宋_GBK" w:eastAsia="方正仿宋_GBK" w:hint="eastAsia"/>
          <w:sz w:val="32"/>
          <w:szCs w:val="32"/>
        </w:rPr>
        <w:t>13%；公务用车运行维护费支出6.25万元，</w:t>
      </w:r>
      <w:r w:rsidR="00302316" w:rsidRPr="00302316">
        <w:rPr>
          <w:rFonts w:ascii="方正仿宋_GBK" w:eastAsia="方正仿宋_GBK" w:hint="eastAsia"/>
          <w:sz w:val="32"/>
          <w:szCs w:val="32"/>
        </w:rPr>
        <w:t>占“三公”经费支出</w:t>
      </w:r>
      <w:r w:rsidR="00302316">
        <w:rPr>
          <w:rFonts w:ascii="方正仿宋_GBK" w:eastAsia="方正仿宋_GBK" w:hint="eastAsia"/>
          <w:sz w:val="32"/>
          <w:szCs w:val="32"/>
        </w:rPr>
        <w:t>34%；公务接待费支出9.51万元，</w:t>
      </w:r>
      <w:r w:rsidR="00302316" w:rsidRPr="00302316">
        <w:rPr>
          <w:rFonts w:ascii="方正仿宋_GBK" w:eastAsia="方正仿宋_GBK" w:hint="eastAsia"/>
          <w:sz w:val="32"/>
          <w:szCs w:val="32"/>
        </w:rPr>
        <w:t>占“三公”经费支出</w:t>
      </w:r>
      <w:r w:rsidR="00302316">
        <w:rPr>
          <w:rFonts w:ascii="方正仿宋_GBK" w:eastAsia="方正仿宋_GBK" w:hint="eastAsia"/>
          <w:sz w:val="32"/>
          <w:szCs w:val="32"/>
        </w:rPr>
        <w:t>52%；</w:t>
      </w:r>
      <w:r w:rsidR="00302316" w:rsidRPr="00BA5926">
        <w:rPr>
          <w:rFonts w:ascii="方正仿宋_GBK" w:eastAsia="方正仿宋_GBK" w:hint="eastAsia"/>
          <w:sz w:val="32"/>
          <w:szCs w:val="32"/>
        </w:rPr>
        <w:t>具体</w:t>
      </w:r>
      <w:r w:rsidR="00302316">
        <w:rPr>
          <w:rFonts w:ascii="方正仿宋_GBK" w:eastAsia="方正仿宋_GBK" w:hint="eastAsia"/>
          <w:sz w:val="32"/>
          <w:szCs w:val="32"/>
        </w:rPr>
        <w:t>明细</w:t>
      </w:r>
      <w:r w:rsidR="005D5639">
        <w:rPr>
          <w:rFonts w:ascii="方正仿宋_GBK" w:eastAsia="方正仿宋_GBK" w:hint="eastAsia"/>
          <w:sz w:val="32"/>
          <w:szCs w:val="32"/>
        </w:rPr>
        <w:t>情况如下：</w:t>
      </w:r>
    </w:p>
    <w:p w:rsidR="002A701A" w:rsidRDefault="005D5639" w:rsidP="002A701A">
      <w:pPr>
        <w:pStyle w:val="a3"/>
        <w:numPr>
          <w:ilvl w:val="0"/>
          <w:numId w:val="4"/>
        </w:numPr>
        <w:ind w:firstLineChars="0"/>
        <w:jc w:val="left"/>
        <w:rPr>
          <w:rFonts w:ascii="方正仿宋_GBK" w:eastAsia="方正仿宋_GBK"/>
          <w:sz w:val="32"/>
          <w:szCs w:val="32"/>
        </w:rPr>
      </w:pPr>
      <w:r w:rsidRPr="002A701A">
        <w:rPr>
          <w:rFonts w:ascii="方正仿宋_GBK" w:eastAsia="方正仿宋_GBK" w:hint="eastAsia"/>
          <w:sz w:val="32"/>
          <w:szCs w:val="32"/>
        </w:rPr>
        <w:t>因公出国（境）费支出2.5万元，全年安排1人</w:t>
      </w:r>
      <w:r w:rsidR="00D230DB" w:rsidRPr="002A701A">
        <w:rPr>
          <w:rFonts w:ascii="方正仿宋_GBK" w:eastAsia="方正仿宋_GBK" w:hint="eastAsia"/>
          <w:sz w:val="32"/>
          <w:szCs w:val="32"/>
        </w:rPr>
        <w:t>出</w:t>
      </w:r>
    </w:p>
    <w:p w:rsidR="005D5639" w:rsidRPr="002A701A" w:rsidRDefault="00D230DB" w:rsidP="002A701A">
      <w:pPr>
        <w:jc w:val="left"/>
        <w:rPr>
          <w:rFonts w:ascii="方正仿宋_GBK" w:eastAsia="方正仿宋_GBK"/>
          <w:sz w:val="32"/>
          <w:szCs w:val="32"/>
        </w:rPr>
      </w:pPr>
      <w:r w:rsidRPr="002A701A">
        <w:rPr>
          <w:rFonts w:ascii="方正仿宋_GBK" w:eastAsia="方正仿宋_GBK" w:hint="eastAsia"/>
          <w:sz w:val="32"/>
          <w:szCs w:val="32"/>
        </w:rPr>
        <w:t>国，</w:t>
      </w:r>
      <w:r w:rsidR="00C40324" w:rsidRPr="002A701A">
        <w:rPr>
          <w:rFonts w:ascii="方正仿宋_GBK" w:eastAsia="方正仿宋_GBK" w:hint="eastAsia"/>
          <w:sz w:val="32"/>
          <w:szCs w:val="32"/>
        </w:rPr>
        <w:t>主要是赴缅甸进行为期7天的环境保护交流合作前期调</w:t>
      </w:r>
      <w:r w:rsidR="00C40324" w:rsidRPr="002A701A">
        <w:rPr>
          <w:rFonts w:ascii="方正仿宋_GBK" w:eastAsia="方正仿宋_GBK" w:hint="eastAsia"/>
          <w:sz w:val="32"/>
          <w:szCs w:val="32"/>
        </w:rPr>
        <w:lastRenderedPageBreak/>
        <w:t>研工作。</w:t>
      </w:r>
    </w:p>
    <w:p w:rsidR="002A701A" w:rsidRDefault="00E41876" w:rsidP="00E41876">
      <w:pPr>
        <w:pStyle w:val="a3"/>
        <w:numPr>
          <w:ilvl w:val="0"/>
          <w:numId w:val="4"/>
        </w:numPr>
        <w:ind w:firstLineChars="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公务用车运行维护费支出6.25万元。主要用于环保</w:t>
      </w:r>
    </w:p>
    <w:p w:rsidR="00E41876" w:rsidRPr="002A701A" w:rsidRDefault="00E41876" w:rsidP="002A701A">
      <w:pPr>
        <w:jc w:val="left"/>
        <w:rPr>
          <w:rFonts w:ascii="方正仿宋_GBK" w:eastAsia="方正仿宋_GBK"/>
          <w:sz w:val="32"/>
          <w:szCs w:val="32"/>
        </w:rPr>
      </w:pPr>
      <w:r w:rsidRPr="002A701A">
        <w:rPr>
          <w:rFonts w:ascii="方正仿宋_GBK" w:eastAsia="方正仿宋_GBK" w:hint="eastAsia"/>
          <w:sz w:val="32"/>
          <w:szCs w:val="32"/>
        </w:rPr>
        <w:t>工作外出检查、工程验收工作等所需车辆燃油费、维修费、过路费、保险费等。2016年度州环保局开支财政拨款的公务用车保有量1辆。</w:t>
      </w:r>
    </w:p>
    <w:p w:rsidR="002A701A" w:rsidRDefault="00E41876" w:rsidP="00E41876">
      <w:pPr>
        <w:pStyle w:val="a3"/>
        <w:numPr>
          <w:ilvl w:val="0"/>
          <w:numId w:val="4"/>
        </w:numPr>
        <w:ind w:firstLineChars="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公务接待费支出9.51万元。主要用于省环保厅下沉</w:t>
      </w:r>
    </w:p>
    <w:p w:rsidR="00E41876" w:rsidRPr="002A701A" w:rsidRDefault="00E41876" w:rsidP="002A701A">
      <w:pPr>
        <w:jc w:val="left"/>
        <w:rPr>
          <w:rFonts w:ascii="方正仿宋_GBK" w:eastAsia="方正仿宋_GBK"/>
          <w:sz w:val="32"/>
          <w:szCs w:val="32"/>
        </w:rPr>
      </w:pPr>
      <w:r w:rsidRPr="002A701A">
        <w:rPr>
          <w:rFonts w:ascii="方正仿宋_GBK" w:eastAsia="方正仿宋_GBK" w:hint="eastAsia"/>
          <w:sz w:val="32"/>
          <w:szCs w:val="32"/>
        </w:rPr>
        <w:t>检查、各县市环保局到州局汇报工作等发生的接待支出。州环保局2016年度国内公务接待约80批次，接待人次</w:t>
      </w:r>
      <w:r w:rsidR="00CB47D0" w:rsidRPr="002A701A">
        <w:rPr>
          <w:rFonts w:ascii="方正仿宋_GBK" w:eastAsia="方正仿宋_GBK" w:hint="eastAsia"/>
          <w:sz w:val="32"/>
          <w:szCs w:val="32"/>
        </w:rPr>
        <w:t>1032人。</w:t>
      </w:r>
    </w:p>
    <w:p w:rsidR="006B6823" w:rsidRPr="006B6823" w:rsidRDefault="002A701A" w:rsidP="006B6823">
      <w:pPr>
        <w:pStyle w:val="a3"/>
        <w:numPr>
          <w:ilvl w:val="0"/>
          <w:numId w:val="2"/>
        </w:numPr>
        <w:snapToGrid w:val="0"/>
        <w:spacing w:line="360" w:lineRule="auto"/>
        <w:ind w:firstLineChars="0"/>
        <w:rPr>
          <w:rFonts w:ascii="方正仿宋_GBK" w:eastAsia="方正仿宋_GBK" w:hAnsi="仿宋" w:hint="eastAsia"/>
          <w:sz w:val="32"/>
          <w:szCs w:val="32"/>
        </w:rPr>
      </w:pPr>
      <w:r w:rsidRPr="002A701A">
        <w:rPr>
          <w:rFonts w:ascii="方正仿宋_GBK" w:eastAsia="方正仿宋_GBK" w:hAnsi="Calibri" w:cs="Times New Roman" w:hint="eastAsia"/>
          <w:sz w:val="32"/>
          <w:szCs w:val="32"/>
        </w:rPr>
        <w:t>其他重要事项及相关口径情况说明</w:t>
      </w:r>
    </w:p>
    <w:p w:rsidR="00086F05" w:rsidRDefault="00086F05" w:rsidP="00086F05">
      <w:pPr>
        <w:snapToGrid w:val="0"/>
        <w:spacing w:line="360" w:lineRule="auto"/>
        <w:ind w:left="567"/>
        <w:rPr>
          <w:rFonts w:ascii="方正仿宋_GBK" w:eastAsia="方正仿宋_GBK" w:hAnsi="Calibri" w:cs="Times New Roman" w:hint="eastAsia"/>
          <w:sz w:val="32"/>
          <w:szCs w:val="32"/>
        </w:rPr>
      </w:pPr>
      <w:r>
        <w:rPr>
          <w:rFonts w:ascii="方正仿宋_GBK" w:eastAsia="方正仿宋_GBK" w:hAnsi="Calibri" w:cs="Times New Roman" w:hint="eastAsia"/>
          <w:sz w:val="32"/>
          <w:szCs w:val="32"/>
        </w:rPr>
        <w:t>（一）行政运行经费安排情况说明</w:t>
      </w:r>
    </w:p>
    <w:p w:rsidR="00086F05" w:rsidRDefault="00086F05" w:rsidP="00086F05">
      <w:pPr>
        <w:snapToGrid w:val="0"/>
        <w:spacing w:line="360" w:lineRule="auto"/>
        <w:ind w:firstLineChars="200" w:firstLine="640"/>
        <w:rPr>
          <w:rFonts w:ascii="方正仿宋_GBK" w:eastAsia="方正仿宋_GBK" w:hAnsi="Calibri" w:cs="Times New Roman" w:hint="eastAsia"/>
          <w:sz w:val="32"/>
          <w:szCs w:val="32"/>
        </w:rPr>
      </w:pPr>
      <w:r>
        <w:rPr>
          <w:rFonts w:ascii="方正仿宋_GBK" w:eastAsia="方正仿宋_GBK" w:hAnsi="宋体" w:cs="Arial" w:hint="eastAsia"/>
          <w:kern w:val="0"/>
          <w:sz w:val="32"/>
          <w:szCs w:val="32"/>
        </w:rPr>
        <w:t>机关运行经费33.60万元，主要用于办公费5.48万元、印刷费0.05、电费5.84万元、邮电费0.</w:t>
      </w:r>
      <w:r w:rsidR="006B6823">
        <w:rPr>
          <w:rFonts w:ascii="方正仿宋_GBK" w:eastAsia="方正仿宋_GBK" w:hAnsi="宋体" w:cs="Arial" w:hint="eastAsia"/>
          <w:kern w:val="0"/>
          <w:sz w:val="32"/>
          <w:szCs w:val="32"/>
        </w:rPr>
        <w:t>04</w:t>
      </w:r>
      <w:r>
        <w:rPr>
          <w:rFonts w:ascii="方正仿宋_GBK" w:eastAsia="方正仿宋_GBK" w:hAnsi="宋体" w:cs="Arial" w:hint="eastAsia"/>
          <w:kern w:val="0"/>
          <w:sz w:val="32"/>
          <w:szCs w:val="32"/>
        </w:rPr>
        <w:t>万元、劳务费</w:t>
      </w:r>
      <w:r w:rsidR="006B6823">
        <w:rPr>
          <w:rFonts w:ascii="方正仿宋_GBK" w:eastAsia="方正仿宋_GBK" w:hAnsi="宋体" w:cs="Arial" w:hint="eastAsia"/>
          <w:kern w:val="0"/>
          <w:sz w:val="32"/>
          <w:szCs w:val="32"/>
        </w:rPr>
        <w:t>0.55</w:t>
      </w:r>
      <w:r>
        <w:rPr>
          <w:rFonts w:ascii="方正仿宋_GBK" w:eastAsia="方正仿宋_GBK" w:hAnsi="宋体" w:cs="Arial" w:hint="eastAsia"/>
          <w:kern w:val="0"/>
          <w:sz w:val="32"/>
          <w:szCs w:val="32"/>
        </w:rPr>
        <w:t>万元、工会经费</w:t>
      </w:r>
      <w:r w:rsidR="006B6823">
        <w:rPr>
          <w:rFonts w:ascii="方正仿宋_GBK" w:eastAsia="方正仿宋_GBK" w:hAnsi="宋体" w:cs="Arial" w:hint="eastAsia"/>
          <w:kern w:val="0"/>
          <w:sz w:val="32"/>
          <w:szCs w:val="32"/>
        </w:rPr>
        <w:t>6.60</w:t>
      </w:r>
      <w:r>
        <w:rPr>
          <w:rFonts w:ascii="方正仿宋_GBK" w:eastAsia="方正仿宋_GBK" w:hAnsi="宋体" w:cs="Arial" w:hint="eastAsia"/>
          <w:kern w:val="0"/>
          <w:sz w:val="32"/>
          <w:szCs w:val="32"/>
        </w:rPr>
        <w:t>万元、公务用车运行维护费</w:t>
      </w:r>
      <w:r w:rsidR="006B6823">
        <w:rPr>
          <w:rFonts w:ascii="方正仿宋_GBK" w:eastAsia="方正仿宋_GBK" w:hAnsi="宋体" w:cs="Arial" w:hint="eastAsia"/>
          <w:kern w:val="0"/>
          <w:sz w:val="32"/>
          <w:szCs w:val="32"/>
        </w:rPr>
        <w:t>1.33</w:t>
      </w:r>
      <w:r>
        <w:rPr>
          <w:rFonts w:ascii="方正仿宋_GBK" w:eastAsia="方正仿宋_GBK" w:hAnsi="宋体" w:cs="Arial" w:hint="eastAsia"/>
          <w:kern w:val="0"/>
          <w:sz w:val="32"/>
          <w:szCs w:val="32"/>
        </w:rPr>
        <w:t>万元、其他交通费13.61万元、其他商品和服务支出0.1万元、</w:t>
      </w:r>
    </w:p>
    <w:p w:rsidR="00086F05" w:rsidRDefault="00086F05" w:rsidP="00086F05">
      <w:pPr>
        <w:widowControl/>
        <w:snapToGrid w:val="0"/>
        <w:spacing w:line="560" w:lineRule="exact"/>
        <w:ind w:firstLineChars="198" w:firstLine="634"/>
        <w:jc w:val="left"/>
        <w:rPr>
          <w:rFonts w:ascii="方正仿宋_GBK" w:eastAsia="方正仿宋_GBK" w:hAnsi="宋体" w:cs="Arial" w:hint="eastAsia"/>
          <w:kern w:val="0"/>
          <w:sz w:val="32"/>
          <w:szCs w:val="32"/>
        </w:rPr>
      </w:pPr>
      <w:r>
        <w:rPr>
          <w:rFonts w:ascii="方正仿宋_GBK" w:eastAsia="方正仿宋_GBK" w:hAnsi="宋体" w:cs="Arial" w:hint="eastAsia"/>
          <w:kern w:val="0"/>
          <w:sz w:val="32"/>
          <w:szCs w:val="32"/>
        </w:rPr>
        <w:t>（二）政府采购安排情况说明</w:t>
      </w:r>
    </w:p>
    <w:p w:rsidR="006B6823" w:rsidRPr="006B6823" w:rsidRDefault="006B6823" w:rsidP="006B6823">
      <w:pPr>
        <w:widowControl/>
        <w:snapToGrid w:val="0"/>
        <w:spacing w:before="100" w:after="100" w:line="600" w:lineRule="exact"/>
        <w:ind w:firstLineChars="200" w:firstLine="640"/>
        <w:jc w:val="left"/>
        <w:rPr>
          <w:rFonts w:ascii="方正仿宋_GBK" w:eastAsia="方正仿宋_GBK" w:hAnsi="仿宋_GB2312" w:hint="eastAsia"/>
          <w:sz w:val="32"/>
          <w:szCs w:val="30"/>
        </w:rPr>
      </w:pPr>
      <w:r w:rsidRPr="006B6823">
        <w:rPr>
          <w:rFonts w:ascii="方正仿宋_GBK" w:eastAsia="方正仿宋_GBK" w:hAnsi="仿宋_GB2312" w:hint="eastAsia"/>
          <w:sz w:val="32"/>
          <w:szCs w:val="30"/>
        </w:rPr>
        <w:t>2016年我单位没有做政府采购预算，根据《中华人民共和国政府采购法》、《党政机关厉行节约反对浪费条例》文件规定，我局根据工作需要，向财政局采购中心办理零星采购手续23.85万元。主要用于购买办公电脑、打印机、办公区监控设备、文件柜及办公家具等设备。</w:t>
      </w:r>
    </w:p>
    <w:p w:rsidR="00086F05" w:rsidRPr="006B6823" w:rsidRDefault="00086F05" w:rsidP="00086F05">
      <w:pPr>
        <w:pStyle w:val="a3"/>
        <w:widowControl/>
        <w:snapToGrid w:val="0"/>
        <w:spacing w:line="560" w:lineRule="exact"/>
        <w:ind w:left="720" w:firstLineChars="0" w:firstLine="0"/>
        <w:jc w:val="left"/>
        <w:rPr>
          <w:rFonts w:ascii="方正仿宋_GBK" w:eastAsia="方正仿宋_GBK" w:hAnsi="宋体" w:cs="Arial" w:hint="eastAsia"/>
          <w:kern w:val="0"/>
          <w:sz w:val="32"/>
          <w:szCs w:val="32"/>
        </w:rPr>
      </w:pPr>
    </w:p>
    <w:p w:rsidR="00086F05" w:rsidRDefault="00086F05" w:rsidP="00086F05">
      <w:pPr>
        <w:widowControl/>
        <w:snapToGrid w:val="0"/>
        <w:spacing w:line="560" w:lineRule="exact"/>
        <w:ind w:firstLineChars="150" w:firstLine="480"/>
        <w:jc w:val="left"/>
        <w:rPr>
          <w:rFonts w:ascii="方正仿宋_GBK" w:eastAsia="方正仿宋_GBK" w:hAnsi="宋体" w:cs="Arial" w:hint="eastAsia"/>
          <w:kern w:val="0"/>
          <w:sz w:val="32"/>
          <w:szCs w:val="32"/>
        </w:rPr>
      </w:pPr>
      <w:r>
        <w:rPr>
          <w:rFonts w:ascii="方正仿宋_GBK" w:eastAsia="方正仿宋_GBK" w:hAnsi="宋体" w:cs="Arial" w:hint="eastAsia"/>
          <w:kern w:val="0"/>
          <w:sz w:val="32"/>
          <w:szCs w:val="32"/>
        </w:rPr>
        <w:t>（三）专业性较强的名词解释</w:t>
      </w:r>
    </w:p>
    <w:p w:rsidR="00086F05" w:rsidRDefault="00086F05" w:rsidP="00086F05">
      <w:pPr>
        <w:ind w:firstLine="600"/>
        <w:rPr>
          <w:rFonts w:ascii="方正仿宋_GBK" w:eastAsia="方正仿宋_GBK" w:hAnsi="Arial" w:cs="Arial" w:hint="eastAsia"/>
          <w:color w:val="333333"/>
          <w:sz w:val="32"/>
          <w:szCs w:val="32"/>
          <w:shd w:val="clear" w:color="auto" w:fill="FFFFFF"/>
        </w:rPr>
      </w:pPr>
      <w:r>
        <w:rPr>
          <w:rFonts w:ascii="方正仿宋_GBK" w:eastAsia="方正仿宋_GBK" w:hint="eastAsia"/>
          <w:color w:val="2B2B2B"/>
          <w:sz w:val="32"/>
          <w:szCs w:val="32"/>
          <w:shd w:val="clear" w:color="auto" w:fill="FFFFFF"/>
        </w:rPr>
        <w:t>1、</w:t>
      </w:r>
      <w:r>
        <w:rPr>
          <w:rFonts w:ascii="方正仿宋_GBK" w:eastAsia="方正仿宋_GBK" w:hAnsi="Arial" w:cs="Arial" w:hint="eastAsia"/>
          <w:color w:val="333333"/>
          <w:sz w:val="32"/>
          <w:szCs w:val="32"/>
          <w:shd w:val="clear" w:color="auto" w:fill="FFFFFF"/>
        </w:rPr>
        <w:t>三公经费是指财政拨款支出安排的出国（境）费、车辆购置及运行费、公务接待费这三项经费。</w:t>
      </w:r>
    </w:p>
    <w:p w:rsidR="00086F05" w:rsidRDefault="00086F05" w:rsidP="00086F05">
      <w:pPr>
        <w:ind w:firstLine="600"/>
        <w:rPr>
          <w:rFonts w:ascii="方正仿宋_GBK" w:eastAsia="方正仿宋_GBK" w:hint="eastAsia"/>
          <w:color w:val="2B2B2B"/>
          <w:sz w:val="32"/>
          <w:szCs w:val="32"/>
          <w:shd w:val="clear" w:color="auto" w:fill="FFFFFF"/>
        </w:rPr>
      </w:pPr>
      <w:r>
        <w:rPr>
          <w:rFonts w:ascii="方正仿宋_GBK" w:eastAsia="方正仿宋_GBK" w:hAnsi="Arial" w:cs="Arial" w:hint="eastAsia"/>
          <w:color w:val="333333"/>
          <w:sz w:val="32"/>
          <w:szCs w:val="32"/>
          <w:shd w:val="clear" w:color="auto" w:fill="FFFFFF"/>
        </w:rPr>
        <w:t>2、</w:t>
      </w:r>
      <w:r>
        <w:rPr>
          <w:rFonts w:ascii="方正仿宋_GBK" w:eastAsia="方正仿宋_GBK" w:hint="eastAsia"/>
          <w:color w:val="2B2B2B"/>
          <w:sz w:val="32"/>
          <w:szCs w:val="32"/>
          <w:shd w:val="clear" w:color="auto" w:fill="FFFFFF"/>
        </w:rPr>
        <w:t>机关运行经费是指为保障行政单位(包括实行公务员管理的事业单位)运行用于购买货物和服务的各项资金，包括办公及印刷费、邮电费、差旅费、会议费、福利费、日常维修费、专用材料及一般设备购置费、办公用房水电费、取暖费、物业管理费、公务用车运行维护费等。</w:t>
      </w:r>
    </w:p>
    <w:p w:rsidR="00086F05" w:rsidRDefault="00086F05" w:rsidP="00086F05">
      <w:pPr>
        <w:widowControl/>
        <w:snapToGrid w:val="0"/>
        <w:spacing w:line="5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3、公务用车购置费是指单位公务用车车辆购置支出（含车辆购置税）；</w:t>
      </w:r>
    </w:p>
    <w:p w:rsidR="00086F05" w:rsidRDefault="00086F05" w:rsidP="00086F05">
      <w:pPr>
        <w:widowControl/>
        <w:snapToGrid w:val="0"/>
        <w:spacing w:line="5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4、公务用车运行维护费是指单位按规定保留的公务用车租用费、燃料费、维修费、过路过桥费、保险费、安全奖励费用等支出；</w:t>
      </w:r>
    </w:p>
    <w:p w:rsidR="00086F05" w:rsidRDefault="00086F05" w:rsidP="00086F05">
      <w:pPr>
        <w:widowControl/>
        <w:snapToGrid w:val="0"/>
        <w:spacing w:line="5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5、公务用车是指用于履行公务的机动车辆，包括省部级干部专车、一般公务用车和执法执勤用车；</w:t>
      </w:r>
    </w:p>
    <w:p w:rsidR="00086F05" w:rsidRDefault="00086F05" w:rsidP="00086F05">
      <w:pPr>
        <w:widowControl/>
        <w:snapToGrid w:val="0"/>
        <w:spacing w:line="5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6、公务接待费是指单位按规定开支的各类公务接待（含外宾接待）费用。</w:t>
      </w:r>
    </w:p>
    <w:p w:rsidR="00CB47D0" w:rsidRPr="00086F05" w:rsidRDefault="00CB47D0" w:rsidP="002A701A">
      <w:pPr>
        <w:jc w:val="left"/>
        <w:rPr>
          <w:rFonts w:ascii="方正仿宋_GBK" w:eastAsia="方正仿宋_GBK"/>
          <w:sz w:val="32"/>
          <w:szCs w:val="32"/>
        </w:rPr>
      </w:pPr>
    </w:p>
    <w:p w:rsidR="00594224" w:rsidRDefault="00594224" w:rsidP="002A701A">
      <w:pPr>
        <w:jc w:val="left"/>
        <w:rPr>
          <w:rFonts w:ascii="方正仿宋_GBK" w:eastAsia="方正仿宋_GBK"/>
          <w:sz w:val="32"/>
          <w:szCs w:val="32"/>
        </w:rPr>
      </w:pPr>
    </w:p>
    <w:p w:rsidR="00594224" w:rsidRDefault="00594224" w:rsidP="002A701A">
      <w:pPr>
        <w:jc w:val="left"/>
        <w:rPr>
          <w:rFonts w:ascii="方正仿宋_GBK" w:eastAsia="方正仿宋_GBK"/>
          <w:sz w:val="32"/>
          <w:szCs w:val="32"/>
        </w:rPr>
      </w:pPr>
    </w:p>
    <w:p w:rsidR="00594224" w:rsidRDefault="00594224" w:rsidP="002A701A">
      <w:pPr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                               德宏州环境保护局</w:t>
      </w:r>
    </w:p>
    <w:p w:rsidR="00594224" w:rsidRPr="002A701A" w:rsidRDefault="00594224" w:rsidP="002A701A">
      <w:pPr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                                2017年9月5日</w:t>
      </w:r>
    </w:p>
    <w:sectPr w:rsidR="00594224" w:rsidRPr="002A701A" w:rsidSect="00B149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28F7" w:rsidRDefault="00EB28F7" w:rsidP="00FF59E6">
      <w:r>
        <w:separator/>
      </w:r>
    </w:p>
  </w:endnote>
  <w:endnote w:type="continuationSeparator" w:id="1">
    <w:p w:rsidR="00EB28F7" w:rsidRDefault="00EB28F7" w:rsidP="00FF59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28F7" w:rsidRDefault="00EB28F7" w:rsidP="00FF59E6">
      <w:r>
        <w:separator/>
      </w:r>
    </w:p>
  </w:footnote>
  <w:footnote w:type="continuationSeparator" w:id="1">
    <w:p w:rsidR="00EB28F7" w:rsidRDefault="00EB28F7" w:rsidP="00FF59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6706E"/>
    <w:multiLevelType w:val="hybridMultilevel"/>
    <w:tmpl w:val="16DC5C18"/>
    <w:lvl w:ilvl="0" w:tplc="A6D82AC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B7E45DA"/>
    <w:multiLevelType w:val="hybridMultilevel"/>
    <w:tmpl w:val="1F9ACC80"/>
    <w:lvl w:ilvl="0" w:tplc="E30E4202">
      <w:start w:val="1"/>
      <w:numFmt w:val="decimal"/>
      <w:lvlText w:val="%1、"/>
      <w:lvlJc w:val="left"/>
      <w:pPr>
        <w:ind w:left="1200" w:hanging="720"/>
      </w:pPr>
      <w:rPr>
        <w:rFonts w:ascii="方正仿宋_GBK" w:eastAsia="方正仿宋_GBK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300E36E2"/>
    <w:multiLevelType w:val="hybridMultilevel"/>
    <w:tmpl w:val="0DAC0048"/>
    <w:lvl w:ilvl="0" w:tplc="F82E8E4A">
      <w:start w:val="1"/>
      <w:numFmt w:val="japaneseCounting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69EF4C74"/>
    <w:multiLevelType w:val="hybridMultilevel"/>
    <w:tmpl w:val="8D02149A"/>
    <w:lvl w:ilvl="0" w:tplc="65A845D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3D1B"/>
    <w:rsid w:val="00065018"/>
    <w:rsid w:val="00086F05"/>
    <w:rsid w:val="000B0C93"/>
    <w:rsid w:val="000E488F"/>
    <w:rsid w:val="001136A4"/>
    <w:rsid w:val="00113D1B"/>
    <w:rsid w:val="001510D0"/>
    <w:rsid w:val="001A0CA6"/>
    <w:rsid w:val="001A3F8F"/>
    <w:rsid w:val="001C4D09"/>
    <w:rsid w:val="002A701A"/>
    <w:rsid w:val="002E1B95"/>
    <w:rsid w:val="00302316"/>
    <w:rsid w:val="0031711A"/>
    <w:rsid w:val="003E6C48"/>
    <w:rsid w:val="003F6565"/>
    <w:rsid w:val="00497A6A"/>
    <w:rsid w:val="004A7887"/>
    <w:rsid w:val="004A792C"/>
    <w:rsid w:val="004D41B1"/>
    <w:rsid w:val="004F53F2"/>
    <w:rsid w:val="0053621C"/>
    <w:rsid w:val="0053624E"/>
    <w:rsid w:val="00547B01"/>
    <w:rsid w:val="00571F98"/>
    <w:rsid w:val="00572E8A"/>
    <w:rsid w:val="00594224"/>
    <w:rsid w:val="005C5B4F"/>
    <w:rsid w:val="005D457C"/>
    <w:rsid w:val="005D5639"/>
    <w:rsid w:val="005E5A5C"/>
    <w:rsid w:val="0068762C"/>
    <w:rsid w:val="006B6823"/>
    <w:rsid w:val="007137B0"/>
    <w:rsid w:val="007D5728"/>
    <w:rsid w:val="00890992"/>
    <w:rsid w:val="00A347CF"/>
    <w:rsid w:val="00A755B6"/>
    <w:rsid w:val="00AD4D29"/>
    <w:rsid w:val="00B149D9"/>
    <w:rsid w:val="00B94432"/>
    <w:rsid w:val="00BA5926"/>
    <w:rsid w:val="00C35603"/>
    <w:rsid w:val="00C40324"/>
    <w:rsid w:val="00C8119B"/>
    <w:rsid w:val="00CB47D0"/>
    <w:rsid w:val="00CD11CA"/>
    <w:rsid w:val="00CF1FB5"/>
    <w:rsid w:val="00D230DB"/>
    <w:rsid w:val="00D40724"/>
    <w:rsid w:val="00D73633"/>
    <w:rsid w:val="00D77334"/>
    <w:rsid w:val="00DE7127"/>
    <w:rsid w:val="00E41876"/>
    <w:rsid w:val="00E86370"/>
    <w:rsid w:val="00EB28F7"/>
    <w:rsid w:val="00EC571B"/>
    <w:rsid w:val="00EF6346"/>
    <w:rsid w:val="00F27185"/>
    <w:rsid w:val="00FD787C"/>
    <w:rsid w:val="00FF5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9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D1B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1A0CA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A0CA6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FF59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FF59E6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FF59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FF59E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sj\Desktop\Book1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sj\Desktop\Book1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plotArea>
      <c:layout>
        <c:manualLayout>
          <c:layoutTarget val="inner"/>
          <c:xMode val="edge"/>
          <c:yMode val="edge"/>
          <c:x val="0.17436661698956782"/>
          <c:y val="7.6470698056494354E-2"/>
          <c:w val="0.6900149031296573"/>
          <c:h val="0.78529524542630602"/>
        </c:manualLayout>
      </c:layout>
      <c:barChart>
        <c:barDir val="col"/>
        <c:grouping val="clustered"/>
        <c:ser>
          <c:idx val="0"/>
          <c:order val="0"/>
          <c:tx>
            <c:strRef>
              <c:f>Sheet1!$C$5</c:f>
              <c:strCache>
                <c:ptCount val="1"/>
                <c:pt idx="0">
                  <c:v>2015年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宋体"/>
                    <a:ea typeface="宋体"/>
                    <a:cs typeface="宋体"/>
                  </a:defRPr>
                </a:pPr>
                <a:endParaRPr lang="zh-CN"/>
              </a:p>
            </c:txPr>
            <c:showVal val="1"/>
          </c:dLbls>
          <c:cat>
            <c:strRef>
              <c:f>Sheet1!$D$4:$E$4</c:f>
              <c:strCache>
                <c:ptCount val="2"/>
                <c:pt idx="0">
                  <c:v>财政拨款收入</c:v>
                </c:pt>
                <c:pt idx="1">
                  <c:v>其他收入</c:v>
                </c:pt>
              </c:strCache>
            </c:strRef>
          </c:cat>
          <c:val>
            <c:numRef>
              <c:f>Sheet1!$D$5:$E$5</c:f>
              <c:numCache>
                <c:formatCode>General</c:formatCode>
                <c:ptCount val="2"/>
                <c:pt idx="0" formatCode="0.00_ ">
                  <c:v>1526.7</c:v>
                </c:pt>
                <c:pt idx="1">
                  <c:v>2.0099999999999998</c:v>
                </c:pt>
              </c:numCache>
            </c:numRef>
          </c:val>
        </c:ser>
        <c:ser>
          <c:idx val="1"/>
          <c:order val="1"/>
          <c:tx>
            <c:strRef>
              <c:f>Sheet1!$C$6</c:f>
              <c:strCache>
                <c:ptCount val="1"/>
                <c:pt idx="0">
                  <c:v>2016年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宋体"/>
                    <a:ea typeface="宋体"/>
                    <a:cs typeface="宋体"/>
                  </a:defRPr>
                </a:pPr>
                <a:endParaRPr lang="zh-CN"/>
              </a:p>
            </c:txPr>
            <c:showVal val="1"/>
          </c:dLbls>
          <c:cat>
            <c:strRef>
              <c:f>Sheet1!$D$4:$E$4</c:f>
              <c:strCache>
                <c:ptCount val="2"/>
                <c:pt idx="0">
                  <c:v>财政拨款收入</c:v>
                </c:pt>
                <c:pt idx="1">
                  <c:v>其他收入</c:v>
                </c:pt>
              </c:strCache>
            </c:strRef>
          </c:cat>
          <c:val>
            <c:numRef>
              <c:f>Sheet1!$D$6:$E$6</c:f>
              <c:numCache>
                <c:formatCode>General</c:formatCode>
                <c:ptCount val="2"/>
                <c:pt idx="0">
                  <c:v>613.39</c:v>
                </c:pt>
                <c:pt idx="1">
                  <c:v>26.05</c:v>
                </c:pt>
              </c:numCache>
            </c:numRef>
          </c:val>
        </c:ser>
        <c:dLbls>
          <c:showVal val="1"/>
        </c:dLbls>
        <c:axId val="80213504"/>
        <c:axId val="98702848"/>
      </c:barChart>
      <c:catAx>
        <c:axId val="80213504"/>
        <c:scaling>
          <c:orientation val="minMax"/>
        </c:scaling>
        <c:axPos val="b"/>
        <c:numFmt formatCode="General" sourceLinked="1"/>
        <c:majorTickMark val="in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宋体"/>
                <a:ea typeface="宋体"/>
                <a:cs typeface="宋体"/>
              </a:defRPr>
            </a:pPr>
            <a:endParaRPr lang="zh-CN"/>
          </a:p>
        </c:txPr>
        <c:crossAx val="98702848"/>
        <c:crosses val="autoZero"/>
        <c:auto val="1"/>
        <c:lblAlgn val="ctr"/>
        <c:lblOffset val="100"/>
        <c:tickLblSkip val="1"/>
        <c:tickMarkSkip val="1"/>
      </c:catAx>
      <c:valAx>
        <c:axId val="98702848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.00_ " sourceLinked="1"/>
        <c:majorTickMark val="in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宋体"/>
                <a:ea typeface="宋体"/>
                <a:cs typeface="宋体"/>
              </a:defRPr>
            </a:pPr>
            <a:endParaRPr lang="zh-CN"/>
          </a:p>
        </c:txPr>
        <c:crossAx val="80213504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8077496274217593"/>
          <c:y val="0.40588293583831764"/>
          <c:w val="0.10730253353204174"/>
          <c:h val="0.12647076986266351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100" b="0" i="0" u="none" strike="noStrike" baseline="0">
              <a:solidFill>
                <a:srgbClr val="000000"/>
              </a:solidFill>
              <a:latin typeface="宋体"/>
              <a:ea typeface="宋体"/>
              <a:cs typeface="宋体"/>
            </a:defRPr>
          </a:pPr>
          <a:endParaRPr lang="zh-CN"/>
        </a:p>
      </c:txPr>
    </c:legend>
    <c:plotVisOnly val="1"/>
    <c:dispBlanksAs val="gap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宋体"/>
          <a:ea typeface="宋体"/>
          <a:cs typeface="宋体"/>
        </a:defRPr>
      </a:pPr>
      <a:endParaRPr lang="zh-CN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plotArea>
      <c:layout>
        <c:manualLayout>
          <c:layoutTarget val="inner"/>
          <c:xMode val="edge"/>
          <c:yMode val="edge"/>
          <c:x val="0.11475409836065574"/>
          <c:y val="7.6470698056494313E-2"/>
          <c:w val="0.74962742175857466"/>
          <c:h val="0.78529524542630602"/>
        </c:manualLayout>
      </c:layout>
      <c:barChart>
        <c:barDir val="col"/>
        <c:grouping val="clustered"/>
        <c:ser>
          <c:idx val="0"/>
          <c:order val="0"/>
          <c:tx>
            <c:strRef>
              <c:f>Sheet1!$C$24</c:f>
              <c:strCache>
                <c:ptCount val="1"/>
                <c:pt idx="0">
                  <c:v>2015年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宋体"/>
                    <a:ea typeface="宋体"/>
                    <a:cs typeface="宋体"/>
                  </a:defRPr>
                </a:pPr>
                <a:endParaRPr lang="zh-CN"/>
              </a:p>
            </c:txPr>
            <c:showVal val="1"/>
          </c:dLbls>
          <c:cat>
            <c:strRef>
              <c:f>Sheet1!$D$23:$E$23</c:f>
              <c:strCache>
                <c:ptCount val="2"/>
                <c:pt idx="0">
                  <c:v>项目支出</c:v>
                </c:pt>
                <c:pt idx="1">
                  <c:v>基本支出</c:v>
                </c:pt>
              </c:strCache>
            </c:strRef>
          </c:cat>
          <c:val>
            <c:numRef>
              <c:f>Sheet1!$D$24:$E$24</c:f>
              <c:numCache>
                <c:formatCode>General</c:formatCode>
                <c:ptCount val="2"/>
                <c:pt idx="0">
                  <c:v>255.54</c:v>
                </c:pt>
                <c:pt idx="1">
                  <c:v>425.21</c:v>
                </c:pt>
              </c:numCache>
            </c:numRef>
          </c:val>
        </c:ser>
        <c:ser>
          <c:idx val="1"/>
          <c:order val="1"/>
          <c:tx>
            <c:strRef>
              <c:f>Sheet1!$C$25</c:f>
              <c:strCache>
                <c:ptCount val="1"/>
                <c:pt idx="0">
                  <c:v>2016年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宋体"/>
                    <a:ea typeface="宋体"/>
                    <a:cs typeface="宋体"/>
                  </a:defRPr>
                </a:pPr>
                <a:endParaRPr lang="zh-CN"/>
              </a:p>
            </c:txPr>
            <c:showVal val="1"/>
          </c:dLbls>
          <c:cat>
            <c:strRef>
              <c:f>Sheet1!$D$23:$E$23</c:f>
              <c:strCache>
                <c:ptCount val="2"/>
                <c:pt idx="0">
                  <c:v>项目支出</c:v>
                </c:pt>
                <c:pt idx="1">
                  <c:v>基本支出</c:v>
                </c:pt>
              </c:strCache>
            </c:strRef>
          </c:cat>
          <c:val>
            <c:numRef>
              <c:f>Sheet1!$D$25:$E$25</c:f>
              <c:numCache>
                <c:formatCode>General</c:formatCode>
                <c:ptCount val="2"/>
                <c:pt idx="0">
                  <c:v>561.80999999999949</c:v>
                </c:pt>
                <c:pt idx="1">
                  <c:v>533.39</c:v>
                </c:pt>
              </c:numCache>
            </c:numRef>
          </c:val>
        </c:ser>
        <c:dLbls>
          <c:showVal val="1"/>
        </c:dLbls>
        <c:axId val="136585216"/>
        <c:axId val="136587904"/>
      </c:barChart>
      <c:catAx>
        <c:axId val="136585216"/>
        <c:scaling>
          <c:orientation val="minMax"/>
        </c:scaling>
        <c:axPos val="b"/>
        <c:numFmt formatCode="General" sourceLinked="1"/>
        <c:majorTickMark val="in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宋体"/>
                <a:ea typeface="宋体"/>
                <a:cs typeface="宋体"/>
              </a:defRPr>
            </a:pPr>
            <a:endParaRPr lang="zh-CN"/>
          </a:p>
        </c:txPr>
        <c:crossAx val="136587904"/>
        <c:crosses val="autoZero"/>
        <c:auto val="1"/>
        <c:lblAlgn val="ctr"/>
        <c:lblOffset val="100"/>
        <c:tickLblSkip val="1"/>
        <c:tickMarkSkip val="1"/>
      </c:catAx>
      <c:valAx>
        <c:axId val="136587904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in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宋体"/>
                <a:ea typeface="宋体"/>
                <a:cs typeface="宋体"/>
              </a:defRPr>
            </a:pPr>
            <a:endParaRPr lang="zh-CN"/>
          </a:p>
        </c:txPr>
        <c:crossAx val="136585216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8077496274217582"/>
          <c:y val="0.40588293583831764"/>
          <c:w val="0.10730253353204174"/>
          <c:h val="0.12647076986266351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100" b="0" i="0" u="none" strike="noStrike" baseline="0">
              <a:solidFill>
                <a:srgbClr val="000000"/>
              </a:solidFill>
              <a:latin typeface="宋体"/>
              <a:ea typeface="宋体"/>
              <a:cs typeface="宋体"/>
            </a:defRPr>
          </a:pPr>
          <a:endParaRPr lang="zh-CN"/>
        </a:p>
      </c:txPr>
    </c:legend>
    <c:plotVisOnly val="1"/>
    <c:dispBlanksAs val="gap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宋体"/>
          <a:ea typeface="宋体"/>
          <a:cs typeface="宋体"/>
        </a:defRPr>
      </a:pPr>
      <a:endParaRPr lang="zh-CN"/>
    </a:p>
  </c:txPr>
  <c:externalData r:id="rId1"/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6</Pages>
  <Words>417</Words>
  <Characters>2377</Characters>
  <Application>Microsoft Office Word</Application>
  <DocSecurity>0</DocSecurity>
  <Lines>19</Lines>
  <Paragraphs>5</Paragraphs>
  <ScaleCrop>false</ScaleCrop>
  <Company>Microsoft</Company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ksj</dc:creator>
  <cp:lastModifiedBy>ksj</cp:lastModifiedBy>
  <cp:revision>23</cp:revision>
  <dcterms:created xsi:type="dcterms:W3CDTF">2017-09-01T01:32:00Z</dcterms:created>
  <dcterms:modified xsi:type="dcterms:W3CDTF">2017-11-16T03:16:00Z</dcterms:modified>
</cp:coreProperties>
</file>