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426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600" w:lineRule="exact"/>
        <w:jc w:val="center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auto"/>
          <w:sz w:val="32"/>
          <w:szCs w:val="32"/>
          <w:lang w:eastAsia="zh-CN"/>
        </w:rPr>
      </w:pPr>
    </w:p>
    <w:p w14:paraId="452F7F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600" w:lineRule="exact"/>
        <w:jc w:val="center"/>
        <w:textAlignment w:val="auto"/>
        <w:outlineLvl w:val="0"/>
        <w:rPr>
          <w:rFonts w:hint="eastAsia" w:ascii="方正小标宋_GBK" w:hAnsi="方正小标宋_GBK" w:eastAsia="方正小标宋_GBK" w:cs="方正小标宋_GBK"/>
          <w:b w:val="0"/>
          <w:bCs w:val="0"/>
          <w:strike w:val="0"/>
          <w:dstrike w:val="0"/>
          <w:color w:val="auto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trike w:val="0"/>
          <w:dstrike w:val="0"/>
          <w:color w:val="auto"/>
          <w:sz w:val="44"/>
          <w:szCs w:val="44"/>
        </w:rPr>
        <w:t>行政许可事项实施规范</w:t>
      </w:r>
    </w:p>
    <w:p w14:paraId="589572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600" w:lineRule="exact"/>
        <w:jc w:val="center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auto"/>
          <w:sz w:val="32"/>
          <w:szCs w:val="32"/>
          <w:lang w:eastAsia="zh-CN"/>
        </w:rPr>
        <w:t>（基本要素）</w:t>
      </w:r>
    </w:p>
    <w:p w14:paraId="6DE994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600" w:lineRule="exact"/>
        <w:jc w:val="center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auto"/>
          <w:sz w:val="32"/>
          <w:szCs w:val="32"/>
          <w:lang w:eastAsia="zh-CN"/>
        </w:rPr>
      </w:pPr>
    </w:p>
    <w:p w14:paraId="130D4D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 xml:space="preserve">    一、行政许可事项名称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：</w:t>
      </w:r>
    </w:p>
    <w:p w14:paraId="72123D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 w:firstLineChars="0"/>
        <w:textAlignment w:val="auto"/>
        <w:outlineLvl w:val="1"/>
        <w:rPr>
          <w:rFonts w:hint="eastAsia" w:ascii="仿宋_GB2312" w:hAnsi="仿宋_GB2312" w:eastAsia="仿宋_GB2312" w:cs="仿宋_GB2312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auto"/>
          <w:sz w:val="32"/>
          <w:szCs w:val="32"/>
          <w:lang w:val="en-US" w:eastAsia="zh-CN"/>
        </w:rPr>
        <w:t xml:space="preserve"> 勘查矿产资源审批</w:t>
      </w:r>
    </w:p>
    <w:p w14:paraId="463D9A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 xml:space="preserve">    二、主管部门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：</w:t>
      </w:r>
    </w:p>
    <w:p w14:paraId="52B221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 w:firstLineChars="0"/>
        <w:textAlignment w:val="auto"/>
        <w:outlineLvl w:val="1"/>
        <w:rPr>
          <w:rFonts w:hint="eastAsia" w:ascii="仿宋_GB2312" w:hAnsi="仿宋_GB2312" w:eastAsia="仿宋_GB2312" w:cs="仿宋_GB2312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auto"/>
          <w:sz w:val="32"/>
          <w:szCs w:val="32"/>
          <w:lang w:val="en-US" w:eastAsia="zh-CN"/>
        </w:rPr>
        <w:t xml:space="preserve"> 州</w:t>
      </w:r>
      <w:r>
        <w:rPr>
          <w:rFonts w:hint="eastAsia" w:ascii="仿宋_GB2312" w:hAnsi="仿宋_GB2312" w:eastAsia="仿宋_GB2312" w:cs="仿宋_GB2312"/>
          <w:sz w:val="32"/>
          <w:szCs w:val="32"/>
        </w:rPr>
        <w:t>自然资源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和规划局</w:t>
      </w:r>
    </w:p>
    <w:p w14:paraId="6233B3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 xml:space="preserve">    三、实施机关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：</w:t>
      </w:r>
    </w:p>
    <w:p w14:paraId="210F59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 w:firstLineChars="0"/>
        <w:textAlignment w:val="auto"/>
        <w:outlineLvl w:val="1"/>
        <w:rPr>
          <w:rFonts w:hint="eastAsia" w:ascii="仿宋_GB2312" w:hAnsi="仿宋_GB2312" w:eastAsia="仿宋_GB2312" w:cs="仿宋_GB2312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auto"/>
          <w:sz w:val="32"/>
          <w:szCs w:val="32"/>
          <w:lang w:val="en-US" w:eastAsia="zh-CN"/>
        </w:rPr>
        <w:t xml:space="preserve"> 州</w:t>
      </w:r>
      <w:r>
        <w:rPr>
          <w:rFonts w:hint="eastAsia" w:ascii="仿宋_GB2312" w:hAnsi="仿宋_GB2312" w:eastAsia="仿宋_GB2312" w:cs="仿宋_GB2312"/>
          <w:sz w:val="32"/>
          <w:szCs w:val="32"/>
        </w:rPr>
        <w:t>自然资源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和规划局</w:t>
      </w:r>
      <w:r>
        <w:rPr>
          <w:rFonts w:hint="eastAsia" w:ascii="仿宋_GB2312" w:hAnsi="仿宋_GB2312" w:eastAsia="仿宋_GB2312" w:cs="仿宋_GB2312"/>
          <w:sz w:val="32"/>
          <w:szCs w:val="32"/>
        </w:rPr>
        <w:t>（部分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受省自然资源厅</w:t>
      </w:r>
      <w:r>
        <w:rPr>
          <w:rFonts w:hint="eastAsia" w:ascii="仿宋_GB2312" w:hAnsi="仿宋_GB2312" w:eastAsia="仿宋_GB2312" w:cs="仿宋_GB2312"/>
          <w:sz w:val="32"/>
          <w:szCs w:val="32"/>
        </w:rPr>
        <w:t>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托实施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 w14:paraId="539FDB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 xml:space="preserve">    四、设定和实施依据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：</w:t>
      </w:r>
    </w:p>
    <w:p w14:paraId="04332D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 w:firstLineChars="0"/>
        <w:textAlignment w:val="auto"/>
        <w:outlineLvl w:val="1"/>
        <w:rPr>
          <w:rFonts w:hint="eastAsia" w:ascii="仿宋_GB2312" w:hAnsi="仿宋_GB2312" w:eastAsia="仿宋_GB2312" w:cs="仿宋_GB2312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auto"/>
          <w:sz w:val="32"/>
          <w:szCs w:val="32"/>
          <w:lang w:val="en-US" w:eastAsia="zh-CN"/>
        </w:rPr>
        <w:t>《中华人民共和国矿产资源法》《中华人民共和国矿产资源法实施细则》《矿产资源勘查区块登记管理办法》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《云南省人民政府关于调整482项涉及省级行政权力事项的决定》（云政发〔2020〕16号）</w:t>
      </w:r>
    </w:p>
    <w:p w14:paraId="6EEAB3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 xml:space="preserve">    五、子项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：</w:t>
      </w:r>
    </w:p>
    <w:p w14:paraId="50DFDC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 w:firstLineChars="0"/>
        <w:textAlignment w:val="auto"/>
        <w:outlineLvl w:val="1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color w:val="auto"/>
          <w:sz w:val="32"/>
          <w:szCs w:val="32"/>
          <w:lang w:val="en-US" w:eastAsia="zh-CN"/>
        </w:rPr>
        <w:t xml:space="preserve">  1.勘查矿产资源审批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（省级委托州级权限）</w:t>
      </w:r>
    </w:p>
    <w:p w14:paraId="0DB9D0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auto"/>
          <w:sz w:val="32"/>
          <w:szCs w:val="32"/>
          <w:lang w:val="en-US" w:eastAsia="zh-CN"/>
        </w:rPr>
      </w:pPr>
    </w:p>
    <w:p w14:paraId="4BD23B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auto"/>
          <w:sz w:val="32"/>
          <w:szCs w:val="32"/>
          <w:lang w:val="en-US" w:eastAsia="zh-CN"/>
        </w:rPr>
      </w:pPr>
      <w:bookmarkStart w:id="0" w:name="_GoBack"/>
      <w:bookmarkEnd w:id="0"/>
    </w:p>
    <w:p w14:paraId="0DA92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auto"/>
          <w:sz w:val="32"/>
          <w:szCs w:val="32"/>
          <w:lang w:val="en-US" w:eastAsia="zh-CN"/>
        </w:rPr>
      </w:pPr>
    </w:p>
    <w:p w14:paraId="0C4D06A6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D3E5B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2E466E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2E466E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jZTRkYWNhYzVjODIxMGJmMTgwYTMwM2I5NWE2YjIifQ=="/>
  </w:docVars>
  <w:rsids>
    <w:rsidRoot w:val="4A1947CF"/>
    <w:rsid w:val="04AC4826"/>
    <w:rsid w:val="17D25B93"/>
    <w:rsid w:val="28A22E75"/>
    <w:rsid w:val="4A1947CF"/>
    <w:rsid w:val="4EE662EF"/>
    <w:rsid w:val="5CAE3921"/>
    <w:rsid w:val="6A013523"/>
    <w:rsid w:val="71F65C08"/>
    <w:rsid w:val="72247387"/>
    <w:rsid w:val="779D3C4A"/>
    <w:rsid w:val="7DB85BFE"/>
    <w:rsid w:val="97B7B5FA"/>
    <w:rsid w:val="AFF52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209</Characters>
  <Lines>0</Lines>
  <Paragraphs>0</Paragraphs>
  <TotalTime>0</TotalTime>
  <ScaleCrop>false</ScaleCrop>
  <LinksUpToDate>false</LinksUpToDate>
  <CharactersWithSpaces>234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2018-07-12T07:11:00Z</dcterms:created>
  <dc:creator>d</dc:creator>
  <cp:lastModifiedBy>战神-Mars</cp:lastModifiedBy>
  <dcterms:modified xsi:type="dcterms:W3CDTF">2024-12-31T06:42:25Z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5F53E79A052A419C90160424C6D73B27</vt:lpwstr>
  </property>
  <property fmtid="{D5CDD505-2E9C-101B-9397-08002B2CF9AE}" pid="4" name="KSOTemplateDocerSaveRecord">
    <vt:lpwstr>eyJoZGlkIjoiMzJiYTRiY2E2MjBkN2ZhNDdlZDIyY2JmOWVjNGJlNWYiLCJ1c2VySWQiOiI0MDU2ODc4NjcifQ==</vt:lpwstr>
  </property>
</Properties>
</file>