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方正黑体_GBK" w:cs="方正黑体_GBK"/>
          <w:sz w:val="32"/>
          <w:szCs w:val="32"/>
        </w:rPr>
      </w:pPr>
      <w:r>
        <w:rPr>
          <w:rFonts w:hint="eastAsia" w:ascii="宋体" w:hAnsi="宋体" w:eastAsia="方正黑体_GBK" w:cs="方正黑体_GBK"/>
          <w:sz w:val="32"/>
          <w:szCs w:val="32"/>
        </w:rPr>
        <w:t>附件</w:t>
      </w:r>
      <w:r>
        <w:rPr>
          <w:rFonts w:hint="eastAsia" w:ascii="宋体" w:hAnsi="宋体" w:eastAsia="方正黑体_GBK" w:cs="方正黑体_GBK"/>
          <w:sz w:val="32"/>
          <w:szCs w:val="32"/>
          <w:lang w:val="en-US" w:eastAsia="zh-CN"/>
        </w:rPr>
        <w:t>4</w:t>
      </w:r>
    </w:p>
    <w:p>
      <w:pPr>
        <w:spacing w:line="640" w:lineRule="exact"/>
        <w:jc w:val="center"/>
        <w:rPr>
          <w:rFonts w:hint="eastAsia" w:ascii="宋体" w:hAnsi="宋体" w:eastAsia="方正小标宋_GBK" w:cs="方正小标宋_GBK"/>
          <w:sz w:val="44"/>
          <w:szCs w:val="44"/>
        </w:rPr>
      </w:pPr>
      <w:bookmarkStart w:id="0" w:name="_Hlk34214031"/>
      <w:r>
        <w:rPr>
          <w:rFonts w:hint="eastAsia" w:ascii="宋体" w:hAnsi="宋体" w:eastAsia="方正小标宋_GBK" w:cs="方正小标宋_GBK"/>
          <w:sz w:val="44"/>
          <w:szCs w:val="44"/>
        </w:rPr>
        <w:t>征地补偿安置公告</w:t>
      </w:r>
      <w:bookmarkEnd w:id="0"/>
      <w:r>
        <w:rPr>
          <w:rFonts w:hint="eastAsia" w:ascii="宋体" w:hAnsi="宋体" w:eastAsia="方正小标宋_GBK" w:cs="方正小标宋_GBK"/>
          <w:sz w:val="44"/>
          <w:szCs w:val="44"/>
        </w:rPr>
        <w:t>（</w:t>
      </w:r>
      <w:r>
        <w:rPr>
          <w:rFonts w:hint="eastAsia" w:ascii="宋体" w:hAnsi="宋体" w:eastAsia="方正小标宋_GBK" w:cs="方正小标宋_GBK"/>
          <w:sz w:val="44"/>
          <w:szCs w:val="44"/>
          <w:lang w:val="en-US" w:eastAsia="zh-CN"/>
        </w:rPr>
        <w:t>参考</w:t>
      </w:r>
      <w:r>
        <w:rPr>
          <w:rFonts w:hint="eastAsia" w:ascii="宋体" w:hAnsi="宋体" w:eastAsia="方正小标宋_GBK" w:cs="方正小标宋_GBK"/>
          <w:sz w:val="44"/>
          <w:szCs w:val="44"/>
        </w:rPr>
        <w:t>样例）</w:t>
      </w:r>
    </w:p>
    <w:p>
      <w:pPr>
        <w:spacing w:line="550" w:lineRule="exact"/>
        <w:jc w:val="center"/>
        <w:rPr>
          <w:rFonts w:hint="eastAsia" w:ascii="宋体" w:hAnsi="宋体" w:eastAsia="方正仿宋_GBK" w:cs="方正仿宋_GBK"/>
          <w:sz w:val="32"/>
          <w:szCs w:val="20"/>
          <w:lang w:eastAsia="zh-CN"/>
        </w:rPr>
      </w:pPr>
      <w:r>
        <w:rPr>
          <w:rFonts w:hint="eastAsia" w:ascii="宋体" w:hAnsi="宋体" w:eastAsia="方正仿宋_GBK" w:cs="方正仿宋_GBK"/>
          <w:sz w:val="32"/>
          <w:szCs w:val="20"/>
          <w:lang w:val="en-US" w:eastAsia="zh-CN"/>
        </w:rPr>
        <w:t>（文号）</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为确保**项目</w:t>
      </w:r>
      <w:r>
        <w:rPr>
          <w:rFonts w:hint="eastAsia" w:ascii="宋体" w:hAnsi="宋体" w:eastAsia="方正仿宋_GBK" w:cs="方正仿宋_GBK"/>
          <w:sz w:val="32"/>
          <w:szCs w:val="20"/>
          <w:lang w:eastAsia="zh-CN"/>
        </w:rPr>
        <w:t>征收土地</w:t>
      </w:r>
      <w:r>
        <w:rPr>
          <w:rFonts w:hint="eastAsia" w:ascii="宋体" w:hAnsi="宋体" w:eastAsia="方正仿宋_GBK" w:cs="方正仿宋_GBK"/>
          <w:sz w:val="32"/>
          <w:szCs w:val="20"/>
        </w:rPr>
        <w:t>工作的顺利实施，根据社会稳定风险评估结果，结合土地现状调查</w:t>
      </w:r>
      <w:r>
        <w:rPr>
          <w:rFonts w:hint="eastAsia" w:ascii="宋体" w:hAnsi="宋体" w:eastAsia="方正仿宋_GBK" w:cs="方正仿宋_GBK"/>
          <w:sz w:val="32"/>
          <w:szCs w:val="20"/>
          <w:lang w:val="en-US" w:eastAsia="zh-CN"/>
        </w:rPr>
        <w:t>结果</w:t>
      </w:r>
      <w:r>
        <w:rPr>
          <w:rFonts w:hint="eastAsia" w:ascii="宋体" w:hAnsi="宋体" w:eastAsia="方正仿宋_GBK" w:cs="方正仿宋_GBK"/>
          <w:sz w:val="32"/>
          <w:szCs w:val="20"/>
        </w:rPr>
        <w:t>，</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*县（市、区）人民政府组织拟定了《**项目征地补偿安置方案》,现公告如下：</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一、征收土地范围及现状</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本项目拟征收**县（市、区）**乡（镇）**村民委员会**村集体土地。土地总面积**公顷，农用地**公顷（耕地**公顷，其中水田**公顷、旱地**、水浇地**公顷；</w:t>
      </w:r>
      <w:r>
        <w:rPr>
          <w:rFonts w:hint="eastAsia" w:ascii="宋体" w:hAnsi="宋体" w:eastAsia="方正仿宋_GBK" w:cs="方正仿宋_GBK"/>
          <w:sz w:val="32"/>
          <w:szCs w:val="20"/>
          <w:lang w:val="en-US" w:eastAsia="zh-CN"/>
        </w:rPr>
        <w:t>种植</w:t>
      </w:r>
      <w:r>
        <w:rPr>
          <w:rFonts w:hint="eastAsia" w:ascii="宋体" w:hAnsi="宋体" w:eastAsia="方正仿宋_GBK" w:cs="方正仿宋_GBK"/>
          <w:sz w:val="32"/>
          <w:szCs w:val="20"/>
        </w:rPr>
        <w:t>园地**公顷；林地**公顷；</w:t>
      </w:r>
      <w:r>
        <w:rPr>
          <w:rFonts w:hint="eastAsia" w:ascii="宋体" w:hAnsi="宋体" w:eastAsia="方正仿宋_GBK" w:cs="方正仿宋_GBK"/>
          <w:sz w:val="32"/>
          <w:szCs w:val="20"/>
          <w:lang w:val="en-US" w:eastAsia="zh-CN"/>
        </w:rPr>
        <w:t>草地**公顷；湿地**公顷；</w:t>
      </w:r>
      <w:r>
        <w:rPr>
          <w:rFonts w:hint="eastAsia" w:ascii="宋体" w:hAnsi="宋体" w:eastAsia="方正仿宋_GBK" w:cs="方正仿宋_GBK"/>
          <w:sz w:val="32"/>
          <w:szCs w:val="20"/>
        </w:rPr>
        <w:t>其他农用地**公顷），建设用地**公顷，未利用地**公顷。</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二、征收目的</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本次拟征收土地</w:t>
      </w:r>
      <w:r>
        <w:rPr>
          <w:rFonts w:hint="eastAsia" w:ascii="宋体" w:hAnsi="宋体" w:eastAsia="方正仿宋_GBK" w:cs="方正仿宋_GBK"/>
          <w:sz w:val="32"/>
          <w:szCs w:val="20"/>
          <w:lang w:val="en-US" w:eastAsia="zh-CN"/>
        </w:rPr>
        <w:t>拟</w:t>
      </w:r>
      <w:r>
        <w:rPr>
          <w:rFonts w:hint="eastAsia" w:ascii="宋体" w:hAnsi="宋体" w:eastAsia="方正仿宋_GBK" w:cs="方正仿宋_GBK"/>
          <w:sz w:val="32"/>
          <w:szCs w:val="20"/>
        </w:rPr>
        <w:t>用于**项目，符合《中华人民共和国土地管理法》第四十五条中第</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款**</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规定，可以征收土地</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情形。（属于成片开发的，</w:t>
      </w:r>
      <w:r>
        <w:rPr>
          <w:rFonts w:hint="eastAsia" w:ascii="宋体" w:hAnsi="宋体" w:eastAsia="方正仿宋_GBK" w:cs="方正仿宋_GBK"/>
          <w:sz w:val="32"/>
          <w:szCs w:val="20"/>
          <w:lang w:val="en-US" w:eastAsia="zh-CN"/>
        </w:rPr>
        <w:t>说明属于经省级人民政府批准的成片开发方案的具体名称及批准文号</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rPr>
        <w:t>三、补偿安置</w:t>
      </w:r>
      <w:r>
        <w:rPr>
          <w:rFonts w:hint="eastAsia" w:ascii="宋体" w:hAnsi="宋体" w:eastAsia="方正黑体_GBK" w:cs="方正黑体_GBK"/>
          <w:sz w:val="32"/>
          <w:szCs w:val="20"/>
          <w:lang w:val="en-US" w:eastAsia="zh-CN"/>
        </w:rPr>
        <w:t>标准和</w:t>
      </w:r>
      <w:r>
        <w:rPr>
          <w:rFonts w:hint="eastAsia" w:ascii="宋体" w:hAnsi="宋体" w:eastAsia="方正黑体_GBK" w:cs="方正黑体_GBK"/>
          <w:sz w:val="32"/>
          <w:szCs w:val="20"/>
        </w:rPr>
        <w:t>情况</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1.</w:t>
      </w:r>
      <w:r>
        <w:rPr>
          <w:rFonts w:hint="eastAsia" w:ascii="宋体" w:hAnsi="宋体" w:eastAsia="方正仿宋_GBK" w:cs="方正仿宋_GBK"/>
          <w:sz w:val="32"/>
          <w:szCs w:val="20"/>
        </w:rPr>
        <w:t>按照《中华人民共和国土地管理法》规定，区片综合地价是征收农用地的土地补偿费和安置补助费的标准，</w:t>
      </w:r>
      <w:r>
        <w:rPr>
          <w:rFonts w:hint="eastAsia" w:ascii="宋体" w:hAnsi="宋体" w:eastAsia="方正仿宋_GBK" w:cs="方正仿宋_GBK"/>
          <w:sz w:val="32"/>
          <w:szCs w:val="20"/>
          <w:lang w:val="en-US" w:eastAsia="zh-CN"/>
        </w:rPr>
        <w:t>本项目土地补偿标准按照《云南省自然资源厅关于公布实施全省征收农用地综合地价的通知》（云自然资〔2020〕（173号））标准执行（或使用最新区片综合地价文件）</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2.</w:t>
      </w:r>
      <w:r>
        <w:rPr>
          <w:rFonts w:hint="eastAsia" w:ascii="宋体" w:hAnsi="宋体" w:eastAsia="方正仿宋_GBK" w:cs="方正仿宋_GBK"/>
          <w:sz w:val="32"/>
          <w:szCs w:val="20"/>
        </w:rPr>
        <w:t>本项目拟征收土地涉及的农村村民住宅、</w:t>
      </w:r>
      <w:r>
        <w:rPr>
          <w:rFonts w:hint="eastAsia" w:ascii="宋体" w:hAnsi="宋体" w:eastAsia="方正仿宋_GBK" w:cs="方正仿宋_GBK"/>
          <w:sz w:val="32"/>
          <w:szCs w:val="20"/>
          <w:lang w:val="en-US" w:eastAsia="zh-CN"/>
        </w:rPr>
        <w:t>其他</w:t>
      </w:r>
      <w:r>
        <w:rPr>
          <w:rFonts w:hint="eastAsia" w:ascii="宋体" w:hAnsi="宋体" w:eastAsia="方正仿宋_GBK" w:cs="方正仿宋_GBK"/>
          <w:sz w:val="32"/>
          <w:szCs w:val="20"/>
        </w:rPr>
        <w:t>地上附着物和青苗补偿标准按照</w:t>
      </w:r>
      <w:r>
        <w:rPr>
          <w:rFonts w:hint="eastAsia" w:ascii="宋体" w:hAnsi="宋体" w:eastAsia="方正仿宋_GBK" w:cs="方正仿宋_GBK"/>
          <w:sz w:val="32"/>
          <w:szCs w:val="20"/>
          <w:lang w:val="en-US" w:eastAsia="zh-CN"/>
        </w:rPr>
        <w:t>现行标准执行（明确具体标准名称）</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3.</w:t>
      </w:r>
      <w:r>
        <w:rPr>
          <w:rFonts w:hint="eastAsia" w:ascii="宋体" w:hAnsi="宋体" w:eastAsia="方正仿宋_GBK" w:cs="方正仿宋_GBK"/>
          <w:sz w:val="32"/>
          <w:szCs w:val="20"/>
        </w:rPr>
        <w:t>本项目拟征收土地</w:t>
      </w:r>
      <w:r>
        <w:rPr>
          <w:rFonts w:hint="eastAsia" w:ascii="宋体" w:hAnsi="宋体" w:eastAsia="方正仿宋_GBK" w:cs="方正仿宋_GBK"/>
          <w:sz w:val="32"/>
          <w:szCs w:val="20"/>
          <w:lang w:val="en-US" w:eastAsia="zh-CN"/>
        </w:rPr>
        <w:t>位置、</w:t>
      </w:r>
      <w:r>
        <w:rPr>
          <w:rFonts w:hint="eastAsia" w:ascii="宋体" w:hAnsi="宋体" w:eastAsia="方正仿宋_GBK" w:cs="方正仿宋_GBK"/>
          <w:sz w:val="32"/>
          <w:szCs w:val="20"/>
        </w:rPr>
        <w:t>权属、地类、面积</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rPr>
        <w:t>拟征收农村村民住宅、其他地上附着物和青苗等的权属、种类、数量等信息</w:t>
      </w:r>
      <w:r>
        <w:rPr>
          <w:rFonts w:hint="eastAsia" w:ascii="宋体" w:hAnsi="宋体" w:eastAsia="方正仿宋_GBK" w:cs="方正仿宋_GBK"/>
          <w:sz w:val="32"/>
          <w:szCs w:val="20"/>
          <w:lang w:val="en-US" w:eastAsia="zh-CN"/>
        </w:rPr>
        <w:t>以现状调查结果为准</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lang w:val="en-US" w:eastAsia="zh-CN"/>
        </w:rPr>
        <w:t>四</w:t>
      </w:r>
      <w:r>
        <w:rPr>
          <w:rFonts w:hint="eastAsia" w:ascii="宋体" w:hAnsi="宋体" w:eastAsia="方正黑体_GBK" w:cs="方正黑体_GBK"/>
          <w:sz w:val="32"/>
          <w:szCs w:val="20"/>
        </w:rPr>
        <w:t>、安置途径</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具体安置方式及社会保障措施详见《**项目征地补偿安置方案》。</w:t>
      </w:r>
    </w:p>
    <w:p>
      <w:pPr>
        <w:spacing w:line="550" w:lineRule="exact"/>
        <w:ind w:firstLine="640" w:firstLineChars="200"/>
        <w:rPr>
          <w:rFonts w:hint="default" w:ascii="宋体" w:hAnsi="宋体" w:eastAsia="方正黑体_GBK" w:cs="方正黑体_GBK"/>
          <w:sz w:val="32"/>
          <w:szCs w:val="20"/>
          <w:lang w:val="en-US" w:eastAsia="zh-CN"/>
        </w:rPr>
      </w:pPr>
      <w:r>
        <w:rPr>
          <w:rFonts w:hint="eastAsia" w:ascii="宋体" w:hAnsi="宋体" w:eastAsia="方正黑体_GBK" w:cs="方正黑体_GBK"/>
          <w:sz w:val="32"/>
          <w:szCs w:val="20"/>
          <w:lang w:val="en-US" w:eastAsia="zh-CN"/>
        </w:rPr>
        <w:t>五、补偿登记办理方式和期限</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本公告时间不少于三十日，公告期满后，拟征收土地的所有权人、使用权人应当于**年**月**日-**年**月**日，持产权证明材料，到***办理补偿登记。逾期未登记</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，以</w:t>
      </w:r>
      <w:r>
        <w:rPr>
          <w:rFonts w:hint="eastAsia" w:ascii="宋体" w:hAnsi="宋体" w:eastAsia="方正仿宋_GBK" w:cs="方正仿宋_GBK"/>
          <w:sz w:val="32"/>
          <w:szCs w:val="20"/>
          <w:lang w:val="en-US" w:eastAsia="zh-CN"/>
        </w:rPr>
        <w:t>现状</w:t>
      </w:r>
      <w:r>
        <w:rPr>
          <w:rFonts w:hint="eastAsia" w:ascii="宋体" w:hAnsi="宋体" w:eastAsia="方正仿宋_GBK" w:cs="方正仿宋_GBK"/>
          <w:sz w:val="32"/>
          <w:szCs w:val="20"/>
        </w:rPr>
        <w:t>调查结果</w:t>
      </w:r>
      <w:r>
        <w:rPr>
          <w:rFonts w:hint="eastAsia" w:ascii="宋体" w:hAnsi="宋体" w:eastAsia="方正仿宋_GBK" w:cs="方正仿宋_GBK"/>
          <w:sz w:val="32"/>
          <w:szCs w:val="20"/>
          <w:lang w:val="en-US" w:eastAsia="zh-CN"/>
        </w:rPr>
        <w:t>和</w:t>
      </w:r>
      <w:r>
        <w:rPr>
          <w:rFonts w:hint="eastAsia" w:ascii="宋体" w:hAnsi="宋体" w:eastAsia="方正仿宋_GBK" w:cs="方正仿宋_GBK"/>
          <w:sz w:val="32"/>
          <w:szCs w:val="20"/>
        </w:rPr>
        <w:t>《**项目征地补偿安置方案》</w:t>
      </w:r>
      <w:r>
        <w:rPr>
          <w:rFonts w:hint="eastAsia" w:ascii="宋体" w:hAnsi="宋体" w:eastAsia="方正仿宋_GBK" w:cs="方正仿宋_GBK"/>
          <w:sz w:val="32"/>
          <w:szCs w:val="20"/>
          <w:lang w:val="en-US" w:eastAsia="zh-CN"/>
        </w:rPr>
        <w:t>计算补偿金额</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黑体_GBK" w:cs="方正黑体_GBK"/>
          <w:sz w:val="32"/>
          <w:szCs w:val="20"/>
          <w:lang w:val="en-US" w:eastAsia="zh-CN"/>
        </w:rPr>
      </w:pPr>
      <w:r>
        <w:rPr>
          <w:rFonts w:hint="eastAsia" w:ascii="宋体" w:hAnsi="宋体" w:eastAsia="方正黑体_GBK" w:cs="方正黑体_GBK"/>
          <w:sz w:val="32"/>
          <w:szCs w:val="20"/>
          <w:lang w:val="en-US" w:eastAsia="zh-CN"/>
        </w:rPr>
        <w:t>六、有关事项</w:t>
      </w:r>
    </w:p>
    <w:p>
      <w:pPr>
        <w:spacing w:line="550" w:lineRule="exact"/>
        <w:ind w:firstLine="640" w:firstLineChars="200"/>
        <w:rPr>
          <w:rFonts w:hint="default" w:ascii="宋体" w:hAnsi="宋体" w:eastAsia="方正仿宋_GBK" w:cs="方正仿宋_GBK"/>
          <w:sz w:val="32"/>
          <w:szCs w:val="20"/>
          <w:lang w:val="en-US" w:eastAsia="zh-CN"/>
        </w:rPr>
      </w:pPr>
      <w:r>
        <w:rPr>
          <w:rFonts w:hint="eastAsia" w:ascii="宋体" w:hAnsi="宋体" w:eastAsia="方正仿宋_GBK" w:cs="方正仿宋_GBK"/>
          <w:sz w:val="32"/>
          <w:szCs w:val="20"/>
        </w:rPr>
        <w:t>1.公告发布之后，涉及被征地的</w:t>
      </w:r>
      <w:r>
        <w:rPr>
          <w:rFonts w:hint="eastAsia" w:ascii="宋体" w:hAnsi="宋体" w:eastAsia="方正仿宋_GBK" w:cs="方正仿宋_GBK"/>
          <w:sz w:val="32"/>
          <w:szCs w:val="20"/>
          <w:lang w:val="en-US" w:eastAsia="zh-CN"/>
        </w:rPr>
        <w:t>农村</w:t>
      </w:r>
      <w:r>
        <w:rPr>
          <w:rFonts w:hint="eastAsia" w:ascii="宋体" w:hAnsi="宋体" w:eastAsia="方正仿宋_GBK" w:cs="方正仿宋_GBK"/>
          <w:sz w:val="32"/>
          <w:szCs w:val="20"/>
        </w:rPr>
        <w:t>集体经济组织应组织被征地的</w:t>
      </w:r>
      <w:r>
        <w:rPr>
          <w:rFonts w:hint="eastAsia" w:ascii="宋体" w:hAnsi="宋体" w:eastAsia="方正仿宋_GBK" w:cs="方正仿宋_GBK"/>
          <w:sz w:val="32"/>
          <w:szCs w:val="20"/>
          <w:lang w:val="en-US" w:eastAsia="zh-CN"/>
        </w:rPr>
        <w:t>农村</w:t>
      </w:r>
      <w:r>
        <w:rPr>
          <w:rFonts w:hint="eastAsia" w:ascii="宋体" w:hAnsi="宋体" w:eastAsia="方正仿宋_GBK" w:cs="方正仿宋_GBK"/>
          <w:sz w:val="32"/>
          <w:szCs w:val="20"/>
        </w:rPr>
        <w:t>集体经济组织</w:t>
      </w:r>
      <w:r>
        <w:rPr>
          <w:rFonts w:hint="eastAsia" w:ascii="宋体" w:hAnsi="宋体" w:eastAsia="方正仿宋_GBK" w:cs="方正仿宋_GBK"/>
          <w:sz w:val="32"/>
          <w:szCs w:val="20"/>
          <w:lang w:val="en-US" w:eastAsia="zh-CN"/>
        </w:rPr>
        <w:t>和农民书面知悉并</w:t>
      </w:r>
      <w:r>
        <w:rPr>
          <w:rFonts w:hint="eastAsia" w:ascii="宋体" w:hAnsi="宋体" w:eastAsia="方正仿宋_GBK" w:cs="方正仿宋_GBK"/>
          <w:sz w:val="32"/>
          <w:szCs w:val="20"/>
        </w:rPr>
        <w:t>讨论拟征收土地事宜</w:t>
      </w:r>
      <w:r>
        <w:rPr>
          <w:rFonts w:hint="eastAsia" w:ascii="宋体" w:hAnsi="宋体" w:eastAsia="方正仿宋_GBK" w:cs="方正仿宋_GBK"/>
          <w:sz w:val="32"/>
          <w:szCs w:val="20"/>
          <w:lang w:eastAsia="zh-CN"/>
        </w:rPr>
        <w:t>。</w:t>
      </w:r>
      <w:r>
        <w:rPr>
          <w:rFonts w:hint="eastAsia" w:ascii="宋体" w:hAnsi="宋体" w:eastAsia="方正仿宋_GBK" w:cs="方正仿宋_GBK"/>
          <w:sz w:val="32"/>
          <w:szCs w:val="20"/>
        </w:rPr>
        <w:t>被征地的</w:t>
      </w:r>
      <w:r>
        <w:rPr>
          <w:rFonts w:hint="eastAsia" w:ascii="宋体" w:hAnsi="宋体" w:eastAsia="方正仿宋_GBK" w:cs="方正仿宋_GBK"/>
          <w:sz w:val="32"/>
          <w:szCs w:val="20"/>
          <w:lang w:val="en-US" w:eastAsia="zh-CN"/>
        </w:rPr>
        <w:t>农村</w:t>
      </w:r>
      <w:r>
        <w:rPr>
          <w:rFonts w:hint="eastAsia" w:ascii="宋体" w:hAnsi="宋体" w:eastAsia="方正仿宋_GBK" w:cs="方正仿宋_GBK"/>
          <w:sz w:val="32"/>
          <w:szCs w:val="20"/>
        </w:rPr>
        <w:t>集体经济组织</w:t>
      </w:r>
      <w:r>
        <w:rPr>
          <w:rFonts w:hint="eastAsia" w:ascii="宋体" w:hAnsi="宋体" w:eastAsia="方正仿宋_GBK" w:cs="方正仿宋_GBK"/>
          <w:sz w:val="32"/>
          <w:szCs w:val="20"/>
          <w:lang w:val="en-US" w:eastAsia="zh-CN"/>
        </w:rPr>
        <w:t>和农民对征地补偿安置方案有异议和建议的，可通过来信或者来访的方式反馈至县级人民政府或自然资源主管部门</w:t>
      </w:r>
      <w:r>
        <w:rPr>
          <w:rFonts w:hint="eastAsia" w:ascii="宋体" w:hAnsi="宋体" w:eastAsia="方正仿宋_GBK" w:cs="方正仿宋_GBK"/>
          <w:sz w:val="32"/>
          <w:szCs w:val="20"/>
        </w:rPr>
        <w:t>。</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2.根据《中华人民共和国土地管理法》</w:t>
      </w:r>
      <w:r>
        <w:rPr>
          <w:rFonts w:hint="eastAsia" w:ascii="宋体" w:hAnsi="宋体" w:eastAsia="方正仿宋_GBK" w:cs="方正仿宋_GBK"/>
          <w:sz w:val="32"/>
          <w:szCs w:val="20"/>
          <w:lang w:eastAsia="zh-CN"/>
        </w:rPr>
        <w:t>、《中华人民共和国土地管理法实施条例》以及《自然资源听证规定》</w:t>
      </w:r>
      <w:r>
        <w:rPr>
          <w:rFonts w:hint="eastAsia" w:ascii="宋体" w:hAnsi="宋体" w:eastAsia="方正仿宋_GBK" w:cs="方正仿宋_GBK"/>
          <w:sz w:val="32"/>
          <w:szCs w:val="20"/>
        </w:rPr>
        <w:t>相关规定，多数被征地的农村集体经济组织成员认为《**项目征地补偿安置方案》不符合法律、法规规定，要求听证</w:t>
      </w:r>
      <w:r>
        <w:rPr>
          <w:rFonts w:hint="eastAsia" w:ascii="宋体" w:hAnsi="宋体" w:eastAsia="方正仿宋_GBK" w:cs="方正仿宋_GBK"/>
          <w:sz w:val="32"/>
          <w:szCs w:val="20"/>
          <w:lang w:eastAsia="zh-CN"/>
        </w:rPr>
        <w:t>的</w:t>
      </w:r>
      <w:r>
        <w:rPr>
          <w:rFonts w:hint="eastAsia" w:ascii="宋体" w:hAnsi="宋体" w:eastAsia="方正仿宋_GBK" w:cs="方正仿宋_GBK"/>
          <w:sz w:val="32"/>
          <w:szCs w:val="20"/>
        </w:rPr>
        <w:t>，应在</w:t>
      </w:r>
      <w:r>
        <w:rPr>
          <w:rFonts w:hint="eastAsia" w:ascii="宋体" w:hAnsi="宋体" w:eastAsia="方正仿宋_GBK" w:cs="方正仿宋_GBK"/>
          <w:sz w:val="32"/>
          <w:szCs w:val="20"/>
          <w:lang w:val="en-US" w:eastAsia="zh-CN"/>
        </w:rPr>
        <w:t>征地</w:t>
      </w:r>
      <w:r>
        <w:rPr>
          <w:rFonts w:hint="eastAsia" w:ascii="宋体" w:hAnsi="宋体" w:eastAsia="方正仿宋_GBK" w:cs="方正仿宋_GBK"/>
          <w:sz w:val="32"/>
          <w:szCs w:val="20"/>
        </w:rPr>
        <w:t>补偿安置方案公告期满5个工作日内，向县（市、区）人民政府提出书面听证申请，县（市、区）人民政府按相关法律规定组织召开听证会；逾期未提出的，视为放弃听证</w:t>
      </w:r>
      <w:r>
        <w:rPr>
          <w:rFonts w:hint="eastAsia" w:ascii="宋体" w:hAnsi="宋体" w:eastAsia="方正仿宋_GBK" w:cs="方正仿宋_GBK"/>
          <w:sz w:val="32"/>
          <w:szCs w:val="20"/>
          <w:lang w:eastAsia="zh-CN"/>
        </w:rPr>
        <w:t>。</w:t>
      </w:r>
    </w:p>
    <w:p>
      <w:pPr>
        <w:spacing w:line="550" w:lineRule="exact"/>
        <w:ind w:firstLine="640" w:firstLineChars="200"/>
        <w:rPr>
          <w:rFonts w:hint="eastAsia" w:ascii="宋体" w:hAnsi="宋体" w:eastAsia="方正仿宋_GBK" w:cs="方正仿宋_GBK"/>
          <w:sz w:val="32"/>
          <w:szCs w:val="20"/>
        </w:rPr>
      </w:pP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附件：</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1.</w:t>
      </w:r>
      <w:r>
        <w:rPr>
          <w:rFonts w:hint="eastAsia" w:ascii="宋体" w:hAnsi="宋体" w:eastAsia="方正仿宋_GBK" w:cs="方正仿宋_GBK"/>
          <w:sz w:val="32"/>
          <w:szCs w:val="20"/>
        </w:rPr>
        <w:t>《**项目征地补偿安置方案》</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2</w:t>
      </w:r>
      <w:r>
        <w:rPr>
          <w:rFonts w:hint="eastAsia" w:ascii="宋体" w:hAnsi="宋体" w:eastAsia="方正仿宋_GBK" w:cs="方正仿宋_GBK"/>
          <w:sz w:val="32"/>
          <w:szCs w:val="20"/>
        </w:rPr>
        <w:t>.《听证申请书（样例）》</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lang w:val="en-US" w:eastAsia="zh-CN"/>
        </w:rPr>
        <w:t>3.</w:t>
      </w:r>
      <w:r>
        <w:rPr>
          <w:rFonts w:hint="eastAsia" w:ascii="宋体" w:hAnsi="宋体" w:eastAsia="方正仿宋_GBK" w:cs="方正仿宋_GBK"/>
          <w:sz w:val="32"/>
          <w:szCs w:val="20"/>
        </w:rPr>
        <w:t>《**项目征地补偿安置方案无需听证回执书（样例）》</w:t>
      </w:r>
    </w:p>
    <w:p>
      <w:pPr>
        <w:spacing w:line="550" w:lineRule="exact"/>
        <w:ind w:firstLine="640" w:firstLineChars="200"/>
        <w:rPr>
          <w:rFonts w:hint="eastAsia" w:ascii="宋体" w:hAnsi="宋体" w:eastAsia="方正仿宋_GBK" w:cs="方正仿宋_GBK"/>
          <w:sz w:val="32"/>
          <w:szCs w:val="20"/>
        </w:rPr>
      </w:pP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特此公告。</w:t>
      </w:r>
    </w:p>
    <w:p>
      <w:pPr>
        <w:spacing w:line="550" w:lineRule="exact"/>
        <w:ind w:firstLine="640" w:firstLineChars="200"/>
        <w:rPr>
          <w:rFonts w:hint="eastAsia" w:ascii="宋体" w:hAnsi="宋体" w:eastAsia="方正仿宋_GBK" w:cs="方正仿宋_GBK"/>
          <w:sz w:val="32"/>
          <w:szCs w:val="20"/>
        </w:rPr>
      </w:pPr>
      <w:bookmarkStart w:id="1" w:name="_Hlk33131249"/>
      <w:r>
        <w:rPr>
          <w:rFonts w:hint="eastAsia" w:ascii="宋体" w:hAnsi="宋体" w:eastAsia="方正仿宋_GBK" w:cs="方正仿宋_GBK"/>
          <w:sz w:val="32"/>
          <w:szCs w:val="20"/>
        </w:rPr>
        <w:t>联系人及电话：</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地        址：</w:t>
      </w:r>
    </w:p>
    <w:p>
      <w:pPr>
        <w:spacing w:line="550" w:lineRule="exact"/>
        <w:ind w:firstLine="640" w:firstLineChars="200"/>
        <w:rPr>
          <w:rFonts w:hint="eastAsia" w:ascii="宋体" w:hAnsi="宋体" w:eastAsia="方正仿宋_GBK" w:cs="方正仿宋_GBK"/>
          <w:sz w:val="32"/>
          <w:szCs w:val="20"/>
        </w:rPr>
      </w:pPr>
    </w:p>
    <w:bookmarkEnd w:id="1"/>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 xml:space="preserve">                          </w:t>
      </w:r>
      <w:r>
        <w:rPr>
          <w:rFonts w:hint="eastAsia" w:ascii="宋体" w:hAnsi="宋体" w:eastAsia="方正仿宋_GBK" w:cs="方正仿宋_GBK"/>
          <w:sz w:val="32"/>
          <w:szCs w:val="20"/>
          <w:lang w:val="en-US" w:eastAsia="zh-CN"/>
        </w:rPr>
        <w:t>**</w:t>
      </w:r>
      <w:r>
        <w:rPr>
          <w:rFonts w:hint="eastAsia" w:ascii="宋体" w:hAnsi="宋体" w:eastAsia="方正仿宋_GBK" w:cs="方正仿宋_GBK"/>
          <w:sz w:val="32"/>
          <w:szCs w:val="20"/>
        </w:rPr>
        <w:t>县（市、区）人民政府</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 xml:space="preserve">                                 **年**月**日</w:t>
      </w:r>
      <w:r>
        <w:rPr>
          <w:rFonts w:hint="eastAsia" w:ascii="宋体" w:hAnsi="宋体" w:eastAsia="方正仿宋_GBK" w:cs="方正仿宋_GBK"/>
          <w:sz w:val="32"/>
          <w:szCs w:val="20"/>
        </w:rPr>
        <w:br w:type="page"/>
      </w:r>
    </w:p>
    <w:p>
      <w:pPr>
        <w:spacing w:line="64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听 证 申 请 书</w:t>
      </w:r>
      <w:bookmarkStart w:id="2" w:name="OLE_LINK18"/>
      <w:r>
        <w:rPr>
          <w:rFonts w:hint="eastAsia" w:ascii="宋体" w:hAnsi="宋体" w:eastAsia="方正小标宋_GBK" w:cs="方正小标宋_GBK"/>
          <w:sz w:val="44"/>
          <w:szCs w:val="44"/>
        </w:rPr>
        <w:t>（样例）</w:t>
      </w:r>
      <w:bookmarkEnd w:id="2"/>
    </w:p>
    <w:p>
      <w:pPr>
        <w:spacing w:line="550" w:lineRule="exact"/>
        <w:jc w:val="center"/>
        <w:rPr>
          <w:rFonts w:hint="eastAsia" w:ascii="宋体" w:hAnsi="宋体" w:eastAsia="方正仿宋_GBK" w:cs="方正仿宋_GBK"/>
          <w:sz w:val="32"/>
          <w:szCs w:val="20"/>
          <w:lang w:val="en-US" w:eastAsia="zh-CN"/>
        </w:rPr>
      </w:pPr>
    </w:p>
    <w:p>
      <w:pPr>
        <w:spacing w:line="550" w:lineRule="exact"/>
        <w:rPr>
          <w:rFonts w:hint="eastAsia" w:ascii="宋体" w:hAnsi="宋体" w:eastAsia="方正仿宋_GBK" w:cs="方正仿宋_GBK"/>
          <w:sz w:val="32"/>
          <w:szCs w:val="20"/>
          <w:lang w:eastAsia="zh-CN"/>
        </w:rPr>
      </w:pPr>
      <w:r>
        <w:rPr>
          <w:rFonts w:hint="eastAsia" w:ascii="宋体" w:hAnsi="宋体" w:eastAsia="方正仿宋_GBK" w:cs="方正仿宋_GBK"/>
          <w:sz w:val="32"/>
          <w:szCs w:val="20"/>
        </w:rPr>
        <w:t>**县（市、区）人民政府</w:t>
      </w:r>
      <w:r>
        <w:rPr>
          <w:rFonts w:hint="eastAsia" w:ascii="宋体" w:hAnsi="宋体" w:eastAsia="方正仿宋_GBK" w:cs="方正仿宋_GBK"/>
          <w:sz w:val="32"/>
          <w:szCs w:val="20"/>
          <w:lang w:eastAsia="zh-CN"/>
        </w:rPr>
        <w:t>：</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《**项目征地补偿安置公告》（</w:t>
      </w:r>
      <w:r>
        <w:rPr>
          <w:rFonts w:hint="eastAsia" w:ascii="宋体" w:hAnsi="宋体" w:eastAsia="方正仿宋_GBK" w:cs="方正仿宋_GBK"/>
          <w:sz w:val="32"/>
          <w:szCs w:val="20"/>
          <w:lang w:val="en-US" w:eastAsia="zh-CN"/>
        </w:rPr>
        <w:t>文号</w:t>
      </w:r>
      <w:r>
        <w:rPr>
          <w:rFonts w:hint="eastAsia" w:ascii="宋体" w:hAnsi="宋体" w:eastAsia="方正仿宋_GBK" w:cs="方正仿宋_GBK"/>
          <w:sz w:val="32"/>
          <w:szCs w:val="20"/>
        </w:rPr>
        <w:t>）于**年**月**日在**乡（镇）**村民委员会**村民小组内进行公告，经**村委会**村民小组召开村民代表会议（或被征地村民</w:t>
      </w:r>
      <w:r>
        <w:rPr>
          <w:rFonts w:hint="eastAsia" w:ascii="宋体" w:hAnsi="宋体" w:eastAsia="方正仿宋_GBK" w:cs="方正仿宋_GBK"/>
          <w:sz w:val="32"/>
          <w:szCs w:val="20"/>
          <w:lang w:val="en-US" w:eastAsia="zh-CN"/>
        </w:rPr>
        <w:t>会议</w:t>
      </w:r>
      <w:r>
        <w:rPr>
          <w:rFonts w:hint="eastAsia" w:ascii="宋体" w:hAnsi="宋体" w:eastAsia="方正仿宋_GBK" w:cs="方正仿宋_GBK"/>
          <w:sz w:val="32"/>
          <w:szCs w:val="20"/>
        </w:rPr>
        <w:t>），多数村民</w:t>
      </w:r>
      <w:r>
        <w:rPr>
          <w:rFonts w:hint="eastAsia" w:ascii="宋体" w:hAnsi="宋体" w:eastAsia="方正仿宋_GBK" w:cs="方正仿宋_GBK"/>
          <w:sz w:val="32"/>
          <w:szCs w:val="20"/>
          <w:lang w:val="en-US" w:eastAsia="zh-CN"/>
        </w:rPr>
        <w:t>代表</w:t>
      </w:r>
      <w:r>
        <w:rPr>
          <w:rFonts w:hint="eastAsia" w:ascii="宋体" w:hAnsi="宋体" w:eastAsia="方正仿宋_GBK" w:cs="方正仿宋_GBK"/>
          <w:sz w:val="32"/>
          <w:szCs w:val="20"/>
        </w:rPr>
        <w:t>（或被征地村民）对《**项目征地补偿安置方案》存在异议，特申请听证。</w:t>
      </w:r>
    </w:p>
    <w:p>
      <w:pPr>
        <w:spacing w:line="550" w:lineRule="exact"/>
        <w:ind w:firstLine="640" w:firstLineChars="200"/>
        <w:rPr>
          <w:rFonts w:hint="default" w:ascii="宋体" w:hAnsi="宋体" w:eastAsia="方正黑体_GBK" w:cs="方正黑体_GBK"/>
          <w:sz w:val="32"/>
          <w:szCs w:val="20"/>
          <w:lang w:val="en-US" w:eastAsia="zh-CN"/>
        </w:rPr>
      </w:pPr>
      <w:r>
        <w:rPr>
          <w:rFonts w:hint="eastAsia" w:ascii="宋体" w:hAnsi="宋体" w:eastAsia="方正黑体_GBK" w:cs="方正黑体_GBK"/>
          <w:sz w:val="32"/>
          <w:szCs w:val="20"/>
        </w:rPr>
        <w:t>一、申请听证事项</w:t>
      </w:r>
      <w:r>
        <w:rPr>
          <w:rFonts w:hint="eastAsia" w:ascii="宋体" w:hAnsi="宋体" w:eastAsia="方正黑体_GBK" w:cs="方正黑体_GBK"/>
          <w:sz w:val="32"/>
          <w:szCs w:val="20"/>
          <w:lang w:val="en-US" w:eastAsia="zh-CN"/>
        </w:rPr>
        <w:t>(多选)</w:t>
      </w:r>
    </w:p>
    <w:tbl>
      <w:tblPr>
        <w:tblStyle w:val="9"/>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685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pPr>
              <w:spacing w:line="560" w:lineRule="exact"/>
              <w:jc w:val="left"/>
              <w:rPr>
                <w:rFonts w:hint="eastAsia" w:ascii="方正仿宋_GBK" w:hAnsi="仿宋" w:eastAsia="方正仿宋_GBK"/>
                <w:bCs/>
                <w:sz w:val="32"/>
                <w:szCs w:val="32"/>
                <w:highlight w:val="none"/>
              </w:rPr>
            </w:pPr>
            <w:r>
              <w:rPr>
                <w:rFonts w:hint="eastAsia" w:ascii="方正仿宋_GBK" w:hAnsi="仿宋" w:eastAsia="方正仿宋_GBK"/>
                <w:bCs/>
                <w:sz w:val="32"/>
                <w:szCs w:val="32"/>
                <w:highlight w:val="none"/>
              </w:rPr>
              <w:t>1.</w:t>
            </w:r>
          </w:p>
        </w:tc>
        <w:tc>
          <w:tcPr>
            <w:tcW w:w="6852" w:type="dxa"/>
          </w:tcPr>
          <w:p>
            <w:pPr>
              <w:spacing w:line="560" w:lineRule="exact"/>
              <w:jc w:val="left"/>
              <w:rPr>
                <w:rFonts w:hint="default" w:ascii="方正仿宋_GBK" w:hAnsi="仿宋" w:eastAsia="方正仿宋_GBK"/>
                <w:bCs/>
                <w:sz w:val="32"/>
                <w:szCs w:val="32"/>
                <w:highlight w:val="none"/>
                <w:lang w:val="en-US" w:eastAsia="zh-CN"/>
              </w:rPr>
            </w:pPr>
            <w:r>
              <w:rPr>
                <w:rFonts w:hint="eastAsia" w:ascii="方正仿宋_GBK" w:hAnsi="仿宋" w:eastAsia="方正仿宋_GBK"/>
                <w:bCs/>
                <w:sz w:val="32"/>
                <w:szCs w:val="32"/>
                <w:highlight w:val="none"/>
                <w:lang w:val="en-US" w:eastAsia="zh-CN"/>
              </w:rPr>
              <w:t>对征地补偿范围进行听证。</w:t>
            </w:r>
          </w:p>
        </w:tc>
        <w:tc>
          <w:tcPr>
            <w:tcW w:w="1058" w:type="dxa"/>
          </w:tcPr>
          <w:p>
            <w:pPr>
              <w:spacing w:line="560" w:lineRule="exact"/>
              <w:jc w:val="center"/>
              <w:rPr>
                <w:rFonts w:hint="default" w:ascii="方正仿宋_GBK" w:hAnsi="仿宋" w:eastAsia="方正仿宋_GBK"/>
                <w:bCs/>
                <w:sz w:val="32"/>
                <w:szCs w:val="32"/>
                <w:highlight w:val="none"/>
                <w:lang w:val="en-US" w:eastAsia="zh-CN"/>
              </w:rPr>
            </w:pPr>
            <w:r>
              <w:rPr>
                <w:rFonts w:hint="default" w:ascii="方正仿宋_GBK" w:hAnsi="仿宋" w:eastAsia="方正仿宋_GBK"/>
                <w:bCs/>
                <w:sz w:val="32"/>
                <w:szCs w:val="32"/>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pPr>
              <w:spacing w:line="560" w:lineRule="exact"/>
              <w:jc w:val="left"/>
              <w:rPr>
                <w:rFonts w:hint="eastAsia" w:ascii="方正仿宋_GBK" w:hAnsi="仿宋" w:eastAsia="方正仿宋_GBK"/>
                <w:bCs/>
                <w:sz w:val="32"/>
                <w:szCs w:val="32"/>
                <w:highlight w:val="none"/>
              </w:rPr>
            </w:pPr>
            <w:r>
              <w:rPr>
                <w:rFonts w:hint="eastAsia" w:ascii="方正仿宋_GBK" w:hAnsi="仿宋" w:eastAsia="方正仿宋_GBK"/>
                <w:bCs/>
                <w:sz w:val="32"/>
                <w:szCs w:val="32"/>
                <w:highlight w:val="none"/>
              </w:rPr>
              <w:t>2</w:t>
            </w:r>
            <w:r>
              <w:rPr>
                <w:rFonts w:hint="eastAsia" w:ascii="方正仿宋_GBK" w:hAnsi="仿宋" w:eastAsia="方正仿宋_GBK"/>
                <w:bCs/>
                <w:sz w:val="32"/>
                <w:szCs w:val="32"/>
                <w:highlight w:val="none"/>
                <w:lang w:eastAsia="zh-CN"/>
              </w:rPr>
              <w:t>.</w:t>
            </w:r>
          </w:p>
        </w:tc>
        <w:tc>
          <w:tcPr>
            <w:tcW w:w="6852" w:type="dxa"/>
          </w:tcPr>
          <w:p>
            <w:pPr>
              <w:spacing w:line="560" w:lineRule="exact"/>
              <w:jc w:val="left"/>
              <w:rPr>
                <w:rFonts w:hint="default" w:ascii="方正仿宋_GBK" w:hAnsi="仿宋" w:eastAsia="方正仿宋_GBK"/>
                <w:bCs/>
                <w:sz w:val="32"/>
                <w:szCs w:val="32"/>
                <w:highlight w:val="none"/>
                <w:lang w:val="en-US" w:eastAsia="zh-CN"/>
              </w:rPr>
            </w:pPr>
            <w:r>
              <w:rPr>
                <w:rFonts w:hint="eastAsia" w:ascii="方正仿宋_GBK" w:hAnsi="仿宋" w:eastAsia="方正仿宋_GBK"/>
                <w:bCs/>
                <w:sz w:val="32"/>
                <w:szCs w:val="32"/>
                <w:highlight w:val="none"/>
                <w:lang w:val="en-US" w:eastAsia="zh-CN"/>
              </w:rPr>
              <w:t>对征地补偿标准进行听证。</w:t>
            </w:r>
          </w:p>
        </w:tc>
        <w:tc>
          <w:tcPr>
            <w:tcW w:w="1058" w:type="dxa"/>
          </w:tcPr>
          <w:p>
            <w:pPr>
              <w:spacing w:line="560" w:lineRule="exact"/>
              <w:jc w:val="center"/>
              <w:rPr>
                <w:rFonts w:hint="eastAsia" w:ascii="方正仿宋_GBK" w:hAnsi="仿宋" w:eastAsia="方正仿宋_GBK"/>
                <w:bCs/>
                <w:sz w:val="32"/>
                <w:szCs w:val="32"/>
                <w:highlight w:val="none"/>
              </w:rPr>
            </w:pPr>
            <w:r>
              <w:rPr>
                <w:rFonts w:hint="default" w:ascii="方正仿宋_GBK" w:hAnsi="仿宋" w:eastAsia="方正仿宋_GBK"/>
                <w:bCs/>
                <w:sz w:val="32"/>
                <w:szCs w:val="32"/>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11" w:type="dxa"/>
          </w:tcPr>
          <w:p>
            <w:pPr>
              <w:spacing w:line="560" w:lineRule="exact"/>
              <w:jc w:val="left"/>
              <w:rPr>
                <w:rFonts w:hint="eastAsia" w:ascii="方正仿宋_GBK" w:hAnsi="仿宋" w:eastAsia="方正仿宋_GBK"/>
                <w:bCs/>
                <w:sz w:val="32"/>
                <w:szCs w:val="32"/>
                <w:highlight w:val="none"/>
              </w:rPr>
            </w:pPr>
            <w:r>
              <w:rPr>
                <w:rFonts w:hint="eastAsia" w:ascii="方正仿宋_GBK" w:hAnsi="仿宋" w:eastAsia="方正仿宋_GBK"/>
                <w:bCs/>
                <w:sz w:val="32"/>
                <w:szCs w:val="32"/>
                <w:highlight w:val="none"/>
              </w:rPr>
              <w:t>3.</w:t>
            </w:r>
          </w:p>
        </w:tc>
        <w:tc>
          <w:tcPr>
            <w:tcW w:w="6852" w:type="dxa"/>
          </w:tcPr>
          <w:p>
            <w:pPr>
              <w:tabs>
                <w:tab w:val="left" w:pos="528"/>
              </w:tabs>
              <w:spacing w:line="560" w:lineRule="exact"/>
              <w:jc w:val="left"/>
              <w:rPr>
                <w:rFonts w:hint="eastAsia" w:ascii="方正仿宋_GBK" w:hAnsi="仿宋" w:eastAsia="方正仿宋_GBK"/>
                <w:bCs/>
                <w:sz w:val="32"/>
                <w:szCs w:val="32"/>
                <w:highlight w:val="none"/>
                <w:lang w:val="en-US" w:eastAsia="zh-CN"/>
              </w:rPr>
            </w:pPr>
            <w:r>
              <w:rPr>
                <w:rFonts w:hint="eastAsia" w:ascii="方正仿宋_GBK" w:hAnsi="仿宋" w:eastAsia="方正仿宋_GBK"/>
                <w:bCs/>
                <w:sz w:val="32"/>
                <w:szCs w:val="32"/>
                <w:highlight w:val="none"/>
                <w:lang w:val="en-US" w:eastAsia="zh-CN"/>
              </w:rPr>
              <w:t>对征地已履行的程序进行听证。</w:t>
            </w:r>
          </w:p>
        </w:tc>
        <w:tc>
          <w:tcPr>
            <w:tcW w:w="1058" w:type="dxa"/>
          </w:tcPr>
          <w:p>
            <w:pPr>
              <w:spacing w:line="560" w:lineRule="exact"/>
              <w:jc w:val="center"/>
              <w:rPr>
                <w:rFonts w:hint="eastAsia" w:ascii="方正仿宋_GBK" w:hAnsi="仿宋" w:eastAsia="方正仿宋_GBK"/>
                <w:bCs/>
                <w:sz w:val="32"/>
                <w:szCs w:val="32"/>
                <w:highlight w:val="none"/>
              </w:rPr>
            </w:pPr>
            <w:r>
              <w:rPr>
                <w:rFonts w:hint="default" w:ascii="方正仿宋_GBK" w:hAnsi="仿宋" w:eastAsia="方正仿宋_GBK"/>
                <w:bCs/>
                <w:sz w:val="32"/>
                <w:szCs w:val="32"/>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pPr>
              <w:spacing w:line="560" w:lineRule="exact"/>
              <w:jc w:val="left"/>
              <w:rPr>
                <w:rFonts w:hint="eastAsia" w:ascii="方正仿宋_GBK" w:hAnsi="仿宋" w:eastAsia="方正仿宋_GBK"/>
                <w:bCs/>
                <w:sz w:val="32"/>
                <w:szCs w:val="32"/>
                <w:highlight w:val="none"/>
                <w:lang w:val="en-US" w:eastAsia="zh-CN"/>
              </w:rPr>
            </w:pPr>
            <w:r>
              <w:rPr>
                <w:rFonts w:hint="eastAsia" w:ascii="方正仿宋_GBK" w:hAnsi="仿宋" w:eastAsia="方正仿宋_GBK"/>
                <w:bCs/>
                <w:sz w:val="32"/>
                <w:szCs w:val="32"/>
                <w:highlight w:val="none"/>
                <w:lang w:val="en-US" w:eastAsia="zh-CN"/>
              </w:rPr>
              <w:t>4.</w:t>
            </w:r>
          </w:p>
        </w:tc>
        <w:tc>
          <w:tcPr>
            <w:tcW w:w="6852" w:type="dxa"/>
          </w:tcPr>
          <w:p>
            <w:pPr>
              <w:spacing w:line="560" w:lineRule="exact"/>
              <w:jc w:val="left"/>
              <w:rPr>
                <w:rFonts w:hint="default" w:ascii="方正仿宋_GBK" w:hAnsi="仿宋" w:eastAsia="方正仿宋_GBK"/>
                <w:bCs/>
                <w:sz w:val="32"/>
                <w:szCs w:val="32"/>
                <w:highlight w:val="none"/>
                <w:u w:val="single"/>
                <w:lang w:val="en-US" w:eastAsia="zh-CN"/>
              </w:rPr>
            </w:pPr>
            <w:r>
              <w:rPr>
                <w:rFonts w:hint="eastAsia" w:ascii="方正仿宋_GBK" w:hAnsi="仿宋" w:eastAsia="方正仿宋_GBK"/>
                <w:bCs/>
                <w:sz w:val="32"/>
                <w:szCs w:val="32"/>
                <w:highlight w:val="none"/>
                <w:lang w:val="en-US" w:eastAsia="zh-CN"/>
              </w:rPr>
              <w:t>其他事项:</w:t>
            </w:r>
            <w:r>
              <w:rPr>
                <w:rFonts w:hint="eastAsia" w:ascii="方正仿宋_GBK" w:hAnsi="仿宋" w:eastAsia="方正仿宋_GBK"/>
                <w:bCs/>
                <w:sz w:val="32"/>
                <w:szCs w:val="32"/>
                <w:highlight w:val="none"/>
                <w:u w:val="single"/>
                <w:lang w:val="en-US" w:eastAsia="zh-CN"/>
              </w:rPr>
              <w:t xml:space="preserve">                              </w:t>
            </w:r>
          </w:p>
        </w:tc>
        <w:tc>
          <w:tcPr>
            <w:tcW w:w="1058" w:type="dxa"/>
          </w:tcPr>
          <w:p>
            <w:pPr>
              <w:tabs>
                <w:tab w:val="center" w:pos="421"/>
              </w:tabs>
              <w:spacing w:line="560" w:lineRule="exact"/>
              <w:jc w:val="center"/>
              <w:rPr>
                <w:rFonts w:hint="eastAsia" w:ascii="方正仿宋_GBK" w:hAnsi="仿宋" w:eastAsia="方正仿宋_GBK"/>
                <w:bCs/>
                <w:sz w:val="32"/>
                <w:szCs w:val="32"/>
                <w:highlight w:val="none"/>
                <w:lang w:val="en-US" w:eastAsia="zh-CN"/>
              </w:rPr>
            </w:pPr>
            <w:r>
              <w:rPr>
                <w:rFonts w:hint="default" w:ascii="方正仿宋_GBK" w:hAnsi="仿宋" w:eastAsia="方正仿宋_GBK"/>
                <w:bCs/>
                <w:sz w:val="32"/>
                <w:szCs w:val="32"/>
                <w:highlight w:val="none"/>
                <w:lang w:val="en-US" w:eastAsia="zh-CN"/>
              </w:rPr>
              <w:sym w:font="Wingdings 2" w:char="00A3"/>
            </w:r>
          </w:p>
        </w:tc>
      </w:tr>
    </w:tbl>
    <w:p>
      <w:pPr>
        <w:numPr>
          <w:ilvl w:val="0"/>
          <w:numId w:val="0"/>
        </w:numPr>
        <w:bidi w:val="0"/>
        <w:rPr>
          <w:rFonts w:hint="eastAsia"/>
        </w:rPr>
      </w:pPr>
    </w:p>
    <w:p>
      <w:pPr>
        <w:spacing w:line="550" w:lineRule="exact"/>
        <w:ind w:firstLine="640" w:firstLineChars="200"/>
        <w:rPr>
          <w:rFonts w:hint="eastAsia" w:ascii="宋体" w:hAnsi="宋体" w:eastAsia="方正黑体_GBK" w:cs="方正黑体_GBK"/>
          <w:sz w:val="32"/>
          <w:szCs w:val="20"/>
        </w:rPr>
      </w:pPr>
      <w:r>
        <w:rPr>
          <w:rFonts w:hint="eastAsia" w:ascii="宋体" w:hAnsi="宋体" w:eastAsia="方正黑体_GBK" w:cs="方正黑体_GBK"/>
          <w:sz w:val="32"/>
          <w:szCs w:val="20"/>
          <w:lang w:val="en-US" w:eastAsia="zh-CN"/>
        </w:rPr>
        <w:t>二、</w:t>
      </w:r>
      <w:r>
        <w:rPr>
          <w:rFonts w:hint="eastAsia" w:ascii="宋体" w:hAnsi="宋体" w:eastAsia="方正黑体_GBK" w:cs="方正黑体_GBK"/>
          <w:sz w:val="32"/>
          <w:szCs w:val="20"/>
        </w:rPr>
        <w:t>申请听证的依据及理由</w:t>
      </w:r>
      <w:r>
        <w:rPr>
          <w:rFonts w:hint="eastAsia" w:ascii="宋体" w:hAnsi="宋体" w:eastAsia="方正黑体_GBK" w:cs="方正黑体_GBK"/>
          <w:sz w:val="32"/>
          <w:szCs w:val="20"/>
          <w:lang w:eastAsia="zh-CN"/>
        </w:rPr>
        <w:t>（</w:t>
      </w:r>
      <w:r>
        <w:rPr>
          <w:rFonts w:hint="eastAsia" w:ascii="宋体" w:hAnsi="宋体" w:eastAsia="方正黑体_GBK" w:cs="方正黑体_GBK"/>
          <w:sz w:val="32"/>
          <w:szCs w:val="20"/>
          <w:lang w:val="en-US" w:eastAsia="zh-CN"/>
        </w:rPr>
        <w:t>多选</w:t>
      </w:r>
      <w:r>
        <w:rPr>
          <w:rFonts w:hint="eastAsia" w:ascii="宋体" w:hAnsi="宋体" w:eastAsia="方正黑体_GBK" w:cs="方正黑体_GBK"/>
          <w:sz w:val="32"/>
          <w:szCs w:val="20"/>
          <w:lang w:eastAsia="zh-CN"/>
        </w:rPr>
        <w:t>）</w:t>
      </w:r>
    </w:p>
    <w:tbl>
      <w:tblPr>
        <w:tblStyle w:val="9"/>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680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1" w:type="dxa"/>
          </w:tcPr>
          <w:p>
            <w:pPr>
              <w:spacing w:line="560" w:lineRule="exact"/>
              <w:jc w:val="left"/>
              <w:rPr>
                <w:rFonts w:hint="eastAsia" w:ascii="方正仿宋_GBK" w:hAnsi="仿宋" w:eastAsia="方正仿宋_GBK"/>
                <w:bCs/>
                <w:sz w:val="32"/>
                <w:szCs w:val="32"/>
                <w:highlight w:val="none"/>
              </w:rPr>
            </w:pPr>
            <w:r>
              <w:rPr>
                <w:rFonts w:hint="eastAsia" w:ascii="方正仿宋_GBK" w:hAnsi="仿宋" w:eastAsia="方正仿宋_GBK"/>
                <w:bCs/>
                <w:sz w:val="32"/>
                <w:szCs w:val="32"/>
                <w:highlight w:val="none"/>
              </w:rPr>
              <w:t>1.</w:t>
            </w:r>
          </w:p>
        </w:tc>
        <w:tc>
          <w:tcPr>
            <w:tcW w:w="6802" w:type="dxa"/>
          </w:tcPr>
          <w:p>
            <w:pPr>
              <w:numPr>
                <w:ilvl w:val="0"/>
                <w:numId w:val="0"/>
              </w:numPr>
              <w:spacing w:line="560" w:lineRule="exact"/>
              <w:jc w:val="left"/>
              <w:rPr>
                <w:rFonts w:hint="default" w:ascii="方正仿宋_GBK" w:hAnsi="仿宋" w:eastAsia="方正仿宋_GBK"/>
                <w:bCs/>
                <w:sz w:val="32"/>
                <w:szCs w:val="32"/>
                <w:highlight w:val="none"/>
                <w:lang w:val="en-US" w:eastAsia="zh-CN"/>
              </w:rPr>
            </w:pPr>
            <w:r>
              <w:rPr>
                <w:rFonts w:hint="default" w:ascii="方正仿宋_GBK" w:hAnsi="仿宋" w:eastAsia="方正仿宋_GBK"/>
                <w:bCs/>
                <w:sz w:val="32"/>
                <w:szCs w:val="32"/>
                <w:highlight w:val="none"/>
                <w:lang w:val="en-US" w:eastAsia="zh-CN"/>
              </w:rPr>
              <w:t>补偿范围不全面，缺少**费用的补偿。</w:t>
            </w:r>
          </w:p>
        </w:tc>
        <w:tc>
          <w:tcPr>
            <w:tcW w:w="1058" w:type="dxa"/>
          </w:tcPr>
          <w:p>
            <w:pPr>
              <w:spacing w:line="560" w:lineRule="exact"/>
              <w:jc w:val="center"/>
              <w:rPr>
                <w:rFonts w:hint="default" w:ascii="方正仿宋_GBK" w:hAnsi="仿宋" w:eastAsia="方正仿宋_GBK"/>
                <w:bCs/>
                <w:sz w:val="32"/>
                <w:szCs w:val="32"/>
                <w:highlight w:val="none"/>
                <w:lang w:val="en-US" w:eastAsia="zh-CN"/>
              </w:rPr>
            </w:pPr>
            <w:r>
              <w:rPr>
                <w:rFonts w:hint="default" w:ascii="方正仿宋_GBK" w:hAnsi="仿宋" w:eastAsia="方正仿宋_GBK"/>
                <w:bCs/>
                <w:sz w:val="32"/>
                <w:szCs w:val="32"/>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1" w:type="dxa"/>
          </w:tcPr>
          <w:p>
            <w:pPr>
              <w:spacing w:line="560" w:lineRule="exact"/>
              <w:jc w:val="left"/>
              <w:rPr>
                <w:rFonts w:hint="eastAsia" w:ascii="方正仿宋_GBK" w:hAnsi="仿宋" w:eastAsia="方正仿宋_GBK"/>
                <w:bCs/>
                <w:sz w:val="32"/>
                <w:szCs w:val="32"/>
                <w:highlight w:val="none"/>
              </w:rPr>
            </w:pPr>
            <w:r>
              <w:rPr>
                <w:rFonts w:hint="eastAsia" w:ascii="方正仿宋_GBK" w:hAnsi="仿宋" w:eastAsia="方正仿宋_GBK"/>
                <w:bCs/>
                <w:sz w:val="32"/>
                <w:szCs w:val="32"/>
                <w:highlight w:val="none"/>
              </w:rPr>
              <w:t>2</w:t>
            </w:r>
            <w:r>
              <w:rPr>
                <w:rFonts w:hint="eastAsia" w:ascii="方正仿宋_GBK" w:hAnsi="仿宋" w:eastAsia="方正仿宋_GBK"/>
                <w:bCs/>
                <w:sz w:val="32"/>
                <w:szCs w:val="32"/>
                <w:highlight w:val="none"/>
                <w:lang w:eastAsia="zh-CN"/>
              </w:rPr>
              <w:t>.</w:t>
            </w:r>
          </w:p>
        </w:tc>
        <w:tc>
          <w:tcPr>
            <w:tcW w:w="6802" w:type="dxa"/>
          </w:tcPr>
          <w:p>
            <w:pPr>
              <w:numPr>
                <w:ilvl w:val="0"/>
                <w:numId w:val="0"/>
              </w:numPr>
              <w:spacing w:line="560" w:lineRule="exact"/>
              <w:jc w:val="left"/>
              <w:rPr>
                <w:rFonts w:hint="default" w:ascii="方正仿宋_GBK" w:hAnsi="仿宋" w:eastAsia="方正仿宋_GBK"/>
                <w:bCs/>
                <w:sz w:val="32"/>
                <w:szCs w:val="32"/>
                <w:highlight w:val="none"/>
                <w:lang w:val="en-US" w:eastAsia="zh-CN"/>
              </w:rPr>
            </w:pPr>
            <w:r>
              <w:rPr>
                <w:rFonts w:hint="default" w:ascii="方正仿宋_GBK" w:hAnsi="仿宋" w:eastAsia="方正仿宋_GBK"/>
                <w:bCs/>
                <w:sz w:val="32"/>
                <w:szCs w:val="32"/>
                <w:highlight w:val="none"/>
                <w:lang w:val="en-US" w:eastAsia="zh-CN"/>
              </w:rPr>
              <w:t>补偿标准未达到国家</w:t>
            </w:r>
            <w:r>
              <w:rPr>
                <w:rFonts w:hint="eastAsia" w:ascii="方正仿宋_GBK" w:hAnsi="仿宋" w:eastAsia="方正仿宋_GBK"/>
                <w:bCs/>
                <w:sz w:val="32"/>
                <w:szCs w:val="32"/>
                <w:highlight w:val="none"/>
                <w:lang w:val="en-US" w:eastAsia="zh-CN"/>
              </w:rPr>
              <w:t>或</w:t>
            </w:r>
            <w:r>
              <w:rPr>
                <w:rFonts w:hint="default" w:ascii="方正仿宋_GBK" w:hAnsi="仿宋" w:eastAsia="方正仿宋_GBK"/>
                <w:bCs/>
                <w:sz w:val="32"/>
                <w:szCs w:val="32"/>
                <w:highlight w:val="none"/>
                <w:lang w:val="en-US" w:eastAsia="zh-CN"/>
              </w:rPr>
              <w:t>我省要求。</w:t>
            </w:r>
          </w:p>
        </w:tc>
        <w:tc>
          <w:tcPr>
            <w:tcW w:w="1058" w:type="dxa"/>
          </w:tcPr>
          <w:p>
            <w:pPr>
              <w:spacing w:line="560" w:lineRule="exact"/>
              <w:jc w:val="center"/>
              <w:rPr>
                <w:rFonts w:hint="eastAsia" w:ascii="方正仿宋_GBK" w:hAnsi="仿宋" w:eastAsia="方正仿宋_GBK"/>
                <w:bCs/>
                <w:sz w:val="32"/>
                <w:szCs w:val="32"/>
                <w:highlight w:val="none"/>
              </w:rPr>
            </w:pPr>
            <w:r>
              <w:rPr>
                <w:rFonts w:hint="default" w:ascii="方正仿宋_GBK" w:hAnsi="仿宋" w:eastAsia="方正仿宋_GBK"/>
                <w:bCs/>
                <w:sz w:val="32"/>
                <w:szCs w:val="32"/>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1" w:type="dxa"/>
          </w:tcPr>
          <w:p>
            <w:pPr>
              <w:spacing w:line="560" w:lineRule="exact"/>
              <w:jc w:val="left"/>
              <w:rPr>
                <w:rFonts w:hint="eastAsia" w:ascii="方正仿宋_GBK" w:hAnsi="仿宋" w:eastAsia="方正仿宋_GBK"/>
                <w:bCs/>
                <w:sz w:val="32"/>
                <w:szCs w:val="32"/>
                <w:highlight w:val="none"/>
              </w:rPr>
            </w:pPr>
            <w:r>
              <w:rPr>
                <w:rFonts w:hint="eastAsia" w:ascii="方正仿宋_GBK" w:hAnsi="仿宋" w:eastAsia="方正仿宋_GBK"/>
                <w:bCs/>
                <w:sz w:val="32"/>
                <w:szCs w:val="32"/>
                <w:highlight w:val="none"/>
              </w:rPr>
              <w:t>3.</w:t>
            </w:r>
          </w:p>
        </w:tc>
        <w:tc>
          <w:tcPr>
            <w:tcW w:w="6802" w:type="dxa"/>
          </w:tcPr>
          <w:p>
            <w:pPr>
              <w:numPr>
                <w:ilvl w:val="0"/>
                <w:numId w:val="0"/>
              </w:numPr>
              <w:spacing w:line="560" w:lineRule="exact"/>
              <w:jc w:val="left"/>
              <w:rPr>
                <w:rFonts w:hint="eastAsia" w:ascii="方正仿宋_GBK" w:hAnsi="仿宋" w:eastAsia="方正仿宋_GBK"/>
                <w:bCs/>
                <w:sz w:val="32"/>
                <w:szCs w:val="32"/>
                <w:highlight w:val="none"/>
                <w:lang w:val="en-US" w:eastAsia="zh-CN"/>
              </w:rPr>
            </w:pPr>
            <w:r>
              <w:rPr>
                <w:rFonts w:hint="eastAsia" w:ascii="方正仿宋_GBK" w:hAnsi="仿宋" w:eastAsia="方正仿宋_GBK"/>
                <w:bCs/>
                <w:sz w:val="32"/>
                <w:szCs w:val="32"/>
                <w:highlight w:val="none"/>
                <w:lang w:val="en-US" w:eastAsia="zh-CN"/>
              </w:rPr>
              <w:t>未按照相关法律法规履行程序。</w:t>
            </w:r>
          </w:p>
        </w:tc>
        <w:tc>
          <w:tcPr>
            <w:tcW w:w="1058" w:type="dxa"/>
          </w:tcPr>
          <w:p>
            <w:pPr>
              <w:spacing w:line="560" w:lineRule="exact"/>
              <w:jc w:val="center"/>
              <w:rPr>
                <w:rFonts w:hint="eastAsia" w:ascii="方正仿宋_GBK" w:hAnsi="仿宋" w:eastAsia="方正仿宋_GBK"/>
                <w:bCs/>
                <w:sz w:val="32"/>
                <w:szCs w:val="32"/>
                <w:highlight w:val="none"/>
              </w:rPr>
            </w:pPr>
            <w:r>
              <w:rPr>
                <w:rFonts w:hint="default" w:ascii="方正仿宋_GBK" w:hAnsi="仿宋" w:eastAsia="方正仿宋_GBK"/>
                <w:bCs/>
                <w:sz w:val="32"/>
                <w:szCs w:val="32"/>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pPr>
              <w:spacing w:line="560" w:lineRule="exact"/>
              <w:jc w:val="left"/>
              <w:rPr>
                <w:rFonts w:hint="eastAsia" w:ascii="方正仿宋_GBK" w:hAnsi="仿宋" w:eastAsia="方正仿宋_GBK"/>
                <w:bCs/>
                <w:sz w:val="32"/>
                <w:szCs w:val="32"/>
                <w:highlight w:val="none"/>
                <w:lang w:val="en-US" w:eastAsia="zh-CN"/>
              </w:rPr>
            </w:pPr>
            <w:r>
              <w:rPr>
                <w:rFonts w:hint="eastAsia" w:ascii="方正仿宋_GBK" w:hAnsi="仿宋" w:eastAsia="方正仿宋_GBK"/>
                <w:bCs/>
                <w:sz w:val="32"/>
                <w:szCs w:val="32"/>
                <w:highlight w:val="none"/>
                <w:lang w:val="en-US" w:eastAsia="zh-CN"/>
              </w:rPr>
              <w:t>4.</w:t>
            </w:r>
          </w:p>
        </w:tc>
        <w:tc>
          <w:tcPr>
            <w:tcW w:w="6802" w:type="dxa"/>
          </w:tcPr>
          <w:p>
            <w:pPr>
              <w:numPr>
                <w:ilvl w:val="0"/>
                <w:numId w:val="0"/>
              </w:numPr>
              <w:spacing w:line="560" w:lineRule="exact"/>
              <w:jc w:val="left"/>
              <w:rPr>
                <w:rFonts w:hint="default" w:ascii="方正仿宋_GBK" w:hAnsi="仿宋" w:eastAsia="方正仿宋_GBK"/>
                <w:bCs/>
                <w:sz w:val="32"/>
                <w:szCs w:val="32"/>
                <w:highlight w:val="none"/>
                <w:u w:val="single"/>
                <w:lang w:val="en-US" w:eastAsia="zh-CN"/>
              </w:rPr>
            </w:pPr>
            <w:r>
              <w:rPr>
                <w:rFonts w:hint="eastAsia" w:ascii="方正仿宋_GBK" w:hAnsi="仿宋" w:eastAsia="方正仿宋_GBK"/>
                <w:bCs/>
                <w:sz w:val="32"/>
                <w:szCs w:val="32"/>
                <w:highlight w:val="none"/>
                <w:lang w:val="en-US" w:eastAsia="zh-CN"/>
              </w:rPr>
              <w:t>其他:</w:t>
            </w:r>
            <w:r>
              <w:rPr>
                <w:rFonts w:hint="eastAsia" w:ascii="方正仿宋_GBK" w:hAnsi="仿宋" w:eastAsia="方正仿宋_GBK"/>
                <w:bCs/>
                <w:sz w:val="32"/>
                <w:szCs w:val="32"/>
                <w:highlight w:val="none"/>
                <w:u w:val="single"/>
                <w:lang w:val="en-US" w:eastAsia="zh-CN"/>
              </w:rPr>
              <w:t xml:space="preserve">                                </w:t>
            </w:r>
          </w:p>
        </w:tc>
        <w:tc>
          <w:tcPr>
            <w:tcW w:w="1058" w:type="dxa"/>
          </w:tcPr>
          <w:p>
            <w:pPr>
              <w:spacing w:line="560" w:lineRule="exact"/>
              <w:jc w:val="center"/>
              <w:rPr>
                <w:rFonts w:hint="eastAsia" w:ascii="方正仿宋_GBK" w:hAnsi="仿宋" w:eastAsia="方正仿宋_GBK"/>
                <w:bCs/>
                <w:sz w:val="32"/>
                <w:szCs w:val="32"/>
                <w:highlight w:val="none"/>
                <w:lang w:val="en-US" w:eastAsia="zh-CN"/>
              </w:rPr>
            </w:pPr>
            <w:r>
              <w:rPr>
                <w:rFonts w:hint="default" w:ascii="方正仿宋_GBK" w:hAnsi="仿宋" w:eastAsia="方正仿宋_GBK"/>
                <w:bCs/>
                <w:sz w:val="32"/>
                <w:szCs w:val="32"/>
                <w:highlight w:val="none"/>
                <w:lang w:val="en-US" w:eastAsia="zh-CN"/>
              </w:rPr>
              <w:sym w:font="Wingdings 2" w:char="00A3"/>
            </w:r>
          </w:p>
        </w:tc>
      </w:tr>
    </w:tbl>
    <w:p>
      <w:pPr>
        <w:numPr>
          <w:ilvl w:val="0"/>
          <w:numId w:val="0"/>
        </w:numPr>
        <w:spacing w:line="560" w:lineRule="exact"/>
        <w:jc w:val="left"/>
        <w:rPr>
          <w:rFonts w:hint="eastAsia" w:ascii="黑体" w:hAnsi="黑体" w:eastAsia="黑体"/>
          <w:bCs/>
          <w:sz w:val="32"/>
          <w:szCs w:val="32"/>
          <w:highlight w:val="none"/>
        </w:rPr>
      </w:pP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申 请 人：</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地    址：</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联系方式：</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申请时间：**年**月**日</w:t>
      </w:r>
    </w:p>
    <w:p>
      <w:pPr>
        <w:pStyle w:val="2"/>
        <w:rPr>
          <w:rFonts w:hint="eastAsia"/>
        </w:rPr>
      </w:pPr>
    </w:p>
    <w:p>
      <w:pPr>
        <w:spacing w:line="600" w:lineRule="exact"/>
        <w:jc w:val="center"/>
        <w:rPr>
          <w:rFonts w:ascii="方正小标宋_GBK" w:hAnsi="仿宋" w:eastAsia="方正小标宋_GBK" w:cs="Times New Roman"/>
          <w:bCs/>
          <w:sz w:val="44"/>
          <w:szCs w:val="44"/>
        </w:rPr>
      </w:pPr>
      <w:bookmarkStart w:id="3" w:name="_Hlk37842709"/>
      <w:r>
        <w:rPr>
          <w:rFonts w:hint="eastAsia" w:ascii="方正小标宋_GBK" w:hAnsi="仿宋" w:eastAsia="方正小标宋_GBK" w:cs="Times New Roman"/>
          <w:bCs/>
          <w:sz w:val="44"/>
          <w:szCs w:val="44"/>
        </w:rPr>
        <w:t>**项目征地补偿安置方案无需听证回执书</w:t>
      </w:r>
    </w:p>
    <w:p>
      <w:pPr>
        <w:spacing w:line="600" w:lineRule="exact"/>
        <w:jc w:val="center"/>
        <w:rPr>
          <w:rFonts w:ascii="方正小标宋_GBK" w:hAnsi="仿宋" w:eastAsia="方正小标宋_GBK" w:cs="Times New Roman"/>
          <w:bCs/>
          <w:sz w:val="44"/>
          <w:szCs w:val="44"/>
        </w:rPr>
      </w:pPr>
      <w:r>
        <w:rPr>
          <w:rFonts w:hint="eastAsia" w:ascii="方正小标宋_GBK" w:hAnsi="仿宋" w:eastAsia="方正小标宋_GBK" w:cs="Times New Roman"/>
          <w:bCs/>
          <w:sz w:val="44"/>
          <w:szCs w:val="44"/>
        </w:rPr>
        <w:t>（样例）</w:t>
      </w:r>
    </w:p>
    <w:bookmarkEnd w:id="3"/>
    <w:p>
      <w:pPr>
        <w:spacing w:line="280" w:lineRule="exact"/>
        <w:rPr>
          <w:rFonts w:ascii="宋体" w:hAnsi="宋体" w:cs="宋体"/>
          <w:sz w:val="18"/>
          <w:szCs w:val="18"/>
        </w:rPr>
      </w:pPr>
    </w:p>
    <w:p>
      <w:pPr>
        <w:spacing w:line="550" w:lineRule="exact"/>
        <w:rPr>
          <w:rFonts w:hint="eastAsia" w:ascii="宋体" w:hAnsi="宋体" w:eastAsia="方正仿宋_GBK" w:cs="方正仿宋_GBK"/>
          <w:sz w:val="32"/>
          <w:szCs w:val="20"/>
        </w:rPr>
      </w:pPr>
      <w:r>
        <w:rPr>
          <w:rFonts w:hint="eastAsia" w:ascii="宋体" w:hAnsi="宋体" w:eastAsia="方正仿宋_GBK" w:cs="方正仿宋_GBK"/>
          <w:sz w:val="32"/>
          <w:szCs w:val="20"/>
        </w:rPr>
        <w:t>**县（市、区）人民政府：</w:t>
      </w:r>
    </w:p>
    <w:p>
      <w:pPr>
        <w:spacing w:line="550" w:lineRule="exact"/>
        <w:ind w:firstLine="640" w:firstLineChars="200"/>
        <w:rPr>
          <w:rFonts w:hint="eastAsia" w:ascii="宋体" w:hAnsi="宋体" w:eastAsia="方正仿宋_GBK" w:cs="方正仿宋_GBK"/>
          <w:sz w:val="32"/>
          <w:szCs w:val="20"/>
        </w:rPr>
      </w:pPr>
      <w:r>
        <w:rPr>
          <w:rFonts w:hint="eastAsia" w:ascii="宋体" w:hAnsi="宋体" w:eastAsia="方正仿宋_GBK" w:cs="方正仿宋_GBK"/>
          <w:sz w:val="32"/>
          <w:szCs w:val="20"/>
        </w:rPr>
        <w:t>《**项目征地补偿安置公告》（文号）</w:t>
      </w:r>
      <w:r>
        <w:rPr>
          <w:rFonts w:hint="eastAsia" w:ascii="宋体" w:hAnsi="宋体" w:eastAsia="方正仿宋_GBK" w:cs="方正仿宋_GBK"/>
          <w:sz w:val="32"/>
          <w:szCs w:val="20"/>
          <w:lang w:val="en-US" w:eastAsia="zh-CN"/>
        </w:rPr>
        <w:t>已</w:t>
      </w:r>
      <w:r>
        <w:rPr>
          <w:rFonts w:hint="eastAsia" w:ascii="宋体" w:hAnsi="宋体" w:eastAsia="方正仿宋_GBK" w:cs="方正仿宋_GBK"/>
          <w:sz w:val="32"/>
          <w:szCs w:val="20"/>
        </w:rPr>
        <w:t>收悉</w:t>
      </w:r>
      <w:r>
        <w:rPr>
          <w:rFonts w:hint="eastAsia" w:ascii="宋体" w:hAnsi="宋体" w:eastAsia="方正仿宋_GBK" w:cs="方正仿宋_GBK"/>
          <w:sz w:val="32"/>
          <w:szCs w:val="20"/>
          <w:lang w:val="en-US" w:eastAsia="zh-CN"/>
        </w:rPr>
        <w:t>并书面告知当事人</w:t>
      </w:r>
      <w:r>
        <w:rPr>
          <w:rFonts w:hint="eastAsia" w:ascii="宋体" w:hAnsi="宋体" w:eastAsia="方正仿宋_GBK" w:cs="方正仿宋_GBK"/>
          <w:sz w:val="32"/>
          <w:szCs w:val="20"/>
        </w:rPr>
        <w:t>。本次征收涉及**乡（镇）**村民委员会集体土地总面积**公顷（其中农用地**公顷、耕地**公顷、未利用地**公顷、建设用地**公顷）。经**村民委员会**村民小组</w:t>
      </w:r>
      <w:r>
        <w:rPr>
          <w:rFonts w:hint="eastAsia" w:ascii="宋体" w:hAnsi="宋体" w:eastAsia="方正仿宋_GBK" w:cs="方正仿宋_GBK"/>
          <w:sz w:val="32"/>
          <w:szCs w:val="20"/>
          <w:lang w:val="en-US" w:eastAsia="zh-CN"/>
        </w:rPr>
        <w:t>集体讨论</w:t>
      </w:r>
      <w:r>
        <w:rPr>
          <w:rFonts w:hint="eastAsia" w:ascii="宋体" w:hAnsi="宋体" w:eastAsia="方正仿宋_GBK" w:cs="方正仿宋_GBK"/>
          <w:sz w:val="32"/>
          <w:szCs w:val="20"/>
        </w:rPr>
        <w:t>，多数被征地的农村集体经济组织成员对《**项目征地补偿安置方案》各项内容无意见，无需进行听证。</w:t>
      </w:r>
    </w:p>
    <w:p>
      <w:pPr>
        <w:spacing w:line="560" w:lineRule="exact"/>
        <w:jc w:val="right"/>
        <w:outlineLvl w:val="0"/>
        <w:rPr>
          <w:rFonts w:ascii="方正仿宋_GBK" w:hAnsi="仿宋" w:eastAsia="方正仿宋_GBK"/>
          <w:bCs/>
          <w:sz w:val="32"/>
          <w:szCs w:val="32"/>
        </w:rPr>
      </w:pPr>
    </w:p>
    <w:p>
      <w:pPr>
        <w:spacing w:line="550" w:lineRule="exact"/>
        <w:ind w:firstLine="640" w:firstLineChars="200"/>
        <w:jc w:val="right"/>
        <w:rPr>
          <w:rFonts w:hint="eastAsia" w:ascii="宋体" w:hAnsi="宋体" w:eastAsia="方正仿宋_GBK" w:cs="方正仿宋_GBK"/>
          <w:sz w:val="32"/>
          <w:szCs w:val="20"/>
        </w:rPr>
      </w:pPr>
      <w:r>
        <w:rPr>
          <w:rFonts w:hint="eastAsia" w:ascii="宋体" w:hAnsi="宋体" w:eastAsia="方正仿宋_GBK" w:cs="方正仿宋_GBK"/>
          <w:sz w:val="32"/>
          <w:szCs w:val="20"/>
        </w:rPr>
        <w:t>**村民委员会（签章）</w:t>
      </w:r>
    </w:p>
    <w:p>
      <w:pPr>
        <w:spacing w:line="560" w:lineRule="exact"/>
        <w:jc w:val="right"/>
        <w:outlineLvl w:val="0"/>
        <w:rPr>
          <w:rFonts w:ascii="方正仿宋_GBK" w:hAnsi="仿宋" w:eastAsia="方正仿宋_GBK"/>
          <w:bCs/>
          <w:sz w:val="32"/>
          <w:szCs w:val="32"/>
        </w:rPr>
      </w:pPr>
    </w:p>
    <w:p>
      <w:pPr>
        <w:spacing w:line="560" w:lineRule="exact"/>
        <w:jc w:val="left"/>
        <w:outlineLvl w:val="0"/>
        <w:rPr>
          <w:rFonts w:ascii="方正仿宋_GBK" w:hAnsi="仿宋" w:eastAsia="方正仿宋_GBK"/>
          <w:bCs/>
          <w:sz w:val="32"/>
          <w:szCs w:val="32"/>
        </w:rPr>
      </w:pPr>
      <w:r>
        <w:rPr>
          <w:rFonts w:hint="eastAsia" w:ascii="方正仿宋_GBK" w:hAnsi="仿宋" w:eastAsia="方正仿宋_GBK"/>
          <w:bCs/>
          <w:sz w:val="32"/>
          <w:szCs w:val="32"/>
        </w:rPr>
        <w:t xml:space="preserve">                                </w:t>
      </w:r>
    </w:p>
    <w:p>
      <w:pPr>
        <w:spacing w:line="560" w:lineRule="exact"/>
        <w:jc w:val="left"/>
        <w:outlineLvl w:val="0"/>
        <w:rPr>
          <w:rFonts w:ascii="方正仿宋_GBK" w:hAnsi="仿宋" w:eastAsia="方正仿宋_GBK"/>
          <w:bCs/>
          <w:sz w:val="32"/>
          <w:szCs w:val="32"/>
        </w:rPr>
      </w:pPr>
      <w:r>
        <w:rPr>
          <w:rFonts w:hint="eastAsia" w:ascii="方正仿宋_GBK" w:hAnsi="仿宋" w:eastAsia="方正仿宋_GBK"/>
          <w:bCs/>
          <w:sz w:val="32"/>
          <w:szCs w:val="32"/>
        </w:rPr>
        <w:t>被征地的农村集体经济组织成员签字</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ascii="方正仿宋_GBK" w:hAnsi="仿宋" w:eastAsia="方正仿宋_GBK"/>
                <w:bCs/>
                <w:sz w:val="32"/>
                <w:szCs w:val="32"/>
              </w:rPr>
            </w:pPr>
          </w:p>
        </w:tc>
        <w:tc>
          <w:tcPr>
            <w:tcW w:w="2130"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ascii="方正仿宋_GBK" w:hAnsi="仿宋" w:eastAsia="方正仿宋_GBK"/>
                <w:bCs/>
                <w:sz w:val="32"/>
                <w:szCs w:val="32"/>
              </w:rPr>
            </w:pPr>
          </w:p>
        </w:tc>
        <w:tc>
          <w:tcPr>
            <w:tcW w:w="2130"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ascii="方正仿宋_GBK" w:hAnsi="仿宋" w:eastAsia="方正仿宋_GBK"/>
                <w:bCs/>
                <w:sz w:val="32"/>
                <w:szCs w:val="32"/>
              </w:rPr>
            </w:pPr>
          </w:p>
        </w:tc>
        <w:tc>
          <w:tcPr>
            <w:tcW w:w="2130"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ascii="方正仿宋_GBK" w:hAnsi="仿宋" w:eastAsia="方正仿宋_GBK"/>
                <w:bCs/>
                <w:sz w:val="32"/>
                <w:szCs w:val="32"/>
              </w:rPr>
            </w:pPr>
          </w:p>
        </w:tc>
        <w:tc>
          <w:tcPr>
            <w:tcW w:w="2130"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ascii="方正仿宋_GBK" w:hAnsi="仿宋" w:eastAsia="方正仿宋_GBK"/>
                <w:bCs/>
                <w:sz w:val="32"/>
                <w:szCs w:val="32"/>
              </w:rPr>
            </w:pPr>
          </w:p>
        </w:tc>
        <w:tc>
          <w:tcPr>
            <w:tcW w:w="2130"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ascii="方正仿宋_GBK" w:hAnsi="仿宋" w:eastAsia="方正仿宋_GBK"/>
                <w:bCs/>
                <w:sz w:val="32"/>
                <w:szCs w:val="32"/>
              </w:rPr>
            </w:pPr>
          </w:p>
        </w:tc>
        <w:tc>
          <w:tcPr>
            <w:tcW w:w="2130"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c>
          <w:tcPr>
            <w:tcW w:w="2131" w:type="dxa"/>
          </w:tcPr>
          <w:p>
            <w:pPr>
              <w:spacing w:line="560" w:lineRule="exact"/>
              <w:jc w:val="left"/>
              <w:outlineLvl w:val="0"/>
              <w:rPr>
                <w:rFonts w:ascii="方正仿宋_GBK" w:hAnsi="仿宋" w:eastAsia="方正仿宋_GBK"/>
                <w:bCs/>
                <w:sz w:val="32"/>
                <w:szCs w:val="32"/>
              </w:rPr>
            </w:pPr>
          </w:p>
        </w:tc>
      </w:tr>
    </w:tbl>
    <w:p>
      <w:pPr>
        <w:spacing w:line="550" w:lineRule="exact"/>
        <w:ind w:firstLine="640" w:firstLineChars="200"/>
        <w:jc w:val="right"/>
        <w:rPr>
          <w:rFonts w:hint="eastAsia" w:ascii="宋体" w:hAnsi="宋体" w:eastAsia="方正仿宋_GBK" w:cs="方正仿宋_GBK"/>
          <w:sz w:val="32"/>
          <w:szCs w:val="20"/>
        </w:rPr>
      </w:pPr>
      <w:r>
        <w:rPr>
          <w:rFonts w:hint="eastAsia" w:ascii="宋体" w:hAnsi="宋体" w:eastAsia="方正仿宋_GBK" w:cs="方正仿宋_GBK"/>
          <w:sz w:val="32"/>
          <w:szCs w:val="20"/>
        </w:rPr>
        <w:t>**年**月**日</w:t>
      </w:r>
    </w:p>
    <w:p>
      <w:pPr>
        <w:spacing w:line="550" w:lineRule="exact"/>
        <w:ind w:firstLine="640" w:firstLineChars="200"/>
        <w:jc w:val="right"/>
        <w:rPr>
          <w:rFonts w:hint="eastAsia" w:ascii="宋体" w:hAnsi="宋体" w:eastAsia="方正仿宋_GBK" w:cs="方正仿宋_GBK"/>
          <w:sz w:val="32"/>
          <w:szCs w:val="20"/>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957054-FD5B-4005-8FE5-9607491FD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8B9B8FF4-A9DA-4235-A95D-5C802942A6B8}"/>
  </w:font>
  <w:font w:name="方正仿宋_GBK">
    <w:panose1 w:val="03000509000000000000"/>
    <w:charset w:val="86"/>
    <w:family w:val="auto"/>
    <w:pitch w:val="default"/>
    <w:sig w:usb0="00000001" w:usb1="080E0000" w:usb2="00000000" w:usb3="00000000" w:csb0="00040000" w:csb1="00000000"/>
    <w:embedRegular r:id="rId3" w:fontKey="{290EE865-CDCE-45FA-BAEA-913793BECFA5}"/>
  </w:font>
  <w:font w:name="仿宋">
    <w:panose1 w:val="02010609060101010101"/>
    <w:charset w:val="86"/>
    <w:family w:val="modern"/>
    <w:pitch w:val="default"/>
    <w:sig w:usb0="800002BF" w:usb1="38CF7CFA" w:usb2="00000016" w:usb3="00000000" w:csb0="00040001" w:csb1="00000000"/>
    <w:embedRegular r:id="rId4" w:fontKey="{FDD69162-1177-49CF-B1DE-4B0DBD96A9B5}"/>
  </w:font>
  <w:font w:name="Wingdings 2">
    <w:panose1 w:val="05020102010507070707"/>
    <w:charset w:val="00"/>
    <w:family w:val="auto"/>
    <w:pitch w:val="default"/>
    <w:sig w:usb0="00000000" w:usb1="00000000" w:usb2="00000000" w:usb3="00000000" w:csb0="80000000" w:csb1="00000000"/>
    <w:embedRegular r:id="rId5" w:fontKey="{88CE51BE-44CE-4B17-9861-E1526FEBFC45}"/>
  </w:font>
  <w:font w:name="方正黑体_GBK">
    <w:panose1 w:val="03000509000000000000"/>
    <w:charset w:val="86"/>
    <w:family w:val="script"/>
    <w:pitch w:val="default"/>
    <w:sig w:usb0="00000001" w:usb1="080E0000" w:usb2="00000000" w:usb3="00000000" w:csb0="00040000" w:csb1="00000000"/>
    <w:embedRegular r:id="rId6" w:fontKey="{7A1BA9DC-58B1-4902-B331-FB07EBB99B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ThiODg1OGI0MjMxOWIwMTdhNDcwMTg4YzI1M2QifQ=="/>
  </w:docVars>
  <w:rsids>
    <w:rsidRoot w:val="00255B44"/>
    <w:rsid w:val="00001395"/>
    <w:rsid w:val="00002CC3"/>
    <w:rsid w:val="00003D05"/>
    <w:rsid w:val="00006F54"/>
    <w:rsid w:val="00011347"/>
    <w:rsid w:val="00025667"/>
    <w:rsid w:val="00025A58"/>
    <w:rsid w:val="00025EAC"/>
    <w:rsid w:val="000261EF"/>
    <w:rsid w:val="00026F78"/>
    <w:rsid w:val="00035931"/>
    <w:rsid w:val="000422BC"/>
    <w:rsid w:val="0005658D"/>
    <w:rsid w:val="00056856"/>
    <w:rsid w:val="00065A3D"/>
    <w:rsid w:val="00071C42"/>
    <w:rsid w:val="00090451"/>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91293"/>
    <w:rsid w:val="0019285D"/>
    <w:rsid w:val="001A3C9D"/>
    <w:rsid w:val="001B35B7"/>
    <w:rsid w:val="001B3E95"/>
    <w:rsid w:val="001B4116"/>
    <w:rsid w:val="001B6B77"/>
    <w:rsid w:val="001B7C08"/>
    <w:rsid w:val="001C251D"/>
    <w:rsid w:val="001C3DE8"/>
    <w:rsid w:val="001C61D1"/>
    <w:rsid w:val="001D4550"/>
    <w:rsid w:val="001E34FE"/>
    <w:rsid w:val="001E7DCE"/>
    <w:rsid w:val="002044C2"/>
    <w:rsid w:val="0020625E"/>
    <w:rsid w:val="002122FC"/>
    <w:rsid w:val="00215375"/>
    <w:rsid w:val="00216C9A"/>
    <w:rsid w:val="002237EB"/>
    <w:rsid w:val="0023693A"/>
    <w:rsid w:val="00243C15"/>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A5629"/>
    <w:rsid w:val="002B311C"/>
    <w:rsid w:val="002B35B2"/>
    <w:rsid w:val="002B3D8F"/>
    <w:rsid w:val="002B565E"/>
    <w:rsid w:val="002B7947"/>
    <w:rsid w:val="002C1A8F"/>
    <w:rsid w:val="002C576B"/>
    <w:rsid w:val="002C5804"/>
    <w:rsid w:val="002C6C09"/>
    <w:rsid w:val="002C7318"/>
    <w:rsid w:val="002D0B70"/>
    <w:rsid w:val="002D553B"/>
    <w:rsid w:val="002F122A"/>
    <w:rsid w:val="002F3F2E"/>
    <w:rsid w:val="002F4B00"/>
    <w:rsid w:val="002F7069"/>
    <w:rsid w:val="002F785F"/>
    <w:rsid w:val="00300E66"/>
    <w:rsid w:val="0030333F"/>
    <w:rsid w:val="00303CF1"/>
    <w:rsid w:val="003120CF"/>
    <w:rsid w:val="00312AF2"/>
    <w:rsid w:val="00313B6E"/>
    <w:rsid w:val="00315225"/>
    <w:rsid w:val="00320478"/>
    <w:rsid w:val="003236AF"/>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03A8"/>
    <w:rsid w:val="00411787"/>
    <w:rsid w:val="004144AB"/>
    <w:rsid w:val="00414A8F"/>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5776"/>
    <w:rsid w:val="00757A7B"/>
    <w:rsid w:val="007612B1"/>
    <w:rsid w:val="00764675"/>
    <w:rsid w:val="00765205"/>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D4564"/>
    <w:rsid w:val="007E63D5"/>
    <w:rsid w:val="007F7E35"/>
    <w:rsid w:val="0080293B"/>
    <w:rsid w:val="00807A17"/>
    <w:rsid w:val="0081011E"/>
    <w:rsid w:val="008108A7"/>
    <w:rsid w:val="00810C34"/>
    <w:rsid w:val="0082096F"/>
    <w:rsid w:val="00823B8B"/>
    <w:rsid w:val="00831E05"/>
    <w:rsid w:val="00832B4C"/>
    <w:rsid w:val="0083772E"/>
    <w:rsid w:val="00840028"/>
    <w:rsid w:val="00846A74"/>
    <w:rsid w:val="008477F2"/>
    <w:rsid w:val="00851090"/>
    <w:rsid w:val="008534EA"/>
    <w:rsid w:val="00860162"/>
    <w:rsid w:val="00861E66"/>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4B82"/>
    <w:rsid w:val="009049AB"/>
    <w:rsid w:val="009056AB"/>
    <w:rsid w:val="00912246"/>
    <w:rsid w:val="00912296"/>
    <w:rsid w:val="0091385B"/>
    <w:rsid w:val="00913F21"/>
    <w:rsid w:val="00914B98"/>
    <w:rsid w:val="00917BC0"/>
    <w:rsid w:val="00923004"/>
    <w:rsid w:val="00924C1B"/>
    <w:rsid w:val="00933243"/>
    <w:rsid w:val="00933318"/>
    <w:rsid w:val="00952C53"/>
    <w:rsid w:val="00954EF8"/>
    <w:rsid w:val="00956E5B"/>
    <w:rsid w:val="009622C4"/>
    <w:rsid w:val="00966E06"/>
    <w:rsid w:val="00967BC7"/>
    <w:rsid w:val="00970439"/>
    <w:rsid w:val="00971272"/>
    <w:rsid w:val="00972461"/>
    <w:rsid w:val="00981CD0"/>
    <w:rsid w:val="00996673"/>
    <w:rsid w:val="00996BA8"/>
    <w:rsid w:val="009973A5"/>
    <w:rsid w:val="009A451C"/>
    <w:rsid w:val="009C0CB9"/>
    <w:rsid w:val="009C1754"/>
    <w:rsid w:val="009C20A3"/>
    <w:rsid w:val="009C2CAB"/>
    <w:rsid w:val="009C6A23"/>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749A2"/>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E3DA8"/>
    <w:rsid w:val="00BE70D8"/>
    <w:rsid w:val="00BF1B5A"/>
    <w:rsid w:val="00BF380C"/>
    <w:rsid w:val="00C059C0"/>
    <w:rsid w:val="00C05A3A"/>
    <w:rsid w:val="00C0607E"/>
    <w:rsid w:val="00C10FC7"/>
    <w:rsid w:val="00C172D2"/>
    <w:rsid w:val="00C17B4E"/>
    <w:rsid w:val="00C17EF9"/>
    <w:rsid w:val="00C22924"/>
    <w:rsid w:val="00C37CE6"/>
    <w:rsid w:val="00C43E83"/>
    <w:rsid w:val="00C44E55"/>
    <w:rsid w:val="00C46582"/>
    <w:rsid w:val="00C55D76"/>
    <w:rsid w:val="00C5736D"/>
    <w:rsid w:val="00C64C39"/>
    <w:rsid w:val="00C65EFB"/>
    <w:rsid w:val="00C71F40"/>
    <w:rsid w:val="00C75100"/>
    <w:rsid w:val="00C75B91"/>
    <w:rsid w:val="00C7744A"/>
    <w:rsid w:val="00C9013F"/>
    <w:rsid w:val="00C93E1F"/>
    <w:rsid w:val="00CA1A0D"/>
    <w:rsid w:val="00CA4587"/>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D011F9"/>
    <w:rsid w:val="00D01BF1"/>
    <w:rsid w:val="00D02CA9"/>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A4AA3"/>
    <w:rsid w:val="00DB11C9"/>
    <w:rsid w:val="00DB2998"/>
    <w:rsid w:val="00DC2927"/>
    <w:rsid w:val="00DC40D3"/>
    <w:rsid w:val="00DC4A8F"/>
    <w:rsid w:val="00DD191C"/>
    <w:rsid w:val="00DE12BE"/>
    <w:rsid w:val="00DE7C87"/>
    <w:rsid w:val="00DF6485"/>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752D"/>
    <w:rsid w:val="00EB0097"/>
    <w:rsid w:val="00EB0F9A"/>
    <w:rsid w:val="00EB2B4D"/>
    <w:rsid w:val="00EB7277"/>
    <w:rsid w:val="00EC109A"/>
    <w:rsid w:val="00EC4AA5"/>
    <w:rsid w:val="00EC4CC4"/>
    <w:rsid w:val="00EC4E5D"/>
    <w:rsid w:val="00ED062B"/>
    <w:rsid w:val="00ED1F36"/>
    <w:rsid w:val="00ED42BB"/>
    <w:rsid w:val="00EE58A2"/>
    <w:rsid w:val="00EE60C6"/>
    <w:rsid w:val="00EF164C"/>
    <w:rsid w:val="00EF2E23"/>
    <w:rsid w:val="00F04724"/>
    <w:rsid w:val="00F052CE"/>
    <w:rsid w:val="00F116B0"/>
    <w:rsid w:val="00F13B88"/>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7BCC"/>
    <w:rsid w:val="00F827E3"/>
    <w:rsid w:val="00F86BF6"/>
    <w:rsid w:val="00F91A0C"/>
    <w:rsid w:val="00F935E4"/>
    <w:rsid w:val="00FA1CA9"/>
    <w:rsid w:val="00FB2A40"/>
    <w:rsid w:val="00FB4774"/>
    <w:rsid w:val="00FC0C4B"/>
    <w:rsid w:val="00FD5033"/>
    <w:rsid w:val="00FD5611"/>
    <w:rsid w:val="00FD68DD"/>
    <w:rsid w:val="00FE194E"/>
    <w:rsid w:val="00FE494A"/>
    <w:rsid w:val="00FF1E0E"/>
    <w:rsid w:val="00FF2A84"/>
    <w:rsid w:val="00FF68DD"/>
    <w:rsid w:val="04456DD7"/>
    <w:rsid w:val="04682F74"/>
    <w:rsid w:val="053C0C8A"/>
    <w:rsid w:val="05A27CD1"/>
    <w:rsid w:val="0D997137"/>
    <w:rsid w:val="159272EB"/>
    <w:rsid w:val="17101620"/>
    <w:rsid w:val="183735A3"/>
    <w:rsid w:val="18943A9B"/>
    <w:rsid w:val="1AF76B1A"/>
    <w:rsid w:val="1CDE4BC1"/>
    <w:rsid w:val="20D41925"/>
    <w:rsid w:val="2230763B"/>
    <w:rsid w:val="28E40532"/>
    <w:rsid w:val="290D1835"/>
    <w:rsid w:val="29A2400F"/>
    <w:rsid w:val="2A68364D"/>
    <w:rsid w:val="30856D77"/>
    <w:rsid w:val="30A52729"/>
    <w:rsid w:val="30F32F74"/>
    <w:rsid w:val="33BE07F4"/>
    <w:rsid w:val="37560CE5"/>
    <w:rsid w:val="37EF7CE8"/>
    <w:rsid w:val="38256841"/>
    <w:rsid w:val="39370B4E"/>
    <w:rsid w:val="3C724F92"/>
    <w:rsid w:val="3DA96C7C"/>
    <w:rsid w:val="3E641443"/>
    <w:rsid w:val="44D72D20"/>
    <w:rsid w:val="471D2860"/>
    <w:rsid w:val="4C0B5255"/>
    <w:rsid w:val="4C1E1D08"/>
    <w:rsid w:val="4D48652A"/>
    <w:rsid w:val="4E3E01D8"/>
    <w:rsid w:val="4FCE2CF5"/>
    <w:rsid w:val="532A502A"/>
    <w:rsid w:val="557A1883"/>
    <w:rsid w:val="55CC2709"/>
    <w:rsid w:val="570117CE"/>
    <w:rsid w:val="58385FF7"/>
    <w:rsid w:val="59ED1802"/>
    <w:rsid w:val="5C535567"/>
    <w:rsid w:val="5F555381"/>
    <w:rsid w:val="612D6A9D"/>
    <w:rsid w:val="657B1AF2"/>
    <w:rsid w:val="66CA4CC3"/>
    <w:rsid w:val="6A5B0F11"/>
    <w:rsid w:val="6EB1342D"/>
    <w:rsid w:val="6F8D5D67"/>
    <w:rsid w:val="736211CC"/>
    <w:rsid w:val="749323E1"/>
    <w:rsid w:val="75F40C15"/>
    <w:rsid w:val="766748CC"/>
    <w:rsid w:val="78E44AB1"/>
    <w:rsid w:val="7E226F8F"/>
    <w:rsid w:val="7FB76F30"/>
    <w:rsid w:val="FFDBC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Document Map"/>
    <w:basedOn w:val="1"/>
    <w:link w:val="14"/>
    <w:qFormat/>
    <w:uiPriority w:val="0"/>
    <w:rPr>
      <w:rFonts w:ascii="宋体" w:eastAsia="宋体"/>
      <w:sz w:val="18"/>
      <w:szCs w:val="18"/>
    </w:rPr>
  </w:style>
  <w:style w:type="paragraph" w:styleId="4">
    <w:name w:val="annotation text"/>
    <w:basedOn w:val="1"/>
    <w:semiHidden/>
    <w:unhideWhenUsed/>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99"/>
    <w:rPr>
      <w:rFonts w:asciiTheme="minorHAnsi" w:hAnsiTheme="minorHAnsi" w:eastAsiaTheme="minorEastAsia" w:cstheme="minorBidi"/>
      <w:kern w:val="2"/>
      <w:sz w:val="18"/>
      <w:szCs w:val="18"/>
    </w:rPr>
  </w:style>
  <w:style w:type="character" w:customStyle="1" w:styleId="14">
    <w:name w:val="文档结构图 字符"/>
    <w:basedOn w:val="10"/>
    <w:link w:val="3"/>
    <w:qFormat/>
    <w:uiPriority w:val="0"/>
    <w:rPr>
      <w:rFonts w:ascii="宋体" w:hAnsiTheme="minorHAnsi" w:cstheme="minorBidi"/>
      <w:kern w:val="2"/>
      <w:sz w:val="18"/>
      <w:szCs w:val="18"/>
    </w:rPr>
  </w:style>
  <w:style w:type="paragraph" w:customStyle="1" w:styleId="15">
    <w:name w:val="列表段落1"/>
    <w:basedOn w:val="1"/>
    <w:unhideWhenUsed/>
    <w:qFormat/>
    <w:uiPriority w:val="99"/>
    <w:pPr>
      <w:ind w:firstLine="420" w:firstLineChars="200"/>
    </w:pPr>
  </w:style>
  <w:style w:type="character" w:customStyle="1" w:styleId="16">
    <w:name w:val="批注框文本 字符"/>
    <w:basedOn w:val="10"/>
    <w:link w:val="5"/>
    <w:qFormat/>
    <w:uiPriority w:val="0"/>
    <w:rPr>
      <w:rFonts w:asciiTheme="minorHAnsi" w:hAnsiTheme="minorHAnsi" w:eastAsiaTheme="minorEastAsia" w:cstheme="minorBidi"/>
      <w:kern w:val="2"/>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1620</Words>
  <Characters>1714</Characters>
  <Lines>72</Lines>
  <Paragraphs>84</Paragraphs>
  <TotalTime>17</TotalTime>
  <ScaleCrop>false</ScaleCrop>
  <LinksUpToDate>false</LinksUpToDate>
  <CharactersWithSpaces>1888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2020-02-20T23:26:00Z</dcterms:created>
  <dc:creator>王立志</dc:creator>
  <cp:lastModifiedBy>冯淦</cp:lastModifiedBy>
  <dcterms:modified xsi:type="dcterms:W3CDTF">2023-08-02T08:58:25Z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C49C292C627F42B39D107BDE0DF0A2A6</vt:lpwstr>
  </property>
</Properties>
</file>