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方正黑体_GBK" w:cs="方正黑体_GBK"/>
          <w:sz w:val="32"/>
          <w:szCs w:val="32"/>
        </w:rPr>
      </w:pPr>
      <w:bookmarkStart w:id="2" w:name="_GoBack"/>
      <w:bookmarkEnd w:id="2"/>
      <w:r>
        <w:rPr>
          <w:rFonts w:hint="eastAsia" w:ascii="宋体" w:hAnsi="宋体" w:eastAsia="方正黑体_GBK" w:cs="方正黑体_GBK"/>
          <w:sz w:val="32"/>
          <w:szCs w:val="32"/>
        </w:rPr>
        <w:t>附件1</w:t>
      </w:r>
    </w:p>
    <w:p>
      <w:pPr>
        <w:spacing w:line="600" w:lineRule="exact"/>
        <w:jc w:val="center"/>
        <w:outlineLvl w:val="0"/>
        <w:rPr>
          <w:rFonts w:ascii="方正小标宋_GBK" w:hAnsi="仿宋" w:eastAsia="方正小标宋_GBK" w:cs="Times New Roman"/>
          <w:bCs/>
          <w:sz w:val="44"/>
          <w:szCs w:val="44"/>
          <w:highlight w:val="none"/>
        </w:rPr>
      </w:pPr>
      <w:r>
        <w:rPr>
          <w:rFonts w:hint="eastAsia" w:ascii="方正小标宋_GBK" w:hAnsi="仿宋" w:eastAsia="方正小标宋_GBK" w:cs="Times New Roman"/>
          <w:bCs/>
          <w:sz w:val="44"/>
          <w:szCs w:val="44"/>
          <w:highlight w:val="none"/>
          <w:lang w:val="en-US" w:eastAsia="zh-CN"/>
        </w:rPr>
        <w:t>征收土地预</w:t>
      </w:r>
      <w:r>
        <w:rPr>
          <w:rFonts w:hint="eastAsia" w:ascii="方正小标宋_GBK" w:hAnsi="仿宋" w:eastAsia="方正小标宋_GBK" w:cs="Times New Roman"/>
          <w:bCs/>
          <w:sz w:val="44"/>
          <w:szCs w:val="44"/>
          <w:highlight w:val="none"/>
        </w:rPr>
        <w:t>公告（样例）</w:t>
      </w:r>
    </w:p>
    <w:p>
      <w:pPr>
        <w:spacing w:line="550" w:lineRule="exact"/>
        <w:ind w:left="0" w:leftChars="0" w:firstLine="0" w:firstLineChars="0"/>
        <w:jc w:val="center"/>
        <w:rPr>
          <w:rFonts w:hint="eastAsia" w:ascii="宋体" w:hAnsi="宋体" w:eastAsia="方正仿宋_GBK" w:cs="方正仿宋_GBK"/>
          <w:sz w:val="32"/>
          <w:szCs w:val="20"/>
        </w:rPr>
      </w:pPr>
      <w:bookmarkStart w:id="0" w:name="_Hlk33131873"/>
      <w:r>
        <w:rPr>
          <w:rFonts w:hint="eastAsia" w:ascii="宋体" w:hAnsi="宋体" w:eastAsia="方正仿宋_GBK" w:cs="方正仿宋_GBK"/>
          <w:sz w:val="32"/>
          <w:szCs w:val="20"/>
          <w:lang w:val="en-US" w:eastAsia="zh-CN"/>
        </w:rPr>
        <w:t>（文号）</w:t>
      </w:r>
    </w:p>
    <w:p>
      <w:pPr>
        <w:spacing w:line="560" w:lineRule="exact"/>
        <w:jc w:val="center"/>
        <w:rPr>
          <w:rFonts w:ascii="仿宋_GB2312" w:hAnsi="仿宋" w:eastAsia="仿宋_GB2312"/>
          <w:sz w:val="30"/>
          <w:szCs w:val="30"/>
          <w:highlight w:val="none"/>
        </w:rPr>
      </w:pPr>
    </w:p>
    <w:bookmarkEnd w:id="0"/>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根据《中华人民共和国土地管理法》相关规定，</w:t>
      </w:r>
      <w:r>
        <w:rPr>
          <w:rFonts w:hint="eastAsia" w:ascii="宋体" w:hAnsi="宋体" w:eastAsia="方正仿宋_GBK" w:cs="方正仿宋_GBK"/>
          <w:sz w:val="32"/>
          <w:szCs w:val="20"/>
          <w:lang w:val="en-US" w:eastAsia="zh-CN"/>
        </w:rPr>
        <w:t>在符合</w:t>
      </w:r>
      <w:r>
        <w:rPr>
          <w:rFonts w:hint="eastAsia" w:ascii="宋体" w:hAnsi="宋体" w:eastAsia="方正仿宋_GBK" w:cs="方正仿宋_GBK"/>
          <w:sz w:val="32"/>
          <w:szCs w:val="20"/>
        </w:rPr>
        <w:t>我县（市、区）国民经济和社会发展规划、</w:t>
      </w:r>
      <w:r>
        <w:rPr>
          <w:rFonts w:hint="eastAsia" w:ascii="宋体" w:hAnsi="宋体" w:eastAsia="方正仿宋_GBK" w:cs="方正仿宋_GBK"/>
          <w:sz w:val="32"/>
          <w:szCs w:val="20"/>
          <w:lang w:val="en-US" w:eastAsia="zh-CN"/>
        </w:rPr>
        <w:t>国土空间规划、用途管制、</w:t>
      </w:r>
      <w:r>
        <w:rPr>
          <w:rFonts w:hint="eastAsia" w:ascii="宋体" w:hAnsi="宋体" w:eastAsia="方正仿宋_GBK" w:cs="方正仿宋_GBK"/>
          <w:sz w:val="32"/>
          <w:szCs w:val="20"/>
        </w:rPr>
        <w:t>土地利用年度计划和公共利益需</w:t>
      </w:r>
      <w:r>
        <w:rPr>
          <w:rFonts w:hint="eastAsia" w:ascii="宋体" w:hAnsi="宋体" w:eastAsia="方正仿宋_GBK" w:cs="方正仿宋_GBK"/>
          <w:sz w:val="32"/>
          <w:szCs w:val="20"/>
          <w:lang w:val="en-US" w:eastAsia="zh-CN"/>
        </w:rPr>
        <w:t>要</w:t>
      </w:r>
      <w:r>
        <w:rPr>
          <w:rFonts w:hint="eastAsia" w:ascii="宋体" w:hAnsi="宋体" w:eastAsia="方正仿宋_GBK" w:cs="方正仿宋_GBK"/>
          <w:sz w:val="32"/>
          <w:szCs w:val="20"/>
        </w:rPr>
        <w:t>的</w:t>
      </w:r>
      <w:r>
        <w:rPr>
          <w:rFonts w:hint="eastAsia" w:ascii="宋体" w:hAnsi="宋体" w:eastAsia="方正仿宋_GBK" w:cs="方正仿宋_GBK"/>
          <w:sz w:val="32"/>
          <w:szCs w:val="20"/>
          <w:lang w:val="en-US" w:eastAsia="zh-CN"/>
        </w:rPr>
        <w:t>前提下</w:t>
      </w:r>
      <w:r>
        <w:rPr>
          <w:rFonts w:hint="eastAsia" w:ascii="宋体" w:hAnsi="宋体" w:eastAsia="方正仿宋_GBK" w:cs="方正仿宋_GBK"/>
          <w:sz w:val="32"/>
          <w:szCs w:val="20"/>
        </w:rPr>
        <w:t>，</w:t>
      </w:r>
      <w:r>
        <w:rPr>
          <w:rFonts w:hint="eastAsia" w:ascii="宋体" w:hAnsi="宋体" w:eastAsia="方正仿宋_GBK" w:cs="方正仿宋_GBK"/>
          <w:sz w:val="32"/>
          <w:szCs w:val="20"/>
          <w:lang w:val="en-US" w:eastAsia="zh-CN"/>
        </w:rPr>
        <w:t>拟开展征收土地工作，</w:t>
      </w:r>
      <w:r>
        <w:rPr>
          <w:rFonts w:hint="eastAsia" w:ascii="宋体" w:hAnsi="宋体" w:eastAsia="方正仿宋_GBK" w:cs="方正仿宋_GBK"/>
          <w:sz w:val="32"/>
          <w:szCs w:val="20"/>
        </w:rPr>
        <w:t>现将拟征收土地有关事项告知如下：</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一、征收目的</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本次拟征收土地</w:t>
      </w:r>
      <w:r>
        <w:rPr>
          <w:rFonts w:hint="eastAsia" w:ascii="宋体" w:hAnsi="宋体" w:eastAsia="方正仿宋_GBK" w:cs="方正仿宋_GBK"/>
          <w:sz w:val="32"/>
          <w:szCs w:val="20"/>
          <w:lang w:val="en-US" w:eastAsia="zh-CN"/>
        </w:rPr>
        <w:t>拟</w:t>
      </w:r>
      <w:r>
        <w:rPr>
          <w:rFonts w:hint="eastAsia" w:ascii="宋体" w:hAnsi="宋体" w:eastAsia="方正仿宋_GBK" w:cs="方正仿宋_GBK"/>
          <w:sz w:val="32"/>
          <w:szCs w:val="20"/>
        </w:rPr>
        <w:t>用于**项目，符合《中华人民共和国土地管理法》第四十五条中第</w:t>
      </w: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rPr>
        <w:t>款</w:t>
      </w: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lang w:eastAsia="zh-CN"/>
        </w:rPr>
        <w:t>的</w:t>
      </w:r>
      <w:r>
        <w:rPr>
          <w:rFonts w:hint="eastAsia" w:ascii="宋体" w:hAnsi="宋体" w:eastAsia="方正仿宋_GBK" w:cs="方正仿宋_GBK"/>
          <w:sz w:val="32"/>
          <w:szCs w:val="20"/>
        </w:rPr>
        <w:t>规定，可以征收土地</w:t>
      </w:r>
      <w:r>
        <w:rPr>
          <w:rFonts w:hint="eastAsia" w:ascii="宋体" w:hAnsi="宋体" w:eastAsia="方正仿宋_GBK" w:cs="方正仿宋_GBK"/>
          <w:sz w:val="32"/>
          <w:szCs w:val="20"/>
          <w:lang w:eastAsia="zh-CN"/>
        </w:rPr>
        <w:t>的</w:t>
      </w:r>
      <w:r>
        <w:rPr>
          <w:rFonts w:hint="eastAsia" w:ascii="宋体" w:hAnsi="宋体" w:eastAsia="方正仿宋_GBK" w:cs="方正仿宋_GBK"/>
          <w:sz w:val="32"/>
          <w:szCs w:val="20"/>
        </w:rPr>
        <w:t>情形。（属于成片开发的，</w:t>
      </w:r>
      <w:r>
        <w:rPr>
          <w:rFonts w:hint="eastAsia" w:ascii="宋体" w:hAnsi="宋体" w:eastAsia="方正仿宋_GBK" w:cs="方正仿宋_GBK"/>
          <w:sz w:val="32"/>
          <w:szCs w:val="20"/>
          <w:lang w:val="en-US" w:eastAsia="zh-CN"/>
        </w:rPr>
        <w:t>说明属于经省级人民政府批准的成片开发方案的具体名称及批准文号</w:t>
      </w:r>
      <w:r>
        <w:rPr>
          <w:rFonts w:hint="eastAsia" w:ascii="宋体" w:hAnsi="宋体" w:eastAsia="方正仿宋_GBK" w:cs="方正仿宋_GBK"/>
          <w:sz w:val="32"/>
          <w:szCs w:val="20"/>
        </w:rPr>
        <w:t>。）</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二、征收土地范围</w:t>
      </w:r>
    </w:p>
    <w:p>
      <w:pPr>
        <w:spacing w:line="550" w:lineRule="exact"/>
        <w:ind w:firstLine="640" w:firstLineChars="200"/>
        <w:rPr>
          <w:rFonts w:hint="eastAsia" w:ascii="宋体" w:hAnsi="宋体" w:eastAsia="方正仿宋_GBK" w:cs="方正仿宋_GBK"/>
          <w:sz w:val="32"/>
          <w:szCs w:val="20"/>
          <w:lang w:eastAsia="zh-CN"/>
        </w:rPr>
      </w:pPr>
      <w:r>
        <w:rPr>
          <w:rFonts w:hint="eastAsia" w:ascii="宋体" w:hAnsi="宋体" w:eastAsia="方正仿宋_GBK" w:cs="方正仿宋_GBK"/>
          <w:sz w:val="32"/>
          <w:szCs w:val="20"/>
          <w:lang w:val="en-US" w:eastAsia="zh-CN"/>
        </w:rPr>
        <w:t>征收</w:t>
      </w:r>
      <w:r>
        <w:rPr>
          <w:rFonts w:hint="eastAsia" w:ascii="宋体" w:hAnsi="宋体" w:eastAsia="方正仿宋_GBK" w:cs="方正仿宋_GBK"/>
          <w:sz w:val="32"/>
          <w:szCs w:val="20"/>
        </w:rPr>
        <w:t>范围：征收面积</w:t>
      </w:r>
      <w:r>
        <w:rPr>
          <w:rFonts w:hint="eastAsia" w:ascii="宋体" w:hAnsi="宋体" w:eastAsia="方正仿宋_GBK" w:cs="方正仿宋_GBK"/>
          <w:sz w:val="32"/>
          <w:szCs w:val="20"/>
          <w:lang w:val="en-US" w:eastAsia="zh-CN"/>
        </w:rPr>
        <w:t>为</w:t>
      </w:r>
      <w:r>
        <w:rPr>
          <w:rFonts w:hint="eastAsia" w:ascii="宋体" w:hAnsi="宋体" w:eastAsia="方正仿宋_GBK" w:cs="方正仿宋_GBK"/>
          <w:sz w:val="32"/>
          <w:szCs w:val="20"/>
        </w:rPr>
        <w:t>**公顷</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lang w:val="en-US" w:eastAsia="zh-CN"/>
        </w:rPr>
        <w:t>共</w:t>
      </w:r>
      <w:r>
        <w:rPr>
          <w:rFonts w:hint="eastAsia" w:ascii="宋体" w:hAnsi="宋体" w:eastAsia="方正仿宋_GBK" w:cs="方正仿宋_GBK"/>
          <w:sz w:val="32"/>
          <w:szCs w:val="20"/>
        </w:rPr>
        <w:t>涉及**</w:t>
      </w:r>
      <w:r>
        <w:rPr>
          <w:rFonts w:hint="eastAsia" w:ascii="宋体" w:hAnsi="宋体" w:eastAsia="方正仿宋_GBK" w:cs="方正仿宋_GBK"/>
          <w:sz w:val="32"/>
          <w:szCs w:val="20"/>
          <w:lang w:val="en-US" w:eastAsia="zh-CN"/>
        </w:rPr>
        <w:t>个乡（</w:t>
      </w:r>
      <w:r>
        <w:rPr>
          <w:rFonts w:hint="eastAsia" w:ascii="宋体" w:hAnsi="宋体" w:eastAsia="方正仿宋_GBK" w:cs="方正仿宋_GBK"/>
          <w:sz w:val="32"/>
          <w:szCs w:val="20"/>
        </w:rPr>
        <w:t>镇</w:t>
      </w: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rPr>
        <w:t>**</w:t>
      </w:r>
      <w:r>
        <w:rPr>
          <w:rFonts w:hint="eastAsia" w:ascii="宋体" w:hAnsi="宋体" w:eastAsia="方正仿宋_GBK" w:cs="方正仿宋_GBK"/>
          <w:sz w:val="32"/>
          <w:szCs w:val="20"/>
          <w:lang w:val="en-US" w:eastAsia="zh-CN"/>
        </w:rPr>
        <w:t>个</w:t>
      </w:r>
      <w:r>
        <w:rPr>
          <w:rFonts w:hint="eastAsia" w:ascii="宋体" w:hAnsi="宋体" w:eastAsia="方正仿宋_GBK" w:cs="方正仿宋_GBK"/>
          <w:sz w:val="32"/>
          <w:szCs w:val="20"/>
        </w:rPr>
        <w:t>村**</w:t>
      </w:r>
      <w:r>
        <w:rPr>
          <w:rFonts w:hint="eastAsia" w:ascii="宋体" w:hAnsi="宋体" w:eastAsia="方正仿宋_GBK" w:cs="方正仿宋_GBK"/>
          <w:sz w:val="32"/>
          <w:szCs w:val="20"/>
          <w:lang w:val="en-US" w:eastAsia="zh-CN"/>
        </w:rPr>
        <w:t>个</w:t>
      </w:r>
      <w:r>
        <w:rPr>
          <w:rFonts w:hint="eastAsia" w:ascii="宋体" w:hAnsi="宋体" w:eastAsia="方正仿宋_GBK" w:cs="方正仿宋_GBK"/>
          <w:sz w:val="32"/>
          <w:szCs w:val="20"/>
        </w:rPr>
        <w:t>村民小组，</w:t>
      </w:r>
      <w:r>
        <w:rPr>
          <w:rFonts w:hint="eastAsia" w:ascii="宋体" w:hAnsi="宋体" w:eastAsia="方正仿宋_GBK" w:cs="方正仿宋_GBK"/>
          <w:sz w:val="32"/>
          <w:szCs w:val="20"/>
          <w:lang w:val="en-US" w:eastAsia="zh-CN"/>
        </w:rPr>
        <w:t>具体为</w:t>
      </w:r>
      <w:r>
        <w:rPr>
          <w:rFonts w:hint="eastAsia" w:ascii="宋体" w:hAnsi="宋体" w:eastAsia="方正仿宋_GBK" w:cs="方正仿宋_GBK"/>
          <w:sz w:val="32"/>
          <w:szCs w:val="20"/>
        </w:rPr>
        <w:t>**</w:t>
      </w:r>
      <w:r>
        <w:rPr>
          <w:rFonts w:hint="eastAsia" w:ascii="宋体" w:hAnsi="宋体" w:eastAsia="方正仿宋_GBK" w:cs="方正仿宋_GBK"/>
          <w:sz w:val="32"/>
          <w:szCs w:val="20"/>
          <w:lang w:val="en-US" w:eastAsia="zh-CN"/>
        </w:rPr>
        <w:t>乡（</w:t>
      </w:r>
      <w:r>
        <w:rPr>
          <w:rFonts w:hint="eastAsia" w:ascii="宋体" w:hAnsi="宋体" w:eastAsia="方正仿宋_GBK" w:cs="方正仿宋_GBK"/>
          <w:sz w:val="32"/>
          <w:szCs w:val="20"/>
        </w:rPr>
        <w:t>镇</w:t>
      </w: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rPr>
        <w:t>**村**村民小组</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rPr>
        <w:t>**</w:t>
      </w:r>
      <w:r>
        <w:rPr>
          <w:rFonts w:hint="eastAsia" w:ascii="宋体" w:hAnsi="宋体" w:eastAsia="方正仿宋_GBK" w:cs="方正仿宋_GBK"/>
          <w:sz w:val="32"/>
          <w:szCs w:val="20"/>
          <w:lang w:val="en-US" w:eastAsia="zh-CN"/>
        </w:rPr>
        <w:t>乡（</w:t>
      </w:r>
      <w:r>
        <w:rPr>
          <w:rFonts w:hint="eastAsia" w:ascii="宋体" w:hAnsi="宋体" w:eastAsia="方正仿宋_GBK" w:cs="方正仿宋_GBK"/>
          <w:sz w:val="32"/>
          <w:szCs w:val="20"/>
        </w:rPr>
        <w:t>镇</w:t>
      </w: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rPr>
        <w:t>**村**村民小组</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rPr>
        <w:t>详见拟征地示意图。</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lang w:val="en-US" w:eastAsia="zh-CN"/>
        </w:rPr>
        <w:t>若涉及的村民小组较多，可按乡镇编制表格。</w:t>
      </w:r>
      <w:r>
        <w:rPr>
          <w:rFonts w:hint="eastAsia" w:ascii="宋体" w:hAnsi="宋体" w:eastAsia="方正仿宋_GBK" w:cs="方正仿宋_GBK"/>
          <w:sz w:val="32"/>
          <w:szCs w:val="20"/>
          <w:lang w:eastAsia="zh-CN"/>
        </w:rPr>
        <w:t>）</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三、开展现状调查的安排</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拟定于</w:t>
      </w:r>
      <w:r>
        <w:rPr>
          <w:rFonts w:hint="eastAsia" w:ascii="宋体" w:hAnsi="宋体" w:eastAsia="方正仿宋_GBK" w:cs="方正仿宋_GBK"/>
          <w:sz w:val="32"/>
          <w:szCs w:val="20"/>
          <w:lang w:val="en-US" w:eastAsia="zh-CN"/>
        </w:rPr>
        <w:t>本公告发布之日后</w:t>
      </w:r>
      <w:r>
        <w:rPr>
          <w:rFonts w:hint="eastAsia" w:ascii="宋体" w:hAnsi="宋体" w:eastAsia="方正仿宋_GBK" w:cs="方正仿宋_GBK"/>
          <w:sz w:val="32"/>
          <w:szCs w:val="20"/>
        </w:rPr>
        <w:t>组织有关部门</w:t>
      </w:r>
      <w:r>
        <w:rPr>
          <w:rFonts w:hint="eastAsia" w:ascii="宋体" w:hAnsi="宋体" w:eastAsia="方正仿宋_GBK" w:cs="方正仿宋_GBK"/>
          <w:sz w:val="32"/>
          <w:szCs w:val="20"/>
          <w:lang w:val="en-US" w:eastAsia="zh-CN"/>
        </w:rPr>
        <w:t>对</w:t>
      </w:r>
      <w:r>
        <w:rPr>
          <w:rFonts w:hint="eastAsia" w:ascii="宋体" w:hAnsi="宋体" w:eastAsia="方正仿宋_GBK" w:cs="方正仿宋_GBK"/>
          <w:sz w:val="32"/>
          <w:szCs w:val="20"/>
        </w:rPr>
        <w:t>本次征地</w:t>
      </w:r>
      <w:r>
        <w:rPr>
          <w:rFonts w:hint="eastAsia" w:ascii="宋体" w:hAnsi="宋体" w:eastAsia="方正仿宋_GBK" w:cs="方正仿宋_GBK"/>
          <w:sz w:val="32"/>
          <w:szCs w:val="20"/>
          <w:lang w:eastAsia="zh-CN"/>
        </w:rPr>
        <w:t>的</w:t>
      </w:r>
      <w:r>
        <w:rPr>
          <w:rFonts w:hint="eastAsia" w:ascii="宋体" w:hAnsi="宋体" w:eastAsia="方正仿宋_GBK" w:cs="方正仿宋_GBK"/>
          <w:sz w:val="32"/>
          <w:szCs w:val="20"/>
        </w:rPr>
        <w:t>土地</w:t>
      </w:r>
      <w:r>
        <w:rPr>
          <w:rFonts w:hint="eastAsia" w:ascii="宋体" w:hAnsi="宋体" w:eastAsia="方正仿宋_GBK" w:cs="方正仿宋_GBK"/>
          <w:sz w:val="32"/>
          <w:szCs w:val="20"/>
          <w:lang w:eastAsia="zh-CN"/>
        </w:rPr>
        <w:t>的</w:t>
      </w:r>
      <w:r>
        <w:rPr>
          <w:rFonts w:hint="eastAsia" w:ascii="宋体" w:hAnsi="宋体" w:eastAsia="方正仿宋_GBK" w:cs="方正仿宋_GBK"/>
          <w:sz w:val="32"/>
          <w:szCs w:val="20"/>
          <w:lang w:val="en-US" w:eastAsia="zh-CN"/>
        </w:rPr>
        <w:t>位置、</w:t>
      </w:r>
      <w:r>
        <w:rPr>
          <w:rFonts w:hint="eastAsia" w:ascii="宋体" w:hAnsi="宋体" w:eastAsia="方正仿宋_GBK" w:cs="方正仿宋_GBK"/>
          <w:sz w:val="32"/>
          <w:szCs w:val="20"/>
        </w:rPr>
        <w:t>权属、地类、面积以及农村村民住宅、其他地上附着物和青苗等的权属、种类、数量等信息进行清点确认。有关单位和个人应予</w:t>
      </w:r>
      <w:r>
        <w:rPr>
          <w:rFonts w:hint="eastAsia" w:ascii="宋体" w:hAnsi="宋体" w:eastAsia="方正仿宋_GBK" w:cs="方正仿宋_GBK"/>
          <w:sz w:val="32"/>
          <w:szCs w:val="20"/>
          <w:lang w:val="en-US" w:eastAsia="zh-CN"/>
        </w:rPr>
        <w:t>以</w:t>
      </w:r>
      <w:r>
        <w:rPr>
          <w:rFonts w:hint="eastAsia" w:ascii="宋体" w:hAnsi="宋体" w:eastAsia="方正仿宋_GBK" w:cs="方正仿宋_GBK"/>
          <w:sz w:val="32"/>
          <w:szCs w:val="20"/>
        </w:rPr>
        <w:t>积极支持配合。</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四、有关事项</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自</w:t>
      </w:r>
      <w:r>
        <w:rPr>
          <w:rFonts w:hint="eastAsia" w:ascii="宋体" w:hAnsi="宋体" w:eastAsia="方正仿宋_GBK" w:cs="方正仿宋_GBK"/>
          <w:sz w:val="32"/>
          <w:szCs w:val="20"/>
          <w:lang w:val="en-US" w:eastAsia="zh-CN"/>
        </w:rPr>
        <w:t>本</w:t>
      </w:r>
      <w:r>
        <w:rPr>
          <w:rFonts w:hint="eastAsia" w:ascii="宋体" w:hAnsi="宋体" w:eastAsia="方正仿宋_GBK" w:cs="方正仿宋_GBK"/>
          <w:sz w:val="32"/>
          <w:szCs w:val="20"/>
        </w:rPr>
        <w:t>公告发布之日起，任何单位及个人不得在拟</w:t>
      </w:r>
      <w:r>
        <w:rPr>
          <w:rFonts w:hint="eastAsia" w:ascii="宋体" w:hAnsi="宋体" w:eastAsia="方正仿宋_GBK" w:cs="方正仿宋_GBK"/>
          <w:sz w:val="32"/>
          <w:szCs w:val="20"/>
          <w:lang w:val="en-US" w:eastAsia="zh-CN"/>
        </w:rPr>
        <w:t>征收</w:t>
      </w:r>
      <w:r>
        <w:rPr>
          <w:rFonts w:hint="eastAsia" w:ascii="宋体" w:hAnsi="宋体" w:eastAsia="方正仿宋_GBK" w:cs="方正仿宋_GBK"/>
          <w:sz w:val="32"/>
          <w:szCs w:val="20"/>
        </w:rPr>
        <w:t>范围内抢栽抢</w:t>
      </w:r>
      <w:r>
        <w:rPr>
          <w:rFonts w:hint="eastAsia" w:ascii="宋体" w:hAnsi="宋体" w:eastAsia="方正仿宋_GBK" w:cs="方正仿宋_GBK"/>
          <w:sz w:val="32"/>
          <w:szCs w:val="20"/>
          <w:lang w:val="en-US" w:eastAsia="zh-CN"/>
        </w:rPr>
        <w:t>建，包括新建房屋，种树、种草、种林或者种其他经济作物等</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rPr>
        <w:t>违反规定</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lang w:val="en-US" w:eastAsia="zh-CN"/>
        </w:rPr>
        <w:t>在土地征收预公告发布后抢种粮食、树苗等其他经济作物，抢建房屋或者其他建筑物、构筑物的，对抢栽抢建部分一律</w:t>
      </w:r>
      <w:r>
        <w:rPr>
          <w:rFonts w:hint="eastAsia" w:ascii="宋体" w:hAnsi="宋体" w:eastAsia="方正仿宋_GBK" w:cs="方正仿宋_GBK"/>
          <w:sz w:val="32"/>
          <w:szCs w:val="20"/>
        </w:rPr>
        <w:t>不予补偿。</w:t>
      </w:r>
    </w:p>
    <w:p>
      <w:pPr>
        <w:spacing w:line="550" w:lineRule="exact"/>
        <w:ind w:firstLine="640" w:firstLineChars="200"/>
        <w:rPr>
          <w:rFonts w:hint="eastAsia" w:ascii="宋体" w:hAnsi="宋体" w:eastAsia="方正仿宋_GBK" w:cs="方正仿宋_GBK"/>
          <w:sz w:val="32"/>
          <w:szCs w:val="20"/>
        </w:rPr>
      </w:pPr>
      <w:bookmarkStart w:id="1" w:name="_Hlk33131403"/>
      <w:r>
        <w:rPr>
          <w:rFonts w:hint="eastAsia" w:ascii="宋体" w:hAnsi="宋体" w:eastAsia="方正仿宋_GBK" w:cs="方正仿宋_GBK"/>
          <w:sz w:val="32"/>
          <w:szCs w:val="20"/>
        </w:rPr>
        <w:t>特此公告。</w:t>
      </w:r>
    </w:p>
    <w:bookmarkEnd w:id="1"/>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附件：**项目拟征收土地示意图</w:t>
      </w:r>
    </w:p>
    <w:p>
      <w:pPr>
        <w:spacing w:line="560" w:lineRule="exact"/>
        <w:ind w:firstLine="640" w:firstLineChars="200"/>
        <w:jc w:val="left"/>
        <w:rPr>
          <w:rFonts w:ascii="方正仿宋_GBK" w:hAnsi="仿宋" w:eastAsia="方正仿宋_GBK"/>
          <w:sz w:val="32"/>
          <w:szCs w:val="32"/>
          <w:highlight w:val="none"/>
        </w:rPr>
      </w:pPr>
    </w:p>
    <w:p>
      <w:pPr>
        <w:spacing w:line="550" w:lineRule="exact"/>
        <w:ind w:firstLine="640" w:firstLineChars="200"/>
        <w:jc w:val="right"/>
        <w:rPr>
          <w:rFonts w:hint="eastAsia" w:ascii="宋体" w:hAnsi="宋体" w:eastAsia="方正仿宋_GBK" w:cs="方正仿宋_GBK"/>
          <w:sz w:val="32"/>
          <w:szCs w:val="20"/>
        </w:rPr>
      </w:pPr>
      <w:r>
        <w:rPr>
          <w:rFonts w:hint="eastAsia" w:ascii="宋体" w:hAnsi="宋体" w:eastAsia="方正仿宋_GBK" w:cs="方正仿宋_GBK"/>
          <w:sz w:val="32"/>
          <w:szCs w:val="20"/>
        </w:rPr>
        <w:t>**县（市、区）人民政府</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 xml:space="preserve">                              **年**月**日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9BF7D98-354C-407B-AEDA-0C8F8C3BC9C2}"/>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E7F739AF-1867-489C-B117-5BC8D70D8318}"/>
  </w:font>
  <w:font w:name="方正黑体_GBK">
    <w:panose1 w:val="03000509000000000000"/>
    <w:charset w:val="86"/>
    <w:family w:val="script"/>
    <w:pitch w:val="default"/>
    <w:sig w:usb0="00000001" w:usb1="080E0000" w:usb2="00000000" w:usb3="00000000" w:csb0="00040000" w:csb1="00000000"/>
    <w:embedRegular r:id="rId3" w:fontKey="{371D3C9C-517A-4FC7-9911-BEAB8A25D77B}"/>
  </w:font>
  <w:font w:name="仿宋">
    <w:panose1 w:val="02010609060101010101"/>
    <w:charset w:val="86"/>
    <w:family w:val="modern"/>
    <w:pitch w:val="default"/>
    <w:sig w:usb0="800002BF" w:usb1="38CF7CFA" w:usb2="00000016" w:usb3="00000000" w:csb0="00040001" w:csb1="00000000"/>
    <w:embedRegular r:id="rId4" w:fontKey="{FEB58CDD-F554-491E-97E1-77C3F1D793B2}"/>
  </w:font>
  <w:font w:name="方正仿宋_GBK">
    <w:panose1 w:val="03000509000000000000"/>
    <w:charset w:val="86"/>
    <w:family w:val="script"/>
    <w:pitch w:val="default"/>
    <w:sig w:usb0="00000001" w:usb1="080E0000" w:usb2="00000000" w:usb3="00000000" w:csb0="00040000" w:csb1="00000000"/>
    <w:embedRegular r:id="rId5" w:fontKey="{E06B99A8-228E-4F77-AD09-3ABB428EC2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BhNThiODg1OGI0MjMxOWIwMTdhNDcwMTg4YzI1M2QifQ=="/>
  </w:docVars>
  <w:rsids>
    <w:rsidRoot w:val="00127F8C"/>
    <w:rsid w:val="00020752"/>
    <w:rsid w:val="00082547"/>
    <w:rsid w:val="000931DD"/>
    <w:rsid w:val="000A431E"/>
    <w:rsid w:val="000A5FA4"/>
    <w:rsid w:val="000B7AE2"/>
    <w:rsid w:val="000E2537"/>
    <w:rsid w:val="00127F8C"/>
    <w:rsid w:val="00130EAF"/>
    <w:rsid w:val="001535B8"/>
    <w:rsid w:val="0019346B"/>
    <w:rsid w:val="001969D0"/>
    <w:rsid w:val="001B2515"/>
    <w:rsid w:val="001E12BC"/>
    <w:rsid w:val="00204D34"/>
    <w:rsid w:val="00231BAC"/>
    <w:rsid w:val="00234824"/>
    <w:rsid w:val="0023494A"/>
    <w:rsid w:val="00236994"/>
    <w:rsid w:val="002447C5"/>
    <w:rsid w:val="002520DD"/>
    <w:rsid w:val="00253F01"/>
    <w:rsid w:val="0027249B"/>
    <w:rsid w:val="00293ADA"/>
    <w:rsid w:val="002952F9"/>
    <w:rsid w:val="0030741D"/>
    <w:rsid w:val="00315113"/>
    <w:rsid w:val="003218B1"/>
    <w:rsid w:val="00325333"/>
    <w:rsid w:val="00375FCB"/>
    <w:rsid w:val="003774E4"/>
    <w:rsid w:val="003936AF"/>
    <w:rsid w:val="003D0215"/>
    <w:rsid w:val="003F112B"/>
    <w:rsid w:val="003F73E4"/>
    <w:rsid w:val="0041374B"/>
    <w:rsid w:val="00431B82"/>
    <w:rsid w:val="00446961"/>
    <w:rsid w:val="0045215C"/>
    <w:rsid w:val="004B39E8"/>
    <w:rsid w:val="004D1A0C"/>
    <w:rsid w:val="004F607C"/>
    <w:rsid w:val="005120E9"/>
    <w:rsid w:val="005121E9"/>
    <w:rsid w:val="00541DF2"/>
    <w:rsid w:val="00573F0F"/>
    <w:rsid w:val="005927BF"/>
    <w:rsid w:val="005B6CED"/>
    <w:rsid w:val="005B79AF"/>
    <w:rsid w:val="005C0D5F"/>
    <w:rsid w:val="005D62C0"/>
    <w:rsid w:val="005E027F"/>
    <w:rsid w:val="005E7199"/>
    <w:rsid w:val="005E7B48"/>
    <w:rsid w:val="006030DB"/>
    <w:rsid w:val="00624308"/>
    <w:rsid w:val="00657991"/>
    <w:rsid w:val="00660754"/>
    <w:rsid w:val="006920C4"/>
    <w:rsid w:val="006B6297"/>
    <w:rsid w:val="006C3B95"/>
    <w:rsid w:val="0070044D"/>
    <w:rsid w:val="00767C5D"/>
    <w:rsid w:val="00771E50"/>
    <w:rsid w:val="007D0244"/>
    <w:rsid w:val="007D2873"/>
    <w:rsid w:val="00812D9E"/>
    <w:rsid w:val="00823EE2"/>
    <w:rsid w:val="00824071"/>
    <w:rsid w:val="00832386"/>
    <w:rsid w:val="0085118F"/>
    <w:rsid w:val="00862888"/>
    <w:rsid w:val="00870910"/>
    <w:rsid w:val="008715C9"/>
    <w:rsid w:val="0087425A"/>
    <w:rsid w:val="00883699"/>
    <w:rsid w:val="0089331B"/>
    <w:rsid w:val="008A23A4"/>
    <w:rsid w:val="008D1529"/>
    <w:rsid w:val="008E0776"/>
    <w:rsid w:val="008E48FB"/>
    <w:rsid w:val="008F430B"/>
    <w:rsid w:val="008F75DE"/>
    <w:rsid w:val="009333C6"/>
    <w:rsid w:val="0094530A"/>
    <w:rsid w:val="009550E0"/>
    <w:rsid w:val="00970700"/>
    <w:rsid w:val="00971607"/>
    <w:rsid w:val="00976585"/>
    <w:rsid w:val="00985FDA"/>
    <w:rsid w:val="009868B5"/>
    <w:rsid w:val="00997D55"/>
    <w:rsid w:val="009A54E6"/>
    <w:rsid w:val="009E70C0"/>
    <w:rsid w:val="00A32AC6"/>
    <w:rsid w:val="00A5123E"/>
    <w:rsid w:val="00A5799E"/>
    <w:rsid w:val="00A669F2"/>
    <w:rsid w:val="00A73219"/>
    <w:rsid w:val="00A73CD1"/>
    <w:rsid w:val="00A84043"/>
    <w:rsid w:val="00AA0B44"/>
    <w:rsid w:val="00AA48A3"/>
    <w:rsid w:val="00AA785C"/>
    <w:rsid w:val="00AD2C89"/>
    <w:rsid w:val="00AE3B81"/>
    <w:rsid w:val="00B10C47"/>
    <w:rsid w:val="00B277FA"/>
    <w:rsid w:val="00B51064"/>
    <w:rsid w:val="00BA2EB5"/>
    <w:rsid w:val="00BB2C0C"/>
    <w:rsid w:val="00C0330E"/>
    <w:rsid w:val="00C63186"/>
    <w:rsid w:val="00C64431"/>
    <w:rsid w:val="00C70104"/>
    <w:rsid w:val="00C766A0"/>
    <w:rsid w:val="00C84DF7"/>
    <w:rsid w:val="00C97102"/>
    <w:rsid w:val="00CD49DB"/>
    <w:rsid w:val="00CE7545"/>
    <w:rsid w:val="00CF0A2F"/>
    <w:rsid w:val="00D13579"/>
    <w:rsid w:val="00D25FE2"/>
    <w:rsid w:val="00D2703B"/>
    <w:rsid w:val="00D66163"/>
    <w:rsid w:val="00D761C8"/>
    <w:rsid w:val="00DB048F"/>
    <w:rsid w:val="00E1450C"/>
    <w:rsid w:val="00E51A72"/>
    <w:rsid w:val="00E53767"/>
    <w:rsid w:val="00E85A0A"/>
    <w:rsid w:val="00E920A6"/>
    <w:rsid w:val="00EA04AB"/>
    <w:rsid w:val="00EB113C"/>
    <w:rsid w:val="00EC1988"/>
    <w:rsid w:val="00F01805"/>
    <w:rsid w:val="00F06D84"/>
    <w:rsid w:val="00F12810"/>
    <w:rsid w:val="00F2557A"/>
    <w:rsid w:val="00F35B92"/>
    <w:rsid w:val="00F41663"/>
    <w:rsid w:val="00F7425C"/>
    <w:rsid w:val="00F82873"/>
    <w:rsid w:val="00FA5A77"/>
    <w:rsid w:val="00FA600D"/>
    <w:rsid w:val="00FC3CBB"/>
    <w:rsid w:val="00FD2036"/>
    <w:rsid w:val="00FE1537"/>
    <w:rsid w:val="0C526253"/>
    <w:rsid w:val="0E0F36A8"/>
    <w:rsid w:val="16783FA6"/>
    <w:rsid w:val="1B9F510B"/>
    <w:rsid w:val="1E1E0EEB"/>
    <w:rsid w:val="226C50C1"/>
    <w:rsid w:val="24DB2BFD"/>
    <w:rsid w:val="2BC20104"/>
    <w:rsid w:val="2D347701"/>
    <w:rsid w:val="35EE66AC"/>
    <w:rsid w:val="374B2D2B"/>
    <w:rsid w:val="3D384F8E"/>
    <w:rsid w:val="41BB5056"/>
    <w:rsid w:val="42DA2B10"/>
    <w:rsid w:val="46CB28DE"/>
    <w:rsid w:val="4BCD6654"/>
    <w:rsid w:val="592341BD"/>
    <w:rsid w:val="5B4D17B8"/>
    <w:rsid w:val="5DEA7522"/>
    <w:rsid w:val="5E4E05EC"/>
    <w:rsid w:val="62BD3D26"/>
    <w:rsid w:val="648449F9"/>
    <w:rsid w:val="69C93F3E"/>
    <w:rsid w:val="6AB031A5"/>
    <w:rsid w:val="6C7E7118"/>
    <w:rsid w:val="6CA064F7"/>
    <w:rsid w:val="6F9821B8"/>
    <w:rsid w:val="70711A75"/>
    <w:rsid w:val="70ED522A"/>
    <w:rsid w:val="73B8030C"/>
    <w:rsid w:val="756D45E7"/>
    <w:rsid w:val="7B202CE0"/>
    <w:rsid w:val="7C9E03A3"/>
    <w:rsid w:val="7F344EDE"/>
    <w:rsid w:val="FFDD1C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ascii="Calibri" w:hAnsi="Calibri" w:eastAsia="宋体" w:cs="Times New Roman"/>
    </w:rPr>
  </w:style>
  <w:style w:type="paragraph" w:styleId="3">
    <w:name w:val="Document Map"/>
    <w:basedOn w:val="1"/>
    <w:link w:val="13"/>
    <w:unhideWhenUsed/>
    <w:qFormat/>
    <w:uiPriority w:val="99"/>
    <w:rPr>
      <w:rFonts w:ascii="宋体" w:eastAsia="宋体"/>
      <w:sz w:val="18"/>
      <w:szCs w:val="18"/>
    </w:rPr>
  </w:style>
  <w:style w:type="paragraph" w:styleId="4">
    <w:name w:val="annotation text"/>
    <w:basedOn w:val="1"/>
    <w:semiHidden/>
    <w:unhideWhenUsed/>
    <w:qFormat/>
    <w:uiPriority w:val="99"/>
    <w:pPr>
      <w:jc w:val="left"/>
    </w:pPr>
  </w:style>
  <w:style w:type="paragraph" w:styleId="5">
    <w:name w:val="Balloon Text"/>
    <w:basedOn w:val="1"/>
    <w:link w:val="14"/>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paragraph" w:customStyle="1" w:styleId="12">
    <w:name w:val="列出段落1"/>
    <w:basedOn w:val="1"/>
    <w:unhideWhenUsed/>
    <w:qFormat/>
    <w:uiPriority w:val="99"/>
    <w:pPr>
      <w:ind w:firstLine="420" w:firstLineChars="200"/>
    </w:pPr>
  </w:style>
  <w:style w:type="character" w:customStyle="1" w:styleId="13">
    <w:name w:val="文档结构图 字符"/>
    <w:basedOn w:val="9"/>
    <w:link w:val="3"/>
    <w:semiHidden/>
    <w:qFormat/>
    <w:uiPriority w:val="99"/>
    <w:rPr>
      <w:rFonts w:ascii="宋体" w:eastAsia="宋体"/>
      <w:sz w:val="18"/>
      <w:szCs w:val="18"/>
    </w:rPr>
  </w:style>
  <w:style w:type="character" w:customStyle="1" w:styleId="14">
    <w:name w:val="批注框文本 字符"/>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594</Words>
  <Characters>617</Characters>
  <Lines>3</Lines>
  <Paragraphs>1</Paragraphs>
  <TotalTime>3</TotalTime>
  <ScaleCrop>false</ScaleCrop>
  <LinksUpToDate>false</LinksUpToDate>
  <CharactersWithSpaces>647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2020-02-20T23:24:00Z</dcterms:created>
  <dc:creator>王立志</dc:creator>
  <cp:lastModifiedBy>冯淦</cp:lastModifiedBy>
  <dcterms:modified xsi:type="dcterms:W3CDTF">2023-08-02T08:59:19Z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FCB3641EAC5E4123B61C49E7AD95603F</vt:lpwstr>
  </property>
</Properties>
</file>