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 w:cs="黑体"/>
          <w:sz w:val="36"/>
          <w:szCs w:val="36"/>
        </w:rPr>
      </w:pPr>
      <w:r>
        <w:rPr>
          <w:rFonts w:hint="eastAsia" w:ascii="方正小标宋简体" w:eastAsia="方正小标宋简体" w:cs="黑体"/>
          <w:sz w:val="36"/>
          <w:szCs w:val="36"/>
        </w:rPr>
        <w:t>德宏</w:t>
      </w:r>
      <w:r>
        <w:rPr>
          <w:rFonts w:hint="eastAsia" w:ascii="方正小标宋简体" w:eastAsia="方正小标宋简体" w:cs="黑体"/>
          <w:sz w:val="36"/>
          <w:szCs w:val="36"/>
          <w:lang w:eastAsia="zh-CN"/>
        </w:rPr>
        <w:t>州广播电视</w:t>
      </w:r>
      <w:r>
        <w:rPr>
          <w:rFonts w:hint="eastAsia" w:ascii="方正小标宋简体" w:eastAsia="方正小标宋简体" w:cs="黑体"/>
          <w:sz w:val="36"/>
          <w:szCs w:val="36"/>
        </w:rPr>
        <w:t>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 w:cs="黑体"/>
          <w:sz w:val="36"/>
          <w:szCs w:val="36"/>
        </w:rPr>
      </w:pP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655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德宏州芒市中缅友谊馆四楼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</w:t>
            </w:r>
          </w:p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组织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法人代表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德宏州芒市中缅友谊馆四楼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□商业企业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□科研机构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□社会公益组织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□法律服务机构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  情  况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exact"/>
              <w:ind w:left="51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□纸质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□电子邮件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□邮寄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□传真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 xml:space="preserve">□电子邮件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pPr>
        <w:spacing w:line="360" w:lineRule="auto"/>
        <w:ind w:firstLine="480" w:firstLineChars="200"/>
      </w:pP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D3DC7"/>
    <w:rsid w:val="1C5E4B02"/>
    <w:rsid w:val="26B04DF5"/>
    <w:rsid w:val="424D3DC7"/>
    <w:rsid w:val="5B48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2024-09-02T02:48:00Z</dcterms:created>
  <dc:creator>风之语</dc:creator>
  <cp:lastModifiedBy>风之语</cp:lastModifiedBy>
  <dcterms:modified xsi:type="dcterms:W3CDTF">2024-09-02T03:01:21Z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