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AB" w:rsidRPr="00927B48" w:rsidRDefault="00A63FE7">
      <w:pPr>
        <w:jc w:val="center"/>
        <w:outlineLvl w:val="0"/>
        <w:rPr>
          <w:rFonts w:ascii="宋体" w:hAnsi="宋体" w:cs="宋体"/>
          <w:b/>
          <w:sz w:val="36"/>
          <w:szCs w:val="36"/>
        </w:rPr>
      </w:pPr>
      <w:r w:rsidRPr="00927B48">
        <w:rPr>
          <w:rFonts w:hint="eastAsia"/>
          <w:b/>
          <w:sz w:val="36"/>
          <w:szCs w:val="36"/>
        </w:rPr>
        <w:t>德宏州史志办</w:t>
      </w:r>
      <w:r w:rsidR="00027049" w:rsidRPr="00927B48">
        <w:rPr>
          <w:rFonts w:hint="eastAsia"/>
          <w:b/>
          <w:sz w:val="36"/>
          <w:szCs w:val="36"/>
        </w:rPr>
        <w:t>2017</w:t>
      </w:r>
      <w:r w:rsidR="00027049" w:rsidRPr="00927B48">
        <w:rPr>
          <w:rFonts w:hint="eastAsia"/>
          <w:b/>
          <w:sz w:val="36"/>
          <w:szCs w:val="36"/>
        </w:rPr>
        <w:t>年预</w:t>
      </w:r>
      <w:r w:rsidRPr="00927B48">
        <w:rPr>
          <w:rFonts w:ascii="宋体" w:hAnsi="宋体" w:cs="宋体" w:hint="eastAsia"/>
          <w:b/>
          <w:sz w:val="36"/>
          <w:szCs w:val="36"/>
        </w:rPr>
        <w:t>算</w:t>
      </w:r>
    </w:p>
    <w:p w:rsidR="009E63AB" w:rsidRPr="00927B48" w:rsidRDefault="00927B48">
      <w:pPr>
        <w:jc w:val="center"/>
        <w:outlineLvl w:val="0"/>
        <w:rPr>
          <w:rFonts w:ascii="宋体" w:hAnsi="宋体" w:cs="宋体"/>
          <w:b/>
          <w:sz w:val="36"/>
          <w:szCs w:val="36"/>
        </w:rPr>
      </w:pPr>
      <w:r w:rsidRPr="00927B48">
        <w:rPr>
          <w:rFonts w:ascii="宋体" w:hAnsi="宋体" w:cs="宋体" w:hint="eastAsia"/>
          <w:b/>
          <w:sz w:val="36"/>
          <w:szCs w:val="36"/>
        </w:rPr>
        <w:t>编制报告</w:t>
      </w:r>
      <w:r w:rsidR="00A63FE7" w:rsidRPr="00927B48">
        <w:rPr>
          <w:rFonts w:ascii="宋体" w:hAnsi="宋体" w:cs="宋体" w:hint="eastAsia"/>
          <w:b/>
          <w:sz w:val="36"/>
          <w:szCs w:val="36"/>
        </w:rPr>
        <w:t>补充说明</w:t>
      </w:r>
    </w:p>
    <w:p w:rsidR="009E63AB" w:rsidRPr="00927B48" w:rsidRDefault="00A63FE7">
      <w:pPr>
        <w:outlineLvl w:val="0"/>
        <w:rPr>
          <w:rFonts w:ascii="仿宋_GB2312" w:eastAsia="仿宋_GB2312" w:hAnsi="仿宋_GB2312" w:cs="仿宋_GB2312" w:hint="eastAsia"/>
          <w:bCs/>
          <w:sz w:val="32"/>
          <w:szCs w:val="32"/>
        </w:rPr>
      </w:pPr>
      <w:r w:rsidRPr="00927B48">
        <w:rPr>
          <w:rFonts w:ascii="仿宋_GB2312" w:eastAsia="仿宋_GB2312" w:hAnsi="仿宋_GB2312" w:cs="仿宋_GB2312" w:hint="eastAsia"/>
          <w:bCs/>
          <w:sz w:val="32"/>
          <w:szCs w:val="32"/>
        </w:rPr>
        <w:t>德宏州史志办根据</w:t>
      </w:r>
      <w:r w:rsidR="00027049" w:rsidRPr="00927B48">
        <w:rPr>
          <w:rFonts w:ascii="仿宋_GB2312" w:eastAsia="仿宋_GB2312" w:hAnsi="仿宋_GB2312" w:cs="仿宋_GB2312" w:hint="eastAsia"/>
          <w:bCs/>
          <w:sz w:val="32"/>
          <w:szCs w:val="32"/>
        </w:rPr>
        <w:t>2017</w:t>
      </w:r>
      <w:r w:rsidRPr="00927B48">
        <w:rPr>
          <w:rFonts w:ascii="仿宋_GB2312" w:eastAsia="仿宋_GB2312" w:hAnsi="仿宋_GB2312" w:cs="仿宋_GB2312" w:hint="eastAsia"/>
          <w:bCs/>
          <w:sz w:val="32"/>
          <w:szCs w:val="32"/>
        </w:rPr>
        <w:t>年</w:t>
      </w:r>
      <w:r w:rsidR="00027049" w:rsidRPr="00927B48">
        <w:rPr>
          <w:rFonts w:ascii="仿宋_GB2312" w:eastAsia="仿宋_GB2312" w:hAnsi="仿宋_GB2312" w:cs="仿宋_GB2312" w:hint="eastAsia"/>
          <w:bCs/>
          <w:sz w:val="32"/>
          <w:szCs w:val="32"/>
        </w:rPr>
        <w:t>预</w:t>
      </w:r>
      <w:r w:rsidR="00027049" w:rsidRPr="00927B48">
        <w:rPr>
          <w:rFonts w:ascii="宋体" w:eastAsia="宋体" w:hAnsi="宋体" w:cs="宋体" w:hint="eastAsia"/>
          <w:bCs/>
          <w:sz w:val="32"/>
          <w:szCs w:val="32"/>
        </w:rPr>
        <w:t>算，</w:t>
      </w:r>
      <w:r w:rsidR="00027049" w:rsidRPr="00927B48">
        <w:rPr>
          <w:rFonts w:ascii="仿宋_GB2312" w:eastAsia="仿宋_GB2312" w:hAnsi="仿宋_GB2312" w:cs="仿宋_GB2312" w:hint="eastAsia"/>
          <w:bCs/>
          <w:sz w:val="32"/>
          <w:szCs w:val="32"/>
        </w:rPr>
        <w:t>预</w:t>
      </w:r>
      <w:r w:rsidR="00027049" w:rsidRPr="00927B48">
        <w:rPr>
          <w:rFonts w:ascii="仿宋_GB2312" w:eastAsia="仿宋_GB2312" w:hAnsi="宋体" w:cs="宋体" w:hint="eastAsia"/>
          <w:bCs/>
          <w:sz w:val="32"/>
          <w:szCs w:val="32"/>
        </w:rPr>
        <w:t>算</w:t>
      </w:r>
      <w:r w:rsidR="00927B48" w:rsidRPr="00927B48">
        <w:rPr>
          <w:rFonts w:ascii="仿宋_GB2312" w:eastAsia="仿宋_GB2312" w:hAnsi="宋体" w:cs="宋体" w:hint="eastAsia"/>
          <w:sz w:val="32"/>
          <w:szCs w:val="32"/>
        </w:rPr>
        <w:t>编制</w:t>
      </w:r>
      <w:r w:rsidR="00027049" w:rsidRPr="00927B48">
        <w:rPr>
          <w:rFonts w:ascii="仿宋_GB2312" w:eastAsia="仿宋_GB2312" w:hAnsi="宋体" w:cs="宋体" w:hint="eastAsia"/>
          <w:bCs/>
          <w:sz w:val="32"/>
          <w:szCs w:val="32"/>
        </w:rPr>
        <w:t>报告</w:t>
      </w:r>
      <w:r w:rsidR="00A70733" w:rsidRPr="00927B48">
        <w:rPr>
          <w:rFonts w:ascii="仿宋_GB2312" w:eastAsia="仿宋_GB2312" w:hAnsi="宋体" w:cs="宋体" w:hint="eastAsia"/>
          <w:bCs/>
          <w:sz w:val="32"/>
          <w:szCs w:val="32"/>
        </w:rPr>
        <w:t>补充</w:t>
      </w:r>
      <w:r w:rsidRPr="00927B48">
        <w:rPr>
          <w:rFonts w:ascii="仿宋_GB2312" w:eastAsia="仿宋_GB2312" w:hAnsi="仿宋_GB2312" w:cs="仿宋_GB2312" w:hint="eastAsia"/>
          <w:bCs/>
          <w:sz w:val="32"/>
          <w:szCs w:val="32"/>
        </w:rPr>
        <w:t>如下：</w:t>
      </w:r>
    </w:p>
    <w:p w:rsidR="009E63AB" w:rsidRPr="00927B48" w:rsidRDefault="00A63FE7">
      <w:pPr>
        <w:spacing w:line="560" w:lineRule="exact"/>
        <w:rPr>
          <w:rFonts w:ascii="仿宋_GB2312" w:eastAsia="仿宋_GB2312" w:hAnsi="仿宋_GB2312" w:cs="仿宋_GB2312"/>
          <w:bCs/>
          <w:sz w:val="32"/>
          <w:szCs w:val="32"/>
        </w:rPr>
      </w:pPr>
      <w:r w:rsidRPr="00927B48">
        <w:rPr>
          <w:rFonts w:ascii="仿宋_GB2312" w:eastAsia="仿宋_GB2312" w:hAnsi="仿宋_GB2312" w:cs="仿宋_GB2312" w:hint="eastAsia"/>
          <w:bCs/>
          <w:sz w:val="32"/>
          <w:szCs w:val="32"/>
        </w:rPr>
        <w:t xml:space="preserve">    </w:t>
      </w:r>
      <w:r w:rsidR="00A70733" w:rsidRPr="00927B48">
        <w:rPr>
          <w:rFonts w:ascii="仿宋_GB2312" w:eastAsia="仿宋_GB2312" w:hAnsi="仿宋_GB2312" w:cs="仿宋_GB2312" w:hint="eastAsia"/>
          <w:bCs/>
          <w:sz w:val="32"/>
          <w:szCs w:val="32"/>
        </w:rPr>
        <w:t>一、预</w:t>
      </w:r>
      <w:r w:rsidRPr="00927B48">
        <w:rPr>
          <w:rFonts w:ascii="仿宋_GB2312" w:eastAsia="仿宋_GB2312" w:hAnsi="仿宋_GB2312" w:cs="仿宋_GB2312" w:hint="eastAsia"/>
          <w:bCs/>
          <w:sz w:val="32"/>
          <w:szCs w:val="32"/>
        </w:rPr>
        <w:t>算收入支出</w:t>
      </w:r>
      <w:r w:rsidR="00A70733" w:rsidRPr="00927B48">
        <w:rPr>
          <w:rFonts w:ascii="仿宋_GB2312" w:eastAsia="仿宋_GB2312" w:hAnsi="仿宋_GB2312" w:cs="仿宋_GB2312" w:hint="eastAsia"/>
          <w:bCs/>
          <w:sz w:val="32"/>
          <w:szCs w:val="32"/>
        </w:rPr>
        <w:t>增减变化</w:t>
      </w:r>
      <w:r w:rsidRPr="00927B48">
        <w:rPr>
          <w:rFonts w:ascii="仿宋_GB2312" w:eastAsia="仿宋_GB2312" w:hAnsi="仿宋_GB2312" w:cs="仿宋_GB2312" w:hint="eastAsia"/>
          <w:bCs/>
          <w:sz w:val="32"/>
          <w:szCs w:val="32"/>
        </w:rPr>
        <w:t>说明</w:t>
      </w:r>
    </w:p>
    <w:p w:rsidR="008B3744" w:rsidRPr="00927B48" w:rsidRDefault="008B3744" w:rsidP="008B3744">
      <w:pPr>
        <w:spacing w:line="600" w:lineRule="exact"/>
        <w:ind w:firstLineChars="200" w:firstLine="640"/>
        <w:rPr>
          <w:rFonts w:ascii="仿宋_GB2312" w:eastAsia="仿宋_GB2312"/>
          <w:sz w:val="32"/>
          <w:szCs w:val="32"/>
        </w:rPr>
      </w:pPr>
      <w:r w:rsidRPr="00927B48">
        <w:rPr>
          <w:rFonts w:ascii="仿宋_GB2312" w:eastAsia="仿宋_GB2312" w:hint="eastAsia"/>
          <w:sz w:val="32"/>
          <w:szCs w:val="32"/>
        </w:rPr>
        <w:t>2017年部门总收入469.77万元，其中：一般公共预算469.77万元。政府性基金收入0万元，国有资本经营收益0万元，事业收入0万元，事业单位经营收入0万元，其他收入0万元。</w:t>
      </w:r>
    </w:p>
    <w:p w:rsidR="008B3744" w:rsidRPr="00927B48" w:rsidRDefault="008B3744" w:rsidP="008B3744">
      <w:pPr>
        <w:spacing w:line="600" w:lineRule="exact"/>
        <w:ind w:firstLineChars="200" w:firstLine="640"/>
        <w:rPr>
          <w:rFonts w:ascii="仿宋_GB2312" w:eastAsia="仿宋_GB2312"/>
          <w:sz w:val="32"/>
          <w:szCs w:val="32"/>
        </w:rPr>
      </w:pPr>
      <w:r w:rsidRPr="00927B48">
        <w:rPr>
          <w:rFonts w:ascii="仿宋_GB2312" w:eastAsia="仿宋_GB2312" w:hint="eastAsia"/>
          <w:sz w:val="32"/>
          <w:szCs w:val="32"/>
        </w:rPr>
        <w:t>2017年部门财政拨款收入508.62万元，其中，本年收入469.77万元，上年结转收入38.85万元。本年收入中，一般公共预算财政拨款469.77万元（本级财力469.77万元，专项收入0万元，执法办案补助0万元，收费成本补偿0万元，财政专户管理的收入0万元，国有资源（资产）有偿使用收入0万元，政府性基金财政拨款0万元，国有资本经营收益财政拨款0万元）。</w:t>
      </w:r>
    </w:p>
    <w:p w:rsidR="008B3744" w:rsidRPr="00927B48" w:rsidRDefault="008B3744" w:rsidP="008B3744">
      <w:pPr>
        <w:widowControl/>
        <w:snapToGrid w:val="0"/>
        <w:spacing w:before="100" w:after="100" w:line="600" w:lineRule="exact"/>
        <w:ind w:firstLine="538"/>
        <w:jc w:val="left"/>
        <w:rPr>
          <w:rFonts w:ascii="仿宋_GB2312" w:eastAsia="仿宋_GB2312" w:hAnsi="宋体" w:cs="Arial"/>
          <w:kern w:val="0"/>
          <w:sz w:val="32"/>
          <w:szCs w:val="32"/>
        </w:rPr>
      </w:pPr>
      <w:r w:rsidRPr="00927B48">
        <w:rPr>
          <w:rFonts w:ascii="仿宋_GB2312" w:eastAsia="仿宋_GB2312" w:hint="eastAsia"/>
          <w:sz w:val="32"/>
          <w:szCs w:val="32"/>
        </w:rPr>
        <w:t>2017</w:t>
      </w:r>
      <w:r w:rsidRPr="00927B48">
        <w:rPr>
          <w:rFonts w:ascii="仿宋_GB2312" w:eastAsia="仿宋_GB2312" w:hAnsi="宋体" w:cs="Arial" w:hint="eastAsia"/>
          <w:kern w:val="0"/>
          <w:sz w:val="32"/>
          <w:szCs w:val="32"/>
        </w:rPr>
        <w:t>年部门预算总支出</w:t>
      </w:r>
      <w:r w:rsidRPr="00927B48">
        <w:rPr>
          <w:rFonts w:ascii="仿宋_GB2312" w:eastAsia="仿宋_GB2312" w:hint="eastAsia"/>
          <w:sz w:val="32"/>
          <w:szCs w:val="32"/>
        </w:rPr>
        <w:t>469.77万元，其中：</w:t>
      </w:r>
      <w:r w:rsidRPr="00927B48">
        <w:rPr>
          <w:rFonts w:ascii="仿宋_GB2312" w:eastAsia="仿宋_GB2312" w:hAnsi="宋体" w:cs="Arial" w:hint="eastAsia"/>
          <w:kern w:val="0"/>
          <w:sz w:val="32"/>
          <w:szCs w:val="32"/>
        </w:rPr>
        <w:t>基本支出</w:t>
      </w:r>
      <w:r w:rsidRPr="00927B48">
        <w:rPr>
          <w:rFonts w:ascii="仿宋_GB2312" w:eastAsia="仿宋_GB2312" w:hint="eastAsia"/>
          <w:sz w:val="32"/>
          <w:szCs w:val="32"/>
        </w:rPr>
        <w:t>341.17</w:t>
      </w:r>
      <w:r w:rsidRPr="00927B48">
        <w:rPr>
          <w:rFonts w:ascii="仿宋_GB2312" w:eastAsia="仿宋_GB2312" w:hAnsi="宋体" w:cs="Arial" w:hint="eastAsia"/>
          <w:kern w:val="0"/>
          <w:sz w:val="32"/>
          <w:szCs w:val="32"/>
        </w:rPr>
        <w:t>万元，占总支出的</w:t>
      </w:r>
      <w:r w:rsidRPr="00927B48">
        <w:rPr>
          <w:rFonts w:ascii="仿宋_GB2312" w:eastAsia="仿宋_GB2312" w:hint="eastAsia"/>
          <w:sz w:val="32"/>
          <w:szCs w:val="32"/>
        </w:rPr>
        <w:t>73</w:t>
      </w:r>
      <w:r w:rsidRPr="00927B48">
        <w:rPr>
          <w:rFonts w:ascii="仿宋_GB2312" w:eastAsia="仿宋_GB2312" w:hAnsi="宋体" w:cs="Arial" w:hint="eastAsia"/>
          <w:kern w:val="0"/>
          <w:sz w:val="32"/>
          <w:szCs w:val="32"/>
        </w:rPr>
        <w:t>％，项目支出</w:t>
      </w:r>
      <w:r w:rsidRPr="00927B48">
        <w:rPr>
          <w:rFonts w:ascii="仿宋_GB2312" w:eastAsia="仿宋_GB2312" w:hint="eastAsia"/>
          <w:sz w:val="32"/>
          <w:szCs w:val="32"/>
        </w:rPr>
        <w:t>128.60</w:t>
      </w:r>
      <w:r w:rsidRPr="00927B48">
        <w:rPr>
          <w:rFonts w:ascii="仿宋_GB2312" w:eastAsia="仿宋_GB2312" w:hAnsi="宋体" w:cs="Arial" w:hint="eastAsia"/>
          <w:kern w:val="0"/>
          <w:sz w:val="32"/>
          <w:szCs w:val="32"/>
        </w:rPr>
        <w:t>万元，占总支出的</w:t>
      </w:r>
      <w:r w:rsidRPr="00927B48">
        <w:rPr>
          <w:rFonts w:ascii="仿宋_GB2312" w:eastAsia="仿宋_GB2312" w:hint="eastAsia"/>
          <w:sz w:val="32"/>
          <w:szCs w:val="32"/>
        </w:rPr>
        <w:t>27</w:t>
      </w:r>
      <w:r w:rsidRPr="00927B48">
        <w:rPr>
          <w:rFonts w:ascii="仿宋_GB2312" w:eastAsia="仿宋_GB2312" w:hAnsi="宋体" w:cs="Arial" w:hint="eastAsia"/>
          <w:kern w:val="0"/>
          <w:sz w:val="32"/>
          <w:szCs w:val="32"/>
        </w:rPr>
        <w:t>％。按支出功能科目分类，支出分别列“</w:t>
      </w:r>
      <w:r w:rsidRPr="00927B48">
        <w:rPr>
          <w:rFonts w:ascii="仿宋_GB2312" w:eastAsia="仿宋_GB2312" w:hint="eastAsia"/>
          <w:sz w:val="32"/>
          <w:szCs w:val="32"/>
        </w:rPr>
        <w:t>2010399</w:t>
      </w:r>
      <w:r w:rsidRPr="00927B48">
        <w:rPr>
          <w:rFonts w:ascii="仿宋_GB2312" w:eastAsia="仿宋_GB2312" w:hAnsi="宋体" w:cs="Arial" w:hint="eastAsia"/>
          <w:kern w:val="0"/>
          <w:sz w:val="32"/>
          <w:szCs w:val="32"/>
        </w:rPr>
        <w:t>”支出，主要反映其他政府办公厅（室）及相关机构事务的支出，“</w:t>
      </w:r>
      <w:r w:rsidRPr="00927B48">
        <w:rPr>
          <w:rFonts w:ascii="仿宋_GB2312" w:eastAsia="仿宋_GB2312" w:hint="eastAsia"/>
          <w:sz w:val="32"/>
          <w:szCs w:val="32"/>
        </w:rPr>
        <w:t>2080501</w:t>
      </w:r>
      <w:r w:rsidRPr="00927B48">
        <w:rPr>
          <w:rFonts w:ascii="仿宋_GB2312" w:eastAsia="仿宋_GB2312" w:hAnsi="宋体" w:cs="Arial" w:hint="eastAsia"/>
          <w:kern w:val="0"/>
          <w:sz w:val="32"/>
          <w:szCs w:val="32"/>
        </w:rPr>
        <w:t>”支出，主要反映</w:t>
      </w:r>
      <w:r w:rsidRPr="00927B48">
        <w:rPr>
          <w:rFonts w:ascii="仿宋_GB2312" w:eastAsia="仿宋_GB2312" w:hint="eastAsia"/>
          <w:sz w:val="32"/>
          <w:szCs w:val="32"/>
        </w:rPr>
        <w:t>归口管理的行政单位离退休</w:t>
      </w:r>
      <w:r w:rsidRPr="00927B48">
        <w:rPr>
          <w:rFonts w:ascii="仿宋_GB2312" w:eastAsia="仿宋_GB2312" w:hAnsi="宋体" w:cs="Arial" w:hint="eastAsia"/>
          <w:kern w:val="0"/>
          <w:sz w:val="32"/>
          <w:szCs w:val="32"/>
        </w:rPr>
        <w:t>的支出，“</w:t>
      </w:r>
      <w:r w:rsidRPr="00927B48">
        <w:rPr>
          <w:rFonts w:ascii="仿宋_GB2312" w:eastAsia="仿宋_GB2312" w:hint="eastAsia"/>
          <w:sz w:val="32"/>
          <w:szCs w:val="32"/>
        </w:rPr>
        <w:t>2210201</w:t>
      </w:r>
      <w:r w:rsidRPr="00927B48">
        <w:rPr>
          <w:rFonts w:ascii="仿宋_GB2312" w:eastAsia="仿宋_GB2312" w:hAnsi="宋体" w:cs="Arial" w:hint="eastAsia"/>
          <w:kern w:val="0"/>
          <w:sz w:val="32"/>
          <w:szCs w:val="32"/>
        </w:rPr>
        <w:t>”支出，主要反映住房公积金的支出。</w:t>
      </w:r>
    </w:p>
    <w:p w:rsidR="008B3744" w:rsidRPr="00927B48" w:rsidRDefault="008B3744" w:rsidP="008B3744">
      <w:pPr>
        <w:widowControl/>
        <w:numPr>
          <w:ilvl w:val="0"/>
          <w:numId w:val="2"/>
        </w:numPr>
        <w:snapToGrid w:val="0"/>
        <w:spacing w:before="100" w:after="100" w:line="600" w:lineRule="exact"/>
        <w:jc w:val="left"/>
        <w:rPr>
          <w:rFonts w:ascii="仿宋_GB2312" w:eastAsia="仿宋_GB2312" w:hAnsi="宋体" w:cs="Arial"/>
          <w:b/>
          <w:bCs/>
          <w:kern w:val="0"/>
          <w:sz w:val="32"/>
          <w:szCs w:val="32"/>
        </w:rPr>
      </w:pPr>
      <w:r w:rsidRPr="00927B48">
        <w:rPr>
          <w:rFonts w:ascii="仿宋_GB2312" w:eastAsia="仿宋_GB2312" w:hAnsi="宋体" w:cs="Arial" w:hint="eastAsia"/>
          <w:b/>
          <w:bCs/>
          <w:kern w:val="0"/>
          <w:sz w:val="32"/>
          <w:szCs w:val="32"/>
        </w:rPr>
        <w:t>基本支出情况</w:t>
      </w:r>
    </w:p>
    <w:p w:rsidR="00D23C5B" w:rsidRDefault="008B3744" w:rsidP="008B3744">
      <w:pPr>
        <w:widowControl/>
        <w:snapToGrid w:val="0"/>
        <w:spacing w:before="100" w:after="100" w:line="600" w:lineRule="exact"/>
        <w:ind w:firstLineChars="198" w:firstLine="634"/>
        <w:jc w:val="left"/>
        <w:rPr>
          <w:rFonts w:ascii="仿宋_GB2312" w:eastAsia="仿宋_GB2312" w:hAnsi="宋体" w:cs="Arial" w:hint="eastAsia"/>
          <w:kern w:val="0"/>
          <w:sz w:val="32"/>
          <w:szCs w:val="32"/>
        </w:rPr>
      </w:pPr>
      <w:r w:rsidRPr="00927B48">
        <w:rPr>
          <w:rFonts w:ascii="仿宋_GB2312" w:eastAsia="仿宋_GB2312" w:hint="eastAsia"/>
          <w:sz w:val="32"/>
          <w:szCs w:val="32"/>
        </w:rPr>
        <w:lastRenderedPageBreak/>
        <w:t>2017</w:t>
      </w:r>
      <w:r w:rsidRPr="00927B48">
        <w:rPr>
          <w:rFonts w:ascii="仿宋_GB2312" w:eastAsia="仿宋_GB2312" w:hAnsi="宋体" w:cs="Arial" w:hint="eastAsia"/>
          <w:kern w:val="0"/>
          <w:sz w:val="32"/>
          <w:szCs w:val="32"/>
        </w:rPr>
        <w:t>年用于保障</w:t>
      </w:r>
      <w:r w:rsidRPr="00927B48">
        <w:rPr>
          <w:rFonts w:ascii="仿宋_GB2312" w:eastAsia="仿宋_GB2312" w:hint="eastAsia"/>
          <w:sz w:val="32"/>
          <w:szCs w:val="32"/>
        </w:rPr>
        <w:t>德宏州史志办</w:t>
      </w:r>
      <w:r w:rsidRPr="00927B48">
        <w:rPr>
          <w:rFonts w:ascii="仿宋_GB2312" w:eastAsia="仿宋_GB2312" w:hAnsi="宋体" w:cs="Arial" w:hint="eastAsia"/>
          <w:kern w:val="0"/>
          <w:sz w:val="32"/>
          <w:szCs w:val="32"/>
        </w:rPr>
        <w:t>正常运转的日常支出</w:t>
      </w:r>
      <w:r w:rsidRPr="00927B48">
        <w:rPr>
          <w:rFonts w:ascii="仿宋_GB2312" w:eastAsia="仿宋_GB2312" w:hint="eastAsia"/>
          <w:sz w:val="32"/>
          <w:szCs w:val="32"/>
        </w:rPr>
        <w:t>341.17</w:t>
      </w:r>
      <w:r w:rsidRPr="00927B48">
        <w:rPr>
          <w:rFonts w:ascii="仿宋_GB2312" w:eastAsia="仿宋_GB2312" w:hAnsi="宋体" w:cs="Arial" w:hint="eastAsia"/>
          <w:kern w:val="0"/>
          <w:sz w:val="32"/>
          <w:szCs w:val="32"/>
        </w:rPr>
        <w:t>万元，包括基本工资，津贴补贴等工资福利支出占基本支出的</w:t>
      </w:r>
      <w:r w:rsidRPr="00927B48">
        <w:rPr>
          <w:rFonts w:ascii="仿宋_GB2312" w:eastAsia="仿宋_GB2312" w:hint="eastAsia"/>
          <w:sz w:val="32"/>
          <w:szCs w:val="32"/>
        </w:rPr>
        <w:t>89</w:t>
      </w:r>
      <w:r w:rsidRPr="00927B48">
        <w:rPr>
          <w:rFonts w:ascii="仿宋_GB2312" w:eastAsia="仿宋_GB2312" w:hAnsi="宋体" w:cs="Arial" w:hint="eastAsia"/>
          <w:kern w:val="0"/>
          <w:sz w:val="32"/>
          <w:szCs w:val="32"/>
        </w:rPr>
        <w:t>％；办公经费、印刷费、水电费、汽燃费、办公设备购置等日常公用经费（商品和服务支出）占基本支出11</w:t>
      </w:r>
      <w:r w:rsidR="00D23C5B">
        <w:rPr>
          <w:rFonts w:ascii="仿宋_GB2312" w:eastAsia="仿宋_GB2312" w:hAnsi="宋体" w:cs="Arial" w:hint="eastAsia"/>
          <w:kern w:val="0"/>
          <w:sz w:val="32"/>
          <w:szCs w:val="32"/>
        </w:rPr>
        <w:t>％。</w:t>
      </w:r>
    </w:p>
    <w:p w:rsidR="008B3744" w:rsidRPr="00927B48" w:rsidRDefault="008B3744" w:rsidP="008B3744">
      <w:pPr>
        <w:widowControl/>
        <w:snapToGrid w:val="0"/>
        <w:spacing w:before="100" w:after="100" w:line="600" w:lineRule="exact"/>
        <w:ind w:firstLineChars="198" w:firstLine="634"/>
        <w:jc w:val="left"/>
        <w:rPr>
          <w:rFonts w:ascii="仿宋_GB2312" w:eastAsia="仿宋_GB2312" w:hAnsi="宋体" w:cs="Arial"/>
          <w:kern w:val="0"/>
          <w:sz w:val="32"/>
          <w:szCs w:val="32"/>
        </w:rPr>
      </w:pPr>
      <w:r w:rsidRPr="00927B48">
        <w:rPr>
          <w:rFonts w:ascii="仿宋_GB2312" w:eastAsia="仿宋_GB2312" w:hAnsi="宋体" w:cs="Arial" w:hint="eastAsia"/>
          <w:kern w:val="0"/>
          <w:sz w:val="32"/>
          <w:szCs w:val="32"/>
        </w:rPr>
        <w:t>与上年对比增加87.68万元，增加</w:t>
      </w:r>
      <w:r w:rsidR="00D23C5B">
        <w:rPr>
          <w:rFonts w:ascii="仿宋_GB2312" w:eastAsia="仿宋_GB2312" w:hAnsi="宋体" w:cs="Arial" w:hint="eastAsia"/>
          <w:kern w:val="0"/>
          <w:sz w:val="32"/>
          <w:szCs w:val="32"/>
        </w:rPr>
        <w:t>的原因主要是基本工资，津贴补贴等工资福利支出增加</w:t>
      </w:r>
      <w:r w:rsidRPr="00927B48">
        <w:rPr>
          <w:rFonts w:ascii="仿宋_GB2312" w:eastAsia="仿宋_GB2312" w:hAnsi="宋体" w:cs="Arial" w:hint="eastAsia"/>
          <w:kern w:val="0"/>
          <w:sz w:val="32"/>
          <w:szCs w:val="32"/>
        </w:rPr>
        <w:t>。</w:t>
      </w:r>
    </w:p>
    <w:p w:rsidR="008B3744" w:rsidRPr="00927B48" w:rsidRDefault="008B3744" w:rsidP="008B3744">
      <w:pPr>
        <w:widowControl/>
        <w:numPr>
          <w:ilvl w:val="0"/>
          <w:numId w:val="1"/>
        </w:numPr>
        <w:snapToGrid w:val="0"/>
        <w:spacing w:before="100" w:after="100" w:line="600" w:lineRule="exact"/>
        <w:jc w:val="left"/>
        <w:rPr>
          <w:rFonts w:ascii="仿宋_GB2312" w:eastAsia="仿宋_GB2312" w:hAnsi="宋体" w:cs="Arial"/>
          <w:b/>
          <w:kern w:val="0"/>
          <w:sz w:val="32"/>
          <w:szCs w:val="32"/>
        </w:rPr>
      </w:pPr>
      <w:r w:rsidRPr="00927B48">
        <w:rPr>
          <w:rFonts w:ascii="仿宋_GB2312" w:eastAsia="仿宋_GB2312" w:hAnsi="宋体" w:cs="Arial" w:hint="eastAsia"/>
          <w:b/>
          <w:kern w:val="0"/>
          <w:sz w:val="32"/>
          <w:szCs w:val="32"/>
        </w:rPr>
        <w:t>项目支出情况</w:t>
      </w:r>
    </w:p>
    <w:p w:rsidR="008B3744" w:rsidRPr="00927B48" w:rsidRDefault="008B3744" w:rsidP="008B3744">
      <w:pPr>
        <w:widowControl/>
        <w:snapToGrid w:val="0"/>
        <w:spacing w:before="100" w:after="100" w:line="600" w:lineRule="exact"/>
        <w:ind w:firstLineChars="198" w:firstLine="634"/>
        <w:jc w:val="left"/>
        <w:rPr>
          <w:rFonts w:ascii="仿宋_GB2312" w:eastAsia="仿宋_GB2312" w:hAnsi="宋体" w:cs="Arial"/>
          <w:kern w:val="0"/>
          <w:sz w:val="32"/>
          <w:szCs w:val="32"/>
        </w:rPr>
      </w:pPr>
      <w:r w:rsidRPr="00927B48">
        <w:rPr>
          <w:rFonts w:ascii="仿宋_GB2312" w:eastAsia="仿宋_GB2312" w:hint="eastAsia"/>
          <w:sz w:val="32"/>
          <w:szCs w:val="32"/>
        </w:rPr>
        <w:t>2017</w:t>
      </w:r>
      <w:r w:rsidRPr="00927B48">
        <w:rPr>
          <w:rFonts w:ascii="仿宋_GB2312" w:eastAsia="仿宋_GB2312" w:hAnsi="宋体" w:cs="Arial" w:hint="eastAsia"/>
          <w:kern w:val="0"/>
          <w:sz w:val="32"/>
          <w:szCs w:val="32"/>
        </w:rPr>
        <w:t>年用于保障</w:t>
      </w:r>
      <w:r w:rsidRPr="00927B48">
        <w:rPr>
          <w:rFonts w:ascii="仿宋_GB2312" w:eastAsia="仿宋_GB2312" w:hint="eastAsia"/>
          <w:sz w:val="32"/>
          <w:szCs w:val="32"/>
        </w:rPr>
        <w:t>德宏州史志办</w:t>
      </w:r>
      <w:r w:rsidRPr="00927B48">
        <w:rPr>
          <w:rFonts w:ascii="仿宋_GB2312" w:eastAsia="仿宋_GB2312" w:hAnsi="宋体" w:cs="Arial" w:hint="eastAsia"/>
          <w:kern w:val="0"/>
          <w:sz w:val="32"/>
          <w:szCs w:val="32"/>
        </w:rPr>
        <w:t>为完成特定的行政工作任务或事业发展目标，用于专项业务工作的经费支出</w:t>
      </w:r>
      <w:r w:rsidRPr="00927B48">
        <w:rPr>
          <w:rFonts w:ascii="仿宋_GB2312" w:eastAsia="仿宋_GB2312" w:hint="eastAsia"/>
          <w:sz w:val="32"/>
          <w:szCs w:val="32"/>
        </w:rPr>
        <w:t>128.60</w:t>
      </w:r>
      <w:r w:rsidRPr="00927B48">
        <w:rPr>
          <w:rFonts w:ascii="仿宋_GB2312" w:eastAsia="仿宋_GB2312" w:hAnsi="宋体" w:cs="Arial" w:hint="eastAsia"/>
          <w:kern w:val="0"/>
          <w:sz w:val="32"/>
          <w:szCs w:val="32"/>
        </w:rPr>
        <w:t>万元，开支</w:t>
      </w:r>
      <w:r w:rsidRPr="00927B48">
        <w:rPr>
          <w:rFonts w:ascii="仿宋_GB2312" w:eastAsia="仿宋_GB2312" w:hint="eastAsia"/>
          <w:sz w:val="32"/>
          <w:szCs w:val="32"/>
        </w:rPr>
        <w:t>印刷费、劳务费、差旅</w:t>
      </w:r>
      <w:r w:rsidRPr="00927B48">
        <w:rPr>
          <w:rFonts w:ascii="仿宋_GB2312" w:eastAsia="仿宋_GB2312" w:hAnsi="宋体" w:cs="宋体" w:hint="eastAsia"/>
          <w:sz w:val="32"/>
          <w:szCs w:val="32"/>
        </w:rPr>
        <w:t>费、公务接待费、公务用车运行维护费、办公设备购置、会议费、培训费、维修（护）费</w:t>
      </w:r>
      <w:r w:rsidRPr="00927B48">
        <w:rPr>
          <w:rFonts w:ascii="仿宋_GB2312" w:eastAsia="仿宋_GB2312" w:hAnsi="宋体" w:cs="Arial" w:hint="eastAsia"/>
          <w:kern w:val="0"/>
          <w:sz w:val="32"/>
          <w:szCs w:val="32"/>
        </w:rPr>
        <w:t>等开支。与上年对比增加35万元，增加的原因主要是专项业务增加</w:t>
      </w:r>
      <w:r w:rsidR="00D23C5B">
        <w:rPr>
          <w:rFonts w:ascii="仿宋_GB2312" w:eastAsia="仿宋_GB2312" w:hAnsi="宋体" w:cs="Arial" w:hint="eastAsia"/>
          <w:kern w:val="0"/>
          <w:sz w:val="32"/>
          <w:szCs w:val="32"/>
        </w:rPr>
        <w:t>之</w:t>
      </w:r>
      <w:r w:rsidRPr="00927B48">
        <w:rPr>
          <w:rFonts w:ascii="仿宋_GB2312" w:eastAsia="仿宋_GB2312" w:hAnsi="宋体" w:cs="Arial" w:hint="eastAsia"/>
          <w:kern w:val="0"/>
          <w:sz w:val="32"/>
          <w:szCs w:val="32"/>
        </w:rPr>
        <w:t>德宏乡镇志文化工程建设经费20万元，《德宏州革命遗址通览》编辑出版经费15万元。</w:t>
      </w:r>
    </w:p>
    <w:p w:rsidR="009E63AB" w:rsidRPr="00927B48" w:rsidRDefault="00A63FE7" w:rsidP="008B3744">
      <w:pPr>
        <w:ind w:firstLineChars="150" w:firstLine="480"/>
        <w:rPr>
          <w:rFonts w:ascii="仿宋_GB2312" w:eastAsia="仿宋_GB2312" w:hAnsi="仿宋_GB2312" w:cs="仿宋_GB2312"/>
          <w:sz w:val="32"/>
          <w:szCs w:val="32"/>
        </w:rPr>
      </w:pPr>
      <w:bookmarkStart w:id="0" w:name="OLE_LINK3"/>
      <w:r w:rsidRPr="00927B48">
        <w:rPr>
          <w:rFonts w:ascii="仿宋_GB2312" w:eastAsia="仿宋_GB2312" w:hAnsi="仿宋_GB2312" w:cs="仿宋_GB2312" w:hint="eastAsia"/>
          <w:sz w:val="32"/>
          <w:szCs w:val="32"/>
        </w:rPr>
        <w:t xml:space="preserve"> </w:t>
      </w:r>
      <w:r w:rsidR="003F40E4" w:rsidRPr="00927B48">
        <w:rPr>
          <w:rFonts w:ascii="仿宋_GB2312" w:eastAsia="仿宋_GB2312" w:hAnsi="仿宋_GB2312" w:cs="仿宋_GB2312" w:hint="eastAsia"/>
          <w:sz w:val="32"/>
          <w:szCs w:val="32"/>
        </w:rPr>
        <w:t>二</w:t>
      </w:r>
      <w:r w:rsidRPr="00927B48">
        <w:rPr>
          <w:rFonts w:ascii="仿宋_GB2312" w:eastAsia="仿宋_GB2312" w:hAnsi="仿宋_GB2312" w:cs="仿宋_GB2312" w:hint="eastAsia"/>
          <w:sz w:val="32"/>
          <w:szCs w:val="32"/>
        </w:rPr>
        <w:t>、政府采购</w:t>
      </w:r>
      <w:bookmarkEnd w:id="0"/>
      <w:r w:rsidRPr="00927B48">
        <w:rPr>
          <w:rFonts w:ascii="仿宋_GB2312" w:eastAsia="仿宋_GB2312" w:hAnsi="仿宋_GB2312" w:cs="仿宋_GB2312" w:hint="eastAsia"/>
          <w:sz w:val="32"/>
          <w:szCs w:val="32"/>
        </w:rPr>
        <w:t>执行情况说明</w:t>
      </w:r>
    </w:p>
    <w:p w:rsidR="009E63AB" w:rsidRPr="00927B48" w:rsidRDefault="008B3744">
      <w:pPr>
        <w:snapToGrid w:val="0"/>
        <w:spacing w:line="360" w:lineRule="auto"/>
        <w:rPr>
          <w:rFonts w:ascii="仿宋_GB2312" w:eastAsia="仿宋_GB2312" w:hAnsi="仿宋_GB2312" w:cs="仿宋_GB2312"/>
          <w:sz w:val="32"/>
          <w:szCs w:val="32"/>
        </w:rPr>
      </w:pPr>
      <w:r w:rsidRPr="00927B48">
        <w:rPr>
          <w:rFonts w:ascii="仿宋_GB2312" w:eastAsia="仿宋_GB2312" w:hAnsi="仿宋_GB2312" w:cs="仿宋_GB2312" w:hint="eastAsia"/>
          <w:sz w:val="32"/>
          <w:szCs w:val="32"/>
        </w:rPr>
        <w:t xml:space="preserve">    2017年</w:t>
      </w:r>
      <w:r w:rsidR="007E599A" w:rsidRPr="00927B48">
        <w:rPr>
          <w:rFonts w:ascii="仿宋_GB2312" w:eastAsia="仿宋_GB2312" w:hAnsi="仿宋_GB2312" w:cs="仿宋_GB2312" w:hint="eastAsia"/>
          <w:sz w:val="32"/>
          <w:szCs w:val="32"/>
        </w:rPr>
        <w:t>预算没有安排政府采购，年中如果因</w:t>
      </w:r>
      <w:r w:rsidR="00A63FE7" w:rsidRPr="00927B48">
        <w:rPr>
          <w:rFonts w:ascii="仿宋_GB2312" w:eastAsia="仿宋_GB2312" w:hAnsi="仿宋_GB2312" w:cs="仿宋_GB2312" w:hint="eastAsia"/>
          <w:sz w:val="32"/>
          <w:szCs w:val="32"/>
        </w:rPr>
        <w:t>工作需要</w:t>
      </w:r>
      <w:bookmarkStart w:id="1" w:name="OLE_LINK4"/>
      <w:r w:rsidR="00A63FE7" w:rsidRPr="00927B48">
        <w:rPr>
          <w:rFonts w:ascii="仿宋_GB2312" w:eastAsia="仿宋_GB2312" w:hAnsi="仿宋_GB2312" w:cs="仿宋_GB2312" w:hint="eastAsia"/>
          <w:sz w:val="32"/>
          <w:szCs w:val="32"/>
        </w:rPr>
        <w:t>购买</w:t>
      </w:r>
      <w:bookmarkEnd w:id="1"/>
      <w:r w:rsidR="00A63FE7" w:rsidRPr="00927B48">
        <w:rPr>
          <w:rFonts w:ascii="仿宋_GB2312" w:eastAsia="仿宋_GB2312" w:hAnsi="仿宋_GB2312" w:cs="仿宋_GB2312" w:hint="eastAsia"/>
          <w:sz w:val="32"/>
          <w:szCs w:val="32"/>
        </w:rPr>
        <w:t>固定资产</w:t>
      </w:r>
      <w:r w:rsidR="007E599A" w:rsidRPr="00927B48">
        <w:rPr>
          <w:rFonts w:ascii="仿宋_GB2312" w:eastAsia="仿宋_GB2312" w:hAnsi="仿宋_GB2312" w:cs="仿宋_GB2312" w:hint="eastAsia"/>
          <w:sz w:val="32"/>
          <w:szCs w:val="32"/>
        </w:rPr>
        <w:t>,</w:t>
      </w:r>
      <w:r w:rsidR="00A63FE7" w:rsidRPr="00927B48">
        <w:rPr>
          <w:rFonts w:ascii="仿宋_GB2312" w:eastAsia="仿宋_GB2312" w:hAnsi="仿宋_GB2312" w:cs="仿宋_GB2312" w:hint="eastAsia"/>
          <w:sz w:val="32"/>
          <w:szCs w:val="32"/>
        </w:rPr>
        <w:t>购买审批手续按政府采购手续办理。</w:t>
      </w:r>
    </w:p>
    <w:p w:rsidR="00F3548D" w:rsidRPr="00927B48" w:rsidRDefault="003F40E4" w:rsidP="00F3548D">
      <w:pPr>
        <w:snapToGrid w:val="0"/>
        <w:spacing w:line="360" w:lineRule="auto"/>
        <w:ind w:firstLine="636"/>
        <w:rPr>
          <w:rFonts w:ascii="仿宋_GB2312" w:eastAsia="仿宋_GB2312" w:hAnsi="仿宋_GB2312" w:cs="仿宋_GB2312"/>
          <w:sz w:val="32"/>
          <w:szCs w:val="32"/>
        </w:rPr>
      </w:pPr>
      <w:bookmarkStart w:id="2" w:name="OLE_LINK8"/>
      <w:r w:rsidRPr="00927B48">
        <w:rPr>
          <w:rFonts w:ascii="仿宋_GB2312" w:eastAsia="仿宋_GB2312" w:hAnsi="仿宋_GB2312" w:cs="仿宋_GB2312" w:hint="eastAsia"/>
          <w:sz w:val="32"/>
          <w:szCs w:val="32"/>
        </w:rPr>
        <w:t>三</w:t>
      </w:r>
      <w:r w:rsidR="00A63FE7" w:rsidRPr="00927B48">
        <w:rPr>
          <w:rFonts w:ascii="仿宋_GB2312" w:eastAsia="仿宋_GB2312" w:hAnsi="仿宋_GB2312" w:cs="仿宋_GB2312" w:hint="eastAsia"/>
          <w:sz w:val="32"/>
          <w:szCs w:val="32"/>
        </w:rPr>
        <w:t>、机关运行经费</w:t>
      </w:r>
      <w:bookmarkEnd w:id="2"/>
      <w:r w:rsidR="00E645E7" w:rsidRPr="00927B48">
        <w:rPr>
          <w:rFonts w:ascii="仿宋_GB2312" w:eastAsia="仿宋_GB2312" w:hAnsi="仿宋_GB2312" w:cs="仿宋_GB2312" w:hint="eastAsia"/>
          <w:sz w:val="32"/>
          <w:szCs w:val="32"/>
        </w:rPr>
        <w:t>安排</w:t>
      </w:r>
      <w:r w:rsidR="00A63FE7" w:rsidRPr="00927B48">
        <w:rPr>
          <w:rFonts w:ascii="仿宋_GB2312" w:eastAsia="仿宋_GB2312" w:hAnsi="仿宋_GB2312" w:cs="仿宋_GB2312" w:hint="eastAsia"/>
          <w:sz w:val="32"/>
          <w:szCs w:val="32"/>
        </w:rPr>
        <w:t>情况说明</w:t>
      </w:r>
    </w:p>
    <w:p w:rsidR="009E63AB" w:rsidRPr="00927B48" w:rsidRDefault="00E645E7" w:rsidP="00C72CF5">
      <w:pPr>
        <w:snapToGrid w:val="0"/>
        <w:spacing w:line="360" w:lineRule="auto"/>
        <w:ind w:firstLine="636"/>
        <w:rPr>
          <w:rFonts w:ascii="仿宋_GB2312" w:eastAsia="仿宋_GB2312" w:hAnsi="仿宋_GB2312" w:cs="仿宋_GB2312"/>
          <w:sz w:val="32"/>
          <w:szCs w:val="32"/>
        </w:rPr>
      </w:pPr>
      <w:r w:rsidRPr="00927B48">
        <w:rPr>
          <w:rFonts w:ascii="仿宋_GB2312" w:eastAsia="仿宋_GB2312" w:hAnsi="仿宋_GB2312" w:cs="仿宋_GB2312" w:hint="eastAsia"/>
          <w:sz w:val="32"/>
          <w:szCs w:val="32"/>
        </w:rPr>
        <w:t>2017年预</w:t>
      </w:r>
      <w:r w:rsidR="00A63FE7" w:rsidRPr="00927B48">
        <w:rPr>
          <w:rFonts w:ascii="仿宋_GB2312" w:eastAsia="仿宋_GB2312" w:hAnsi="仿宋_GB2312" w:cs="仿宋_GB2312" w:hint="eastAsia"/>
          <w:sz w:val="32"/>
          <w:szCs w:val="32"/>
        </w:rPr>
        <w:t>算</w:t>
      </w:r>
      <w:r w:rsidR="00F3548D" w:rsidRPr="00927B48">
        <w:rPr>
          <w:rFonts w:ascii="仿宋_GB2312" w:eastAsia="仿宋_GB2312" w:hAnsi="仿宋_GB2312" w:cs="仿宋_GB2312" w:hint="eastAsia"/>
          <w:sz w:val="32"/>
          <w:szCs w:val="32"/>
        </w:rPr>
        <w:t>中</w:t>
      </w:r>
      <w:r w:rsidR="00A63FE7" w:rsidRPr="00927B48">
        <w:rPr>
          <w:rFonts w:ascii="仿宋_GB2312" w:eastAsia="仿宋_GB2312" w:hAnsi="仿宋_GB2312" w:cs="仿宋_GB2312" w:hint="eastAsia"/>
          <w:sz w:val="32"/>
          <w:szCs w:val="32"/>
        </w:rPr>
        <w:t>机关运行经费为</w:t>
      </w:r>
      <w:r w:rsidR="00C72CF5" w:rsidRPr="00927B48">
        <w:rPr>
          <w:rFonts w:ascii="仿宋_GB2312" w:eastAsia="仿宋_GB2312" w:hint="eastAsia"/>
          <w:sz w:val="32"/>
          <w:szCs w:val="32"/>
        </w:rPr>
        <w:t>36.14</w:t>
      </w:r>
      <w:r w:rsidR="00F3548D" w:rsidRPr="00927B48">
        <w:rPr>
          <w:rFonts w:ascii="仿宋_GB2312" w:eastAsia="仿宋_GB2312" w:hAnsi="宋体" w:cs="Arial" w:hint="eastAsia"/>
          <w:kern w:val="0"/>
          <w:sz w:val="32"/>
          <w:szCs w:val="32"/>
        </w:rPr>
        <w:t>万元，用于保障</w:t>
      </w:r>
      <w:r w:rsidR="00F3548D" w:rsidRPr="00927B48">
        <w:rPr>
          <w:rFonts w:ascii="仿宋_GB2312" w:eastAsia="仿宋_GB2312" w:hint="eastAsia"/>
          <w:sz w:val="32"/>
          <w:szCs w:val="32"/>
        </w:rPr>
        <w:t>德宏州史志办</w:t>
      </w:r>
      <w:r w:rsidR="00F3548D" w:rsidRPr="00927B48">
        <w:rPr>
          <w:rFonts w:ascii="仿宋_GB2312" w:eastAsia="仿宋_GB2312" w:hAnsi="宋体" w:cs="Arial" w:hint="eastAsia"/>
          <w:kern w:val="0"/>
          <w:sz w:val="32"/>
          <w:szCs w:val="32"/>
        </w:rPr>
        <w:t>正常运转的日常支出，</w:t>
      </w:r>
      <w:r w:rsidR="00A63FE7" w:rsidRPr="00927B48">
        <w:rPr>
          <w:rFonts w:ascii="仿宋_GB2312" w:eastAsia="仿宋_GB2312" w:hAnsi="仿宋_GB2312" w:cs="仿宋_GB2312" w:hint="eastAsia"/>
          <w:sz w:val="32"/>
          <w:szCs w:val="32"/>
        </w:rPr>
        <w:t>其中：</w:t>
      </w:r>
      <w:r w:rsidR="00927B48">
        <w:rPr>
          <w:rFonts w:ascii="仿宋_GB2312" w:eastAsia="仿宋_GB2312" w:hAnsi="仿宋_GB2312" w:cs="仿宋_GB2312" w:hint="eastAsia"/>
          <w:sz w:val="32"/>
          <w:szCs w:val="32"/>
        </w:rPr>
        <w:t>办公费1.1</w:t>
      </w:r>
      <w:r w:rsidR="00927B48" w:rsidRPr="00927B48">
        <w:rPr>
          <w:rFonts w:ascii="仿宋_GB2312" w:eastAsia="仿宋_GB2312" w:hAnsi="仿宋_GB2312" w:cs="仿宋_GB2312" w:hint="eastAsia"/>
          <w:sz w:val="32"/>
          <w:szCs w:val="32"/>
        </w:rPr>
        <w:t>万元</w:t>
      </w:r>
      <w:r w:rsidR="00927B48">
        <w:rPr>
          <w:rFonts w:ascii="仿宋_GB2312" w:eastAsia="仿宋_GB2312" w:hAnsi="仿宋_GB2312" w:cs="仿宋_GB2312" w:hint="eastAsia"/>
          <w:sz w:val="32"/>
          <w:szCs w:val="32"/>
        </w:rPr>
        <w:t>，</w:t>
      </w:r>
      <w:r w:rsidR="00A63FE7" w:rsidRPr="00927B48">
        <w:rPr>
          <w:rFonts w:ascii="仿宋_GB2312" w:eastAsia="仿宋_GB2312" w:hAnsi="仿宋_GB2312" w:cs="仿宋_GB2312" w:hint="eastAsia"/>
          <w:sz w:val="32"/>
          <w:szCs w:val="32"/>
        </w:rPr>
        <w:t>电费</w:t>
      </w:r>
      <w:bookmarkStart w:id="3" w:name="_GoBack"/>
      <w:bookmarkEnd w:id="3"/>
      <w:r w:rsidR="00F3548D" w:rsidRPr="00927B48">
        <w:rPr>
          <w:rFonts w:ascii="仿宋_GB2312" w:eastAsia="仿宋_GB2312" w:hAnsi="仿宋_GB2312" w:cs="仿宋_GB2312" w:hint="eastAsia"/>
          <w:sz w:val="32"/>
          <w:szCs w:val="32"/>
        </w:rPr>
        <w:t>0.40</w:t>
      </w:r>
      <w:r w:rsidR="00A63FE7" w:rsidRPr="00927B48">
        <w:rPr>
          <w:rFonts w:ascii="仿宋_GB2312" w:eastAsia="仿宋_GB2312" w:hAnsi="仿宋_GB2312" w:cs="仿宋_GB2312" w:hint="eastAsia"/>
          <w:sz w:val="32"/>
          <w:szCs w:val="32"/>
        </w:rPr>
        <w:t>万元,邮电费</w:t>
      </w:r>
      <w:r w:rsidR="00F3548D" w:rsidRPr="00927B48">
        <w:rPr>
          <w:rFonts w:ascii="仿宋_GB2312" w:eastAsia="仿宋_GB2312" w:hAnsi="仿宋_GB2312" w:cs="仿宋_GB2312" w:hint="eastAsia"/>
          <w:sz w:val="32"/>
          <w:szCs w:val="32"/>
        </w:rPr>
        <w:t>4</w:t>
      </w:r>
      <w:r w:rsidR="00A63FE7" w:rsidRPr="00927B48">
        <w:rPr>
          <w:rFonts w:ascii="仿宋_GB2312" w:eastAsia="仿宋_GB2312" w:hAnsi="仿宋_GB2312" w:cs="仿宋_GB2312" w:hint="eastAsia"/>
          <w:sz w:val="32"/>
          <w:szCs w:val="32"/>
        </w:rPr>
        <w:t>万元,差旅费</w:t>
      </w:r>
      <w:r w:rsidR="00F3548D" w:rsidRPr="00927B48">
        <w:rPr>
          <w:rFonts w:ascii="仿宋_GB2312" w:eastAsia="仿宋_GB2312" w:hAnsi="仿宋_GB2312" w:cs="仿宋_GB2312" w:hint="eastAsia"/>
          <w:sz w:val="32"/>
          <w:szCs w:val="32"/>
        </w:rPr>
        <w:t>3</w:t>
      </w:r>
      <w:r w:rsidR="00A63FE7" w:rsidRPr="00927B48">
        <w:rPr>
          <w:rFonts w:ascii="仿宋_GB2312" w:eastAsia="仿宋_GB2312" w:hAnsi="仿宋_GB2312" w:cs="仿宋_GB2312" w:hint="eastAsia"/>
          <w:sz w:val="32"/>
          <w:szCs w:val="32"/>
        </w:rPr>
        <w:t>万元,维修(护)费</w:t>
      </w:r>
      <w:r w:rsidR="00F3548D" w:rsidRPr="00927B48">
        <w:rPr>
          <w:rFonts w:ascii="仿宋_GB2312" w:eastAsia="仿宋_GB2312" w:hAnsi="仿宋_GB2312" w:cs="仿宋_GB2312" w:hint="eastAsia"/>
          <w:sz w:val="32"/>
          <w:szCs w:val="32"/>
        </w:rPr>
        <w:t>3</w:t>
      </w:r>
      <w:r w:rsidR="00A63FE7" w:rsidRPr="00927B48">
        <w:rPr>
          <w:rFonts w:ascii="仿宋_GB2312" w:eastAsia="仿宋_GB2312" w:hAnsi="仿宋_GB2312" w:cs="仿宋_GB2312" w:hint="eastAsia"/>
          <w:sz w:val="32"/>
          <w:szCs w:val="32"/>
        </w:rPr>
        <w:lastRenderedPageBreak/>
        <w:t>万元,</w:t>
      </w:r>
      <w:r w:rsidR="00F3548D" w:rsidRPr="00927B48">
        <w:rPr>
          <w:rFonts w:ascii="仿宋_GB2312" w:eastAsia="仿宋_GB2312" w:hAnsi="仿宋_GB2312" w:cs="仿宋_GB2312" w:hint="eastAsia"/>
          <w:sz w:val="32"/>
          <w:szCs w:val="32"/>
        </w:rPr>
        <w:t>水</w:t>
      </w:r>
      <w:r w:rsidR="00A63FE7" w:rsidRPr="00927B48">
        <w:rPr>
          <w:rFonts w:ascii="仿宋_GB2312" w:eastAsia="仿宋_GB2312" w:hAnsi="仿宋_GB2312" w:cs="仿宋_GB2312" w:hint="eastAsia"/>
          <w:sz w:val="32"/>
          <w:szCs w:val="32"/>
        </w:rPr>
        <w:t>费</w:t>
      </w:r>
      <w:r w:rsidR="00927B48">
        <w:rPr>
          <w:rFonts w:ascii="仿宋_GB2312" w:eastAsia="仿宋_GB2312" w:hAnsi="仿宋_GB2312" w:cs="仿宋_GB2312" w:hint="eastAsia"/>
          <w:sz w:val="32"/>
          <w:szCs w:val="32"/>
        </w:rPr>
        <w:t>0.15</w:t>
      </w:r>
      <w:r w:rsidR="00A63FE7" w:rsidRPr="00927B48">
        <w:rPr>
          <w:rFonts w:ascii="仿宋_GB2312" w:eastAsia="仿宋_GB2312" w:hAnsi="仿宋_GB2312" w:cs="仿宋_GB2312" w:hint="eastAsia"/>
          <w:sz w:val="32"/>
          <w:szCs w:val="32"/>
        </w:rPr>
        <w:t>万元,其他商品服务支出</w:t>
      </w:r>
      <w:r w:rsidR="00F3548D" w:rsidRPr="00927B48">
        <w:rPr>
          <w:rFonts w:ascii="仿宋_GB2312" w:eastAsia="仿宋_GB2312" w:hAnsi="仿宋_GB2312" w:cs="仿宋_GB2312" w:hint="eastAsia"/>
          <w:sz w:val="32"/>
          <w:szCs w:val="32"/>
        </w:rPr>
        <w:t>0.55</w:t>
      </w:r>
      <w:r w:rsidR="00A63FE7" w:rsidRPr="00927B48">
        <w:rPr>
          <w:rFonts w:ascii="仿宋_GB2312" w:eastAsia="仿宋_GB2312" w:hAnsi="仿宋_GB2312" w:cs="仿宋_GB2312" w:hint="eastAsia"/>
          <w:sz w:val="32"/>
          <w:szCs w:val="32"/>
        </w:rPr>
        <w:t>万元</w:t>
      </w:r>
      <w:r w:rsidR="00F3548D" w:rsidRPr="00927B48">
        <w:rPr>
          <w:rFonts w:ascii="仿宋_GB2312" w:eastAsia="仿宋_GB2312" w:hAnsi="仿宋_GB2312" w:cs="仿宋_GB2312" w:hint="eastAsia"/>
          <w:sz w:val="32"/>
          <w:szCs w:val="32"/>
        </w:rPr>
        <w:t>，根据财预(2015)205号文件将人员经费中公车改革后的交通补贴列入机关运行经费的其他交通费用23.94万元。</w:t>
      </w:r>
    </w:p>
    <w:p w:rsidR="009E63AB" w:rsidRPr="00927B48" w:rsidRDefault="009E63AB">
      <w:pPr>
        <w:outlineLvl w:val="0"/>
        <w:rPr>
          <w:rFonts w:ascii="仿宋_GB2312" w:eastAsia="仿宋_GB2312" w:hAnsi="仿宋_GB2312" w:cs="仿宋_GB2312"/>
          <w:b/>
          <w:sz w:val="32"/>
          <w:szCs w:val="32"/>
        </w:rPr>
      </w:pPr>
    </w:p>
    <w:p w:rsidR="009E63AB" w:rsidRPr="00927B48" w:rsidRDefault="009E63AB">
      <w:pPr>
        <w:outlineLvl w:val="0"/>
        <w:rPr>
          <w:rFonts w:ascii="仿宋_GB2312" w:eastAsia="仿宋_GB2312" w:hAnsi="仿宋_GB2312" w:cs="仿宋_GB2312"/>
          <w:b/>
          <w:sz w:val="32"/>
          <w:szCs w:val="32"/>
        </w:rPr>
      </w:pPr>
    </w:p>
    <w:p w:rsidR="009E63AB" w:rsidRPr="00927B48" w:rsidRDefault="00B12606" w:rsidP="007B7628">
      <w:pPr>
        <w:ind w:firstLineChars="1500" w:firstLine="4800"/>
        <w:rPr>
          <w:rFonts w:ascii="仿宋_GB2312" w:eastAsia="仿宋_GB2312" w:hAnsi="仿宋_GB2312" w:cs="仿宋_GB2312"/>
          <w:sz w:val="32"/>
          <w:szCs w:val="32"/>
        </w:rPr>
      </w:pPr>
      <w:r w:rsidRPr="00927B48">
        <w:rPr>
          <w:rFonts w:ascii="仿宋_GB2312" w:eastAsia="仿宋_GB2312" w:hAnsi="仿宋_GB2312" w:cs="仿宋_GB2312" w:hint="eastAsia"/>
          <w:sz w:val="32"/>
          <w:szCs w:val="32"/>
        </w:rPr>
        <w:t>德宏州史志办</w:t>
      </w:r>
    </w:p>
    <w:p w:rsidR="00B12606" w:rsidRPr="00927B48" w:rsidRDefault="00B12606" w:rsidP="007B7628">
      <w:pPr>
        <w:ind w:firstLineChars="1400" w:firstLine="4480"/>
        <w:rPr>
          <w:rFonts w:ascii="仿宋_GB2312" w:eastAsia="仿宋_GB2312" w:hAnsi="仿宋_GB2312" w:cs="仿宋_GB2312"/>
          <w:sz w:val="32"/>
          <w:szCs w:val="32"/>
        </w:rPr>
      </w:pPr>
      <w:r w:rsidRPr="00927B48">
        <w:rPr>
          <w:rFonts w:ascii="仿宋_GB2312" w:eastAsia="仿宋_GB2312" w:hAnsi="仿宋_GB2312" w:cs="仿宋_GB2312" w:hint="eastAsia"/>
          <w:sz w:val="32"/>
          <w:szCs w:val="32"/>
        </w:rPr>
        <w:t>2017年11月14日</w:t>
      </w:r>
    </w:p>
    <w:sectPr w:rsidR="00B12606" w:rsidRPr="00927B48" w:rsidSect="009E63A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AF1" w:rsidRDefault="008D3AF1" w:rsidP="009E63AB">
      <w:r>
        <w:separator/>
      </w:r>
    </w:p>
  </w:endnote>
  <w:endnote w:type="continuationSeparator" w:id="0">
    <w:p w:rsidR="008D3AF1" w:rsidRDefault="008D3AF1" w:rsidP="009E6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PMingLiU"/>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AB" w:rsidRDefault="00FF362A">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9E63AB" w:rsidRDefault="00FF362A">
                <w:pPr>
                  <w:snapToGrid w:val="0"/>
                  <w:rPr>
                    <w:sz w:val="18"/>
                  </w:rPr>
                </w:pPr>
                <w:r>
                  <w:rPr>
                    <w:rFonts w:hint="eastAsia"/>
                    <w:sz w:val="18"/>
                  </w:rPr>
                  <w:fldChar w:fldCharType="begin"/>
                </w:r>
                <w:r w:rsidR="00A63FE7">
                  <w:rPr>
                    <w:rFonts w:hint="eastAsia"/>
                    <w:sz w:val="18"/>
                  </w:rPr>
                  <w:instrText xml:space="preserve"> PAGE  \* MERGEFORMAT </w:instrText>
                </w:r>
                <w:r>
                  <w:rPr>
                    <w:rFonts w:hint="eastAsia"/>
                    <w:sz w:val="18"/>
                  </w:rPr>
                  <w:fldChar w:fldCharType="separate"/>
                </w:r>
                <w:r w:rsidR="00D23C5B">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AF1" w:rsidRDefault="008D3AF1" w:rsidP="009E63AB">
      <w:r>
        <w:separator/>
      </w:r>
    </w:p>
  </w:footnote>
  <w:footnote w:type="continuationSeparator" w:id="0">
    <w:p w:rsidR="008D3AF1" w:rsidRDefault="008D3AF1" w:rsidP="009E63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3425B"/>
    <w:multiLevelType w:val="hybridMultilevel"/>
    <w:tmpl w:val="EE26ED7A"/>
    <w:lvl w:ilvl="0" w:tplc="8326A7C6">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57F3179"/>
    <w:multiLevelType w:val="hybridMultilevel"/>
    <w:tmpl w:val="24B229C2"/>
    <w:lvl w:ilvl="0" w:tplc="F692E9D4">
      <w:start w:val="2"/>
      <w:numFmt w:val="japaneseCounting"/>
      <w:lvlText w:val="（%1）"/>
      <w:lvlJc w:val="left"/>
      <w:pPr>
        <w:ind w:left="1618" w:hanging="108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63AB"/>
    <w:rsid w:val="00027049"/>
    <w:rsid w:val="00060067"/>
    <w:rsid w:val="00081A7B"/>
    <w:rsid w:val="000E7DE5"/>
    <w:rsid w:val="002260F3"/>
    <w:rsid w:val="00307DE3"/>
    <w:rsid w:val="003F40E4"/>
    <w:rsid w:val="007B7628"/>
    <w:rsid w:val="007E599A"/>
    <w:rsid w:val="00827A10"/>
    <w:rsid w:val="008B3744"/>
    <w:rsid w:val="008D3AF1"/>
    <w:rsid w:val="00927B48"/>
    <w:rsid w:val="009A3173"/>
    <w:rsid w:val="009E63AB"/>
    <w:rsid w:val="00A63FE7"/>
    <w:rsid w:val="00A70733"/>
    <w:rsid w:val="00AC3C03"/>
    <w:rsid w:val="00B12606"/>
    <w:rsid w:val="00B25323"/>
    <w:rsid w:val="00C62059"/>
    <w:rsid w:val="00C72CF5"/>
    <w:rsid w:val="00D23C5B"/>
    <w:rsid w:val="00D72DE8"/>
    <w:rsid w:val="00D85277"/>
    <w:rsid w:val="00E645E7"/>
    <w:rsid w:val="00E70B06"/>
    <w:rsid w:val="00F3548D"/>
    <w:rsid w:val="00FF362A"/>
    <w:rsid w:val="01E267D1"/>
    <w:rsid w:val="0B772C0C"/>
    <w:rsid w:val="12FD6911"/>
    <w:rsid w:val="152574A5"/>
    <w:rsid w:val="1FBE3DEA"/>
    <w:rsid w:val="21770C8C"/>
    <w:rsid w:val="242E2A70"/>
    <w:rsid w:val="266467F2"/>
    <w:rsid w:val="2A764A1E"/>
    <w:rsid w:val="3FA614F6"/>
    <w:rsid w:val="52AF111C"/>
    <w:rsid w:val="5496072D"/>
    <w:rsid w:val="54A55D54"/>
    <w:rsid w:val="54D30068"/>
    <w:rsid w:val="583E5FEC"/>
    <w:rsid w:val="5D3A2D70"/>
    <w:rsid w:val="5DCE4F5D"/>
    <w:rsid w:val="66FC2B6B"/>
    <w:rsid w:val="72F11020"/>
    <w:rsid w:val="7CED4C6B"/>
    <w:rsid w:val="7D671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63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E63AB"/>
    <w:pPr>
      <w:tabs>
        <w:tab w:val="center" w:pos="4153"/>
        <w:tab w:val="right" w:pos="8306"/>
      </w:tabs>
      <w:snapToGrid w:val="0"/>
      <w:jc w:val="left"/>
    </w:pPr>
    <w:rPr>
      <w:sz w:val="18"/>
    </w:rPr>
  </w:style>
  <w:style w:type="paragraph" w:styleId="a4">
    <w:name w:val="header"/>
    <w:basedOn w:val="a"/>
    <w:rsid w:val="009E63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19</cp:revision>
  <cp:lastPrinted>2017-11-15T07:02:00Z</cp:lastPrinted>
  <dcterms:created xsi:type="dcterms:W3CDTF">2014-10-29T12:08:00Z</dcterms:created>
  <dcterms:modified xsi:type="dcterms:W3CDTF">2017-11-15T07:17:00Z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