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CA7DE">
      <w:pPr>
        <w:bidi w:val="0"/>
        <w:jc w:val="center"/>
        <w:rPr>
          <w:rFonts w:hint="eastAsia" w:ascii="Times New Roman" w:hAnsi="Times New Roman" w:cs="Times New Roman"/>
          <w:b/>
          <w:bCs/>
          <w:sz w:val="44"/>
          <w:szCs w:val="44"/>
        </w:rPr>
      </w:pPr>
      <w:bookmarkStart w:id="0" w:name="OLE_LINK3"/>
      <w:bookmarkStart w:id="1" w:name="OLE_LINK1"/>
      <w:r>
        <w:rPr>
          <w:rFonts w:hint="eastAsia" w:ascii="Times New Roman" w:hAnsi="Times New Roman" w:cs="Times New Roman"/>
          <w:b/>
          <w:bCs/>
          <w:sz w:val="44"/>
          <w:szCs w:val="44"/>
        </w:rPr>
        <w:t>德宏州财政局 德宏州公安局 德宏州农业农村局 德宏州卫生健康委员会 德宏州民政局国家金融监督管理总局德宏监管分局关于印发德宏州道路交通事故社会救助基金管理实施细则的通知</w:t>
      </w:r>
    </w:p>
    <w:bookmarkEnd w:id="0"/>
    <w:p w14:paraId="089E281F">
      <w:pPr>
        <w:keepNext w:val="0"/>
        <w:keepLines w:val="0"/>
        <w:pageBreakBefore w:val="0"/>
        <w:kinsoku/>
        <w:wordWrap/>
        <w:overflowPunct/>
        <w:topLinePunct w:val="0"/>
        <w:autoSpaceDE/>
        <w:autoSpaceDN/>
        <w:bidi w:val="0"/>
        <w:adjustRightInd/>
        <w:snapToGrid/>
        <w:spacing w:line="570" w:lineRule="atLeast"/>
        <w:ind w:firstLine="402" w:firstLineChars="200"/>
        <w:textAlignment w:val="auto"/>
        <w:rPr>
          <w:rFonts w:hint="eastAsia"/>
        </w:rPr>
      </w:pPr>
      <w:bookmarkStart w:id="2" w:name="OLE_LINK2"/>
    </w:p>
    <w:p w14:paraId="1B36146A">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bookmarkStart w:id="3" w:name="doc_mark"/>
      <w:r>
        <w:rPr>
          <w:rFonts w:hint="default" w:ascii="楷体_GB2312" w:hAnsi="楷体_GB2312" w:eastAsia="楷体_GB2312" w:cs="楷体_GB2312"/>
          <w:i w:val="0"/>
          <w:caps w:val="0"/>
          <w:color w:val="333333"/>
          <w:spacing w:val="0"/>
          <w:sz w:val="32"/>
          <w:szCs w:val="32"/>
          <w:shd w:val="clear" w:fill="FFFFFF"/>
          <w:lang w:val="en-US" w:eastAsia="zh-CN"/>
        </w:rPr>
        <w:t>德</w:t>
      </w:r>
      <w:r>
        <w:rPr>
          <w:rFonts w:hint="eastAsia" w:ascii="楷体_GB2312" w:hAnsi="楷体_GB2312" w:eastAsia="楷体_GB2312" w:cs="楷体_GB2312"/>
          <w:i w:val="0"/>
          <w:caps w:val="0"/>
          <w:color w:val="333333"/>
          <w:spacing w:val="0"/>
          <w:sz w:val="32"/>
          <w:szCs w:val="32"/>
          <w:shd w:val="clear" w:fill="FFFFFF"/>
          <w:lang w:val="en-US" w:eastAsia="zh-CN"/>
        </w:rPr>
        <w:t>财规</w:t>
      </w:r>
      <w:r>
        <w:rPr>
          <w:rFonts w:hint="default" w:ascii="楷体_GB2312" w:hAnsi="楷体_GB2312" w:eastAsia="楷体_GB2312" w:cs="楷体_GB2312"/>
          <w:i w:val="0"/>
          <w:caps w:val="0"/>
          <w:color w:val="333333"/>
          <w:spacing w:val="0"/>
          <w:sz w:val="32"/>
          <w:szCs w:val="32"/>
          <w:shd w:val="clear" w:fill="FFFFFF"/>
          <w:lang w:val="en-US" w:eastAsia="zh-CN"/>
        </w:rPr>
        <w:t>〔</w:t>
      </w:r>
      <w:r>
        <w:rPr>
          <w:rFonts w:hint="eastAsia" w:ascii="楷体_GB2312" w:hAnsi="楷体_GB2312" w:eastAsia="楷体_GB2312" w:cs="楷体_GB2312"/>
          <w:i w:val="0"/>
          <w:caps w:val="0"/>
          <w:color w:val="333333"/>
          <w:spacing w:val="0"/>
          <w:sz w:val="32"/>
          <w:szCs w:val="32"/>
          <w:shd w:val="clear" w:fill="FFFFFF"/>
          <w:lang w:val="en-US" w:eastAsia="zh-CN"/>
        </w:rPr>
        <w:t>2025</w:t>
      </w:r>
      <w:r>
        <w:rPr>
          <w:rFonts w:hint="default" w:ascii="楷体_GB2312" w:hAnsi="楷体_GB2312" w:eastAsia="楷体_GB2312" w:cs="楷体_GB2312"/>
          <w:i w:val="0"/>
          <w:caps w:val="0"/>
          <w:color w:val="333333"/>
          <w:spacing w:val="0"/>
          <w:sz w:val="32"/>
          <w:szCs w:val="32"/>
          <w:shd w:val="clear" w:fill="FFFFFF"/>
          <w:lang w:val="en-US" w:eastAsia="zh-CN"/>
        </w:rPr>
        <w:t>〕</w:t>
      </w:r>
      <w:r>
        <w:rPr>
          <w:rFonts w:hint="eastAsia" w:ascii="楷体_GB2312" w:hAnsi="楷体_GB2312" w:eastAsia="楷体_GB2312" w:cs="楷体_GB2312"/>
          <w:i w:val="0"/>
          <w:caps w:val="0"/>
          <w:color w:val="333333"/>
          <w:spacing w:val="0"/>
          <w:sz w:val="32"/>
          <w:szCs w:val="32"/>
          <w:shd w:val="clear" w:fill="FFFFFF"/>
          <w:lang w:val="en-US" w:eastAsia="zh-CN"/>
        </w:rPr>
        <w:t>5</w:t>
      </w:r>
      <w:r>
        <w:rPr>
          <w:rFonts w:hint="default" w:ascii="楷体_GB2312" w:hAnsi="楷体_GB2312" w:eastAsia="楷体_GB2312" w:cs="楷体_GB2312"/>
          <w:i w:val="0"/>
          <w:caps w:val="0"/>
          <w:color w:val="333333"/>
          <w:spacing w:val="0"/>
          <w:sz w:val="32"/>
          <w:szCs w:val="32"/>
          <w:shd w:val="clear" w:fill="FFFFFF"/>
          <w:lang w:val="en-US" w:eastAsia="zh-CN"/>
        </w:rPr>
        <w:t>号</w:t>
      </w:r>
      <w:bookmarkEnd w:id="3"/>
    </w:p>
    <w:bookmarkEnd w:id="2"/>
    <w:p w14:paraId="5E9349F2">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22" w:firstLineChars="200"/>
        <w:jc w:val="center"/>
        <w:textAlignment w:val="auto"/>
        <w:rPr>
          <w:rFonts w:hint="default" w:ascii="仿宋" w:hAnsi="仿宋" w:eastAsia="仿宋" w:cs="仿宋"/>
          <w:kern w:val="0"/>
          <w:sz w:val="27"/>
          <w:szCs w:val="27"/>
          <w:lang w:val="en-US" w:eastAsia="zh-CN" w:bidi="ar"/>
        </w:rPr>
      </w:pPr>
    </w:p>
    <w:p w14:paraId="3F83C095">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22" w:firstLineChars="200"/>
        <w:jc w:val="center"/>
        <w:textAlignment w:val="auto"/>
        <w:rPr>
          <w:rFonts w:hint="eastAsia" w:ascii="仿宋" w:hAnsi="仿宋" w:eastAsia="仿宋" w:cs="仿宋"/>
          <w:kern w:val="0"/>
          <w:sz w:val="27"/>
          <w:szCs w:val="27"/>
          <w:lang w:val="en-US" w:eastAsia="zh-CN" w:bidi="ar"/>
        </w:rPr>
      </w:pPr>
    </w:p>
    <w:p w14:paraId="0B933BD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各县市财政局、公安局、农业农村局、卫生健康局、民政局，各金融监管支局：</w:t>
      </w:r>
    </w:p>
    <w:p w14:paraId="08EE20D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为加强德宏州道路交通事故社会救助基金管理，现将《德宏州道路交通事故社会救助基金管理实施细则》印发你们，请遵照执行。</w:t>
      </w:r>
    </w:p>
    <w:p w14:paraId="33B341D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75C5C9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C5496C4">
      <w:pPr>
        <w:keepNext w:val="0"/>
        <w:keepLines w:val="0"/>
        <w:pageBreakBefore w:val="0"/>
        <w:widowControl w:val="0"/>
        <w:kinsoku/>
        <w:wordWrap/>
        <w:overflowPunct/>
        <w:topLinePunct w:val="0"/>
        <w:autoSpaceDE/>
        <w:autoSpaceDN/>
        <w:bidi w:val="0"/>
        <w:adjustRightInd/>
        <w:snapToGrid/>
        <w:ind w:firstLine="2177" w:firstLineChars="7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德宏州财政局               德宏州公安局</w:t>
      </w:r>
    </w:p>
    <w:p w14:paraId="09BD58EE">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德宏州农业农村局           德宏州卫生健康委</w:t>
      </w:r>
    </w:p>
    <w:p w14:paraId="10C98CF0">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德宏州民政局       国家金融监督管理总局德宏监管分局</w:t>
      </w:r>
    </w:p>
    <w:p w14:paraId="44F97FC9">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                          2025年4月28日　</w:t>
      </w:r>
    </w:p>
    <w:p w14:paraId="69DA3C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C311A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0889BFA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60F5CB5">
      <w:pPr>
        <w:bidi w:val="0"/>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德宏州道路交通事故社会救助基金管理实施细则</w:t>
      </w:r>
    </w:p>
    <w:p w14:paraId="320BAE18">
      <w:pPr>
        <w:pStyle w:val="6"/>
        <w:keepNext w:val="0"/>
        <w:keepLines w:val="0"/>
        <w:widowControl/>
        <w:suppressLineNumbers w:val="0"/>
        <w:spacing w:before="75" w:beforeAutospacing="0" w:after="75" w:afterAutospacing="0"/>
        <w:ind w:left="0" w:right="0" w:firstLine="0"/>
        <w:jc w:val="center"/>
        <w:rPr>
          <w:rFonts w:hint="eastAsia" w:ascii="方正小标宋简体" w:hAnsi="方正小标宋简体" w:eastAsia="方正小标宋简体" w:cs="方正小标宋简体"/>
          <w:kern w:val="0"/>
          <w:sz w:val="42"/>
          <w:szCs w:val="42"/>
          <w:lang w:val="en-US" w:eastAsia="zh-CN" w:bidi="ar"/>
        </w:rPr>
      </w:pPr>
    </w:p>
    <w:p w14:paraId="23260FA0">
      <w:pPr>
        <w:keepNext w:val="0"/>
        <w:keepLines w:val="0"/>
        <w:pageBreakBefore w:val="0"/>
        <w:kinsoku/>
        <w:wordWrap/>
        <w:overflowPunct/>
        <w:topLinePunct w:val="0"/>
        <w:autoSpaceDE/>
        <w:autoSpaceDN/>
        <w:bidi w:val="0"/>
        <w:adjustRightInd/>
        <w:snapToGrid/>
        <w:spacing w:line="570" w:lineRule="atLeast"/>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第一章　总　则</w:t>
      </w:r>
    </w:p>
    <w:p w14:paraId="3B6D4F7F">
      <w:pPr>
        <w:keepNext w:val="0"/>
        <w:keepLines w:val="0"/>
        <w:pageBreakBefore w:val="0"/>
        <w:kinsoku/>
        <w:wordWrap/>
        <w:overflowPunct/>
        <w:topLinePunct w:val="0"/>
        <w:autoSpaceDE/>
        <w:autoSpaceDN/>
        <w:bidi w:val="0"/>
        <w:adjustRightInd/>
        <w:snapToGrid/>
        <w:spacing w:line="570" w:lineRule="atLeast"/>
        <w:ind w:firstLine="622" w:firstLineChars="200"/>
        <w:jc w:val="center"/>
        <w:textAlignment w:val="auto"/>
        <w:rPr>
          <w:rFonts w:hint="eastAsia" w:ascii="黑体" w:hAnsi="黑体" w:eastAsia="黑体" w:cs="黑体"/>
          <w:b/>
          <w:bCs/>
          <w:kern w:val="0"/>
          <w:sz w:val="32"/>
          <w:szCs w:val="32"/>
          <w:lang w:val="en-US" w:eastAsia="zh-CN" w:bidi="ar"/>
        </w:rPr>
      </w:pPr>
    </w:p>
    <w:p w14:paraId="05264BC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第一条</w:t>
      </w:r>
      <w:r>
        <w:rPr>
          <w:rFonts w:hint="eastAsia" w:ascii="仿宋_GB2312" w:hAnsi="仿宋_GB2312" w:eastAsia="仿宋_GB2312" w:cs="仿宋_GB2312"/>
          <w:i w:val="0"/>
          <w:caps w:val="0"/>
          <w:color w:val="333333"/>
          <w:spacing w:val="0"/>
          <w:sz w:val="32"/>
          <w:szCs w:val="32"/>
          <w:shd w:val="clear" w:fill="FFFFFF"/>
          <w:lang w:val="en-US" w:eastAsia="zh-CN"/>
        </w:rPr>
        <w:t>　为加强德宏州道路交通事故社会救助基金管理，对道路交通事故中受害人依法进行救助，根据《道路交通事故社会救助基金管理办法》（财政部 银保监会 公安部 卫生健康委 农业农村部令第 107号）、《道路交通事故社会救助基金会计核算办法》(财会〔2022〕15号 )及《云南省道路交通事故社会救助基金管理实施细则》（云财规〔2022〕25号）等规定，结合德宏州实际，制定本细则。</w:t>
      </w:r>
    </w:p>
    <w:p w14:paraId="47DE06F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第二条</w:t>
      </w:r>
      <w:r>
        <w:rPr>
          <w:rFonts w:hint="eastAsia" w:ascii="仿宋_GB2312" w:hAnsi="仿宋_GB2312" w:eastAsia="仿宋_GB2312" w:cs="仿宋_GB2312"/>
          <w:i w:val="0"/>
          <w:caps w:val="0"/>
          <w:color w:val="333333"/>
          <w:spacing w:val="0"/>
          <w:sz w:val="32"/>
          <w:szCs w:val="32"/>
          <w:shd w:val="clear" w:fill="FFFFFF"/>
          <w:lang w:val="en-US" w:eastAsia="zh-CN"/>
        </w:rPr>
        <w:t>　德宏州行政区域内道路交通事故社会救助基金的设立、筹集、使用和监督管理，适用本细则。</w:t>
      </w:r>
    </w:p>
    <w:p w14:paraId="5AD1129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本细则所称的道路交通事故社会救助基金（以下简称“救助基金”），是指依法筹集用于垫付德宏州行政区域内发生的机动车道路交通事故中受害人人身伤亡的丧葬费用、部分或者全部抢救费用的社会专项基金。</w:t>
      </w:r>
    </w:p>
    <w:p w14:paraId="7702DAD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第三条</w:t>
      </w:r>
      <w:r>
        <w:rPr>
          <w:rFonts w:hint="eastAsia" w:ascii="仿宋_GB2312" w:hAnsi="仿宋_GB2312" w:eastAsia="仿宋_GB2312" w:cs="仿宋_GB2312"/>
          <w:i w:val="0"/>
          <w:caps w:val="0"/>
          <w:color w:val="333333"/>
          <w:spacing w:val="0"/>
          <w:sz w:val="32"/>
          <w:szCs w:val="32"/>
          <w:shd w:val="clear" w:fill="FFFFFF"/>
          <w:lang w:val="en-US" w:eastAsia="zh-CN"/>
        </w:rPr>
        <w:t>　救助基金实行统一政策、分级管理、分工负责、专业运营、收支平衡、周转使用、差额补充。</w:t>
      </w:r>
    </w:p>
    <w:p w14:paraId="4074C20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救助基金管理坚持扶危救急、公开透明、便捷高效、应垫尽垫、应追尽追的原则，保障救助基金安全高效和可持续运行。</w:t>
      </w:r>
    </w:p>
    <w:p w14:paraId="1865AD4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第四条</w:t>
      </w:r>
      <w:r>
        <w:rPr>
          <w:rFonts w:hint="eastAsia" w:ascii="仿宋_GB2312" w:hAnsi="仿宋_GB2312" w:eastAsia="仿宋_GB2312" w:cs="仿宋_GB2312"/>
          <w:i w:val="0"/>
          <w:caps w:val="0"/>
          <w:color w:val="333333"/>
          <w:spacing w:val="0"/>
          <w:sz w:val="32"/>
          <w:szCs w:val="32"/>
          <w:shd w:val="clear" w:fill="FFFFFF"/>
          <w:lang w:val="en-US" w:eastAsia="zh-CN"/>
        </w:rPr>
        <w:t>　州财政局是救助基金的主管部门，统筹负责救助基金管理工作。</w:t>
      </w:r>
    </w:p>
    <w:p w14:paraId="0DB3FA2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第五条</w:t>
      </w:r>
      <w:r>
        <w:rPr>
          <w:rFonts w:hint="eastAsia" w:ascii="仿宋_GB2312" w:hAnsi="仿宋_GB2312" w:eastAsia="仿宋_GB2312" w:cs="仿宋_GB2312"/>
          <w:i w:val="0"/>
          <w:caps w:val="0"/>
          <w:color w:val="333333"/>
          <w:spacing w:val="0"/>
          <w:sz w:val="32"/>
          <w:szCs w:val="32"/>
          <w:shd w:val="clear" w:fill="FFFFFF"/>
          <w:lang w:val="en-US" w:eastAsia="zh-CN"/>
        </w:rPr>
        <w:t>　救助基金主管部门可以通过政府采购等方式依法确定救助基金管理机构。保险公司或者其他能够独立承担民事责任的专业机构可以作为救助基金管理机构，具体负责救助基金运行管理。 </w:t>
      </w:r>
    </w:p>
    <w:p w14:paraId="60112FC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第六条</w:t>
      </w:r>
      <w:r>
        <w:rPr>
          <w:rFonts w:hint="eastAsia" w:ascii="仿宋_GB2312" w:hAnsi="仿宋_GB2312" w:eastAsia="仿宋_GB2312" w:cs="仿宋_GB2312"/>
          <w:i w:val="0"/>
          <w:caps w:val="0"/>
          <w:color w:val="333333"/>
          <w:spacing w:val="0"/>
          <w:sz w:val="32"/>
          <w:szCs w:val="32"/>
          <w:shd w:val="clear" w:fill="FFFFFF"/>
          <w:lang w:val="en-US" w:eastAsia="zh-CN"/>
        </w:rPr>
        <w:t>　州财政局根据救助基金设立情况，履行以下职责：</w:t>
      </w:r>
    </w:p>
    <w:p w14:paraId="3D77E26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（一）根据国家、省级有关规定，会同有关部门制订本地区救助基金具体管理相关制度；</w:t>
      </w:r>
    </w:p>
    <w:p w14:paraId="4E7C058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（二）按照规定确定救助基金管理机构，依法监督检查救助基金的使用和管理情况，并对其管理情况进行考核；</w:t>
      </w:r>
    </w:p>
    <w:p w14:paraId="0FD0B5C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（三）每年向社会公告救助基金的筹集、使用、管理和追偿情况；</w:t>
      </w:r>
    </w:p>
    <w:p w14:paraId="61E745C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（四）救助基金管理机构变更或者终止时，委托会计师事务所依法进行审计，并对救助基金进行清算；</w:t>
      </w:r>
    </w:p>
    <w:p w14:paraId="4AA37BD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（五）依法对救助基金管理机构及其工作人员的违法行为进行处理。</w:t>
      </w:r>
    </w:p>
    <w:p w14:paraId="3560F04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第七条</w:t>
      </w:r>
      <w:r>
        <w:rPr>
          <w:rFonts w:hint="eastAsia" w:ascii="仿宋_GB2312" w:hAnsi="仿宋_GB2312" w:eastAsia="仿宋_GB2312" w:cs="仿宋_GB2312"/>
          <w:i w:val="0"/>
          <w:caps w:val="0"/>
          <w:color w:val="333333"/>
          <w:spacing w:val="0"/>
          <w:sz w:val="32"/>
          <w:szCs w:val="32"/>
          <w:shd w:val="clear" w:fill="FFFFFF"/>
          <w:lang w:val="en-US" w:eastAsia="zh-CN"/>
        </w:rPr>
        <w:t>　建立由州财政局、州公安局、州卫生健康委、州农业农村局、州民政局、国家金融监督管理总局德宏监管分局等单位为成员的救助基金联席会议机制。联席会议召集人为州财政局、州公安局，可根据工作需要，牵头召集联席会议成员的全部或部分单位，研究协调救助基金管理相关工作。</w:t>
      </w:r>
    </w:p>
    <w:p w14:paraId="5B1B3DE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第八条</w:t>
      </w:r>
      <w:r>
        <w:rPr>
          <w:rFonts w:hint="eastAsia" w:ascii="仿宋_GB2312" w:hAnsi="仿宋_GB2312" w:eastAsia="仿宋_GB2312" w:cs="仿宋_GB2312"/>
          <w:i w:val="0"/>
          <w:caps w:val="0"/>
          <w:color w:val="333333"/>
          <w:spacing w:val="0"/>
          <w:sz w:val="32"/>
          <w:szCs w:val="32"/>
          <w:shd w:val="clear" w:fill="FFFFFF"/>
          <w:lang w:val="en-US" w:eastAsia="zh-CN"/>
        </w:rPr>
        <w:t>　州公安局、州卫生健康委、州农业农村局、州民政局、国家金融监督管理总局德宏监管分局应当按照各自职责共同做好以下工作：</w:t>
      </w:r>
    </w:p>
    <w:p w14:paraId="400EBD7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（一）州公安局 负责审核道路交通事故中受害人的抢救费用、丧葬费用垫付申请资料，将符合垫付规定的垫付申请资料递交救助基金管理机构，并通知救助基金管理机构垫付道路交通事故中受害人的抢救费用、丧葬费用；协助救助基金管理机构向涉及道路交通事故责任人追偿垫付款。</w:t>
      </w:r>
    </w:p>
    <w:p w14:paraId="58B3E60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（二）州农业农村局 负责审核农业机械在田间场院作业发生事故中受害人的抢救费用、丧葬费用垫付申请资料，将符合垫付规定的垫付申请资料递交救助基金管理机构，并通知救助基金管理机构垫付农业机械在田间场院作业发生事故中受害人的抢救费用、丧葬费用；协助救助基金管理机构向涉及在田间场院作业发生的农业机械事故责任人追偿垫付款。</w:t>
      </w:r>
    </w:p>
    <w:p w14:paraId="729D7F6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（三）州卫生健康委 负责监督医疗机构按照道路交通事故受伤人员临床诊疗相关指南和规范及时抢救道路交通事故中的受害人及依法申请救助基金垫付抢救费用。</w:t>
      </w:r>
    </w:p>
    <w:p w14:paraId="3BB6936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（四）州民政局 负责监督殡葬服务机构对道路交通事故中的死者遗体按照有关规定进行处理；协助救助基金管理机构对丧葬费用收费标准进行核查。</w:t>
      </w:r>
    </w:p>
    <w:p w14:paraId="16864AC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（五）国家金融监督管理总局德宏监管分局 负责指导保险公司协助救助基金管理机构向责任人追偿。</w:t>
      </w:r>
    </w:p>
    <w:p w14:paraId="5B243FA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级公安部门负责辖内道路交通事故中受害人的抢救费用、丧葬费用垫付申请资料的收集、报审及协助救助基金管理机构向涉及道路交通事故责任人追偿垫付资金工作。县级农业农村部门负责辖内农业机械在田间场院作业发生事故中受害人的抢救费用、丧葬费用垫付申请资料的收集、报审及协助救助基金管理机构向涉及农业机械在田间场院作业发生事故中受害人追偿垫付资金工作。县级卫生健康、民政部门及国家金融监督管理总局县级分支机构参照州级部门工作职责履行辖内相关工作职责。</w:t>
      </w:r>
    </w:p>
    <w:p w14:paraId="6AEA276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第九条　</w:t>
      </w:r>
      <w:r>
        <w:rPr>
          <w:rFonts w:hint="eastAsia" w:ascii="仿宋_GB2312" w:hAnsi="仿宋_GB2312" w:eastAsia="仿宋_GB2312" w:cs="仿宋_GB2312"/>
          <w:i w:val="0"/>
          <w:caps w:val="0"/>
          <w:color w:val="333333"/>
          <w:spacing w:val="0"/>
          <w:sz w:val="32"/>
          <w:szCs w:val="32"/>
          <w:shd w:val="clear" w:fill="FFFFFF"/>
          <w:lang w:val="en-US" w:eastAsia="zh-CN"/>
        </w:rPr>
        <w:t>救助基金管理机构履行以下职责：</w:t>
      </w:r>
    </w:p>
    <w:p w14:paraId="7AE4268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（一）接收救助基金资金；</w:t>
      </w:r>
    </w:p>
    <w:p w14:paraId="6169585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（二）制作、发放宣传材料，积极宣传救助基金申请使用和管理有关政策；</w:t>
      </w:r>
    </w:p>
    <w:p w14:paraId="6AF0263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（三）受理、审核垫付申请及所需材料，并及时垫付；</w:t>
      </w:r>
    </w:p>
    <w:p w14:paraId="494D49B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（四）代为保管道路交通事故死亡人员身份无法确认或者受益人不明人员所得赔偿款（扣除垫付的抢救费用和丧葬费用部分）；</w:t>
      </w:r>
    </w:p>
    <w:p w14:paraId="1C61CBC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（五）追偿垫付款，向人民法院、公安机关交通管理部门等单位通报拒不履行偿还义务的机动车道路交通事故责任人信息；</w:t>
      </w:r>
    </w:p>
    <w:p w14:paraId="2C7DF39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（六）建立并保管救助基金申请垫付及追偿工作档案；</w:t>
      </w:r>
    </w:p>
    <w:p w14:paraId="639CDA8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（七）如实向救助基金主管部门报告救助基金业务事项；</w:t>
      </w:r>
    </w:p>
    <w:p w14:paraId="651A6C3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（八）管理救助基金的其他职责。</w:t>
      </w:r>
    </w:p>
    <w:p w14:paraId="523975F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第十条　</w:t>
      </w:r>
      <w:r>
        <w:rPr>
          <w:rFonts w:hint="eastAsia" w:ascii="仿宋_GB2312" w:hAnsi="仿宋_GB2312" w:eastAsia="仿宋_GB2312" w:cs="仿宋_GB2312"/>
          <w:i w:val="0"/>
          <w:caps w:val="0"/>
          <w:color w:val="333333"/>
          <w:spacing w:val="0"/>
          <w:sz w:val="32"/>
          <w:szCs w:val="32"/>
          <w:shd w:val="clear" w:fill="FFFFFF"/>
          <w:lang w:val="en-US" w:eastAsia="zh-CN"/>
        </w:rPr>
        <w:t>州县财政、公安、卫生健康、农业农村、民政部门及国家金融监督管理总局分支机构，应当通过多种渠道加强救助基金有关政策的宣传和提示，为道路交通事故受害人及其亲属申请使用救助基金提供便利。</w:t>
      </w:r>
    </w:p>
    <w:p w14:paraId="4F6272B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B20932A">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第二章　救助基金筹集</w:t>
      </w:r>
    </w:p>
    <w:p w14:paraId="2FBCBFE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EE1600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第十一条　</w:t>
      </w:r>
      <w:r>
        <w:rPr>
          <w:rFonts w:hint="eastAsia" w:ascii="仿宋_GB2312" w:hAnsi="仿宋_GB2312" w:eastAsia="仿宋_GB2312" w:cs="仿宋_GB2312"/>
          <w:i w:val="0"/>
          <w:caps w:val="0"/>
          <w:color w:val="333333"/>
          <w:spacing w:val="0"/>
          <w:sz w:val="32"/>
          <w:szCs w:val="32"/>
          <w:shd w:val="clear" w:fill="FFFFFF"/>
          <w:lang w:val="en-US" w:eastAsia="zh-CN"/>
        </w:rPr>
        <w:t>救助基金的来源包括：</w:t>
      </w:r>
    </w:p>
    <w:p w14:paraId="37B028A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（一）省级救助基金主管部门依法筹集，拨付德宏州的救助基金；</w:t>
      </w:r>
    </w:p>
    <w:p w14:paraId="204752C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（二）依法向机动车道路交通事故责任人追偿的资金；</w:t>
      </w:r>
    </w:p>
    <w:p w14:paraId="6882880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（三）救助基金孳息；</w:t>
      </w:r>
    </w:p>
    <w:p w14:paraId="2A4E82C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（四）地方政府按照规定安排的财政临时补助；</w:t>
      </w:r>
    </w:p>
    <w:p w14:paraId="649059C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（五）社会捐款；</w:t>
      </w:r>
    </w:p>
    <w:p w14:paraId="7E95955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（六）其他资金。</w:t>
      </w:r>
    </w:p>
    <w:p w14:paraId="6767421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救助基金产生的孳息、收到的捐款滚入救助基金管理。</w:t>
      </w:r>
    </w:p>
    <w:p w14:paraId="6915D30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第十二条</w:t>
      </w:r>
      <w:r>
        <w:rPr>
          <w:rFonts w:hint="eastAsia" w:ascii="仿宋_GB2312" w:hAnsi="仿宋_GB2312" w:eastAsia="仿宋_GB2312" w:cs="仿宋_GB2312"/>
          <w:i w:val="0"/>
          <w:caps w:val="0"/>
          <w:color w:val="333333"/>
          <w:spacing w:val="0"/>
          <w:sz w:val="32"/>
          <w:szCs w:val="32"/>
          <w:shd w:val="clear" w:fill="FFFFFF"/>
          <w:lang w:val="en-US" w:eastAsia="zh-CN"/>
        </w:rPr>
        <w:t>　对经公安机关交通管理部门明确身份无法确认或者其受益人不明的道路交通事故死亡人员所得损害赔偿金 ，纳入道路交通事故社会救助基金代管。</w:t>
      </w:r>
    </w:p>
    <w:p w14:paraId="70845E9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第十三条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救助基金管理机构筹集的各项资金应按照《道路交通事故社会救助基金会计核算办法》及时入账。</w:t>
      </w:r>
    </w:p>
    <w:p w14:paraId="7914A41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第十四条　</w:t>
      </w:r>
      <w:r>
        <w:rPr>
          <w:rFonts w:hint="eastAsia" w:ascii="仿宋_GB2312" w:hAnsi="仿宋_GB2312" w:eastAsia="仿宋_GB2312" w:cs="仿宋_GB2312"/>
          <w:i w:val="0"/>
          <w:caps w:val="0"/>
          <w:color w:val="333333"/>
          <w:spacing w:val="0"/>
          <w:sz w:val="32"/>
          <w:szCs w:val="32"/>
          <w:shd w:val="clear" w:fill="FFFFFF"/>
          <w:lang w:val="en-US" w:eastAsia="zh-CN"/>
        </w:rPr>
        <w:t>财政部门向救助基金安排临时补助的，应当依照《中华人民共和国预算法》等预算管理法律法规规定及时拨付。</w:t>
      </w:r>
    </w:p>
    <w:p w14:paraId="07861AD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第十五条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救助基金管理机构收到救助基金资金时，使用省级财政部门监（印）制的财政票据。救助基金的财务会计管理应当遵照财政部、省财政厅相关规定执行。</w:t>
      </w:r>
    </w:p>
    <w:p w14:paraId="1B31A1C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646B2B50">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第三章　救助基金使用</w:t>
      </w:r>
    </w:p>
    <w:p w14:paraId="6552C92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6ABC1E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第十六条</w:t>
      </w:r>
      <w:r>
        <w:rPr>
          <w:rFonts w:hint="eastAsia" w:ascii="仿宋_GB2312" w:hAnsi="仿宋_GB2312" w:eastAsia="仿宋_GB2312" w:cs="仿宋_GB2312"/>
          <w:i w:val="0"/>
          <w:caps w:val="0"/>
          <w:color w:val="333333"/>
          <w:spacing w:val="0"/>
          <w:sz w:val="32"/>
          <w:szCs w:val="32"/>
          <w:shd w:val="clear" w:fill="FFFFFF"/>
          <w:lang w:val="en-US" w:eastAsia="zh-CN"/>
        </w:rPr>
        <w:t>　有下列情形之一的，救助基金管理机构按照本细则规定的程序垫付道路交通、农业机械事故中受害人人身伤亡的丧葬费用、部分或者全部抢救费用：</w:t>
      </w:r>
    </w:p>
    <w:p w14:paraId="20D0DA6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（一）抢救费用超过交强险责任限额的；</w:t>
      </w:r>
    </w:p>
    <w:p w14:paraId="73180A5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（二）肇事机动车未参加交强险的；</w:t>
      </w:r>
    </w:p>
    <w:p w14:paraId="336E574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（三）机动车肇事后逃逸的；</w:t>
      </w:r>
    </w:p>
    <w:p w14:paraId="03BA9CB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（四）其他应当需要救助的情形。</w:t>
      </w:r>
    </w:p>
    <w:p w14:paraId="7B45F98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救助基金一般垫付受害人自接受抢救之时起7日内的抢救费用，特殊情况下需垫付超过7日的抢救费用，由实施抢救的医疗机构（以下简称“医疗机构”）书面说明理由。具体费用应当按照规定的收费标准核算。</w:t>
      </w:r>
    </w:p>
    <w:p w14:paraId="47D54B7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抢救费用：是指机动车发生道路交通事故</w:t>
      </w:r>
      <w:bookmarkStart w:id="4" w:name="_GoBack"/>
      <w:bookmarkEnd w:id="4"/>
      <w:r>
        <w:rPr>
          <w:rFonts w:hint="eastAsia" w:ascii="仿宋_GB2312" w:hAnsi="仿宋_GB2312" w:eastAsia="仿宋_GB2312" w:cs="仿宋_GB2312"/>
          <w:i w:val="0"/>
          <w:caps w:val="0"/>
          <w:color w:val="333333"/>
          <w:spacing w:val="0"/>
          <w:sz w:val="32"/>
          <w:szCs w:val="32"/>
          <w:shd w:val="clear" w:fill="FFFFFF"/>
          <w:lang w:val="en-US" w:eastAsia="zh-CN"/>
        </w:rPr>
        <w:t>、农业机械在田间场院作业发生事故导致人员受伤时，医疗机构按照道路交通事故受伤人员临床诊疗相关指南和规范，对生命体征不平稳和虽然生命体征平稳但如果不采取必要的救治措施会产生生命危险，或者导致残疾、器官功能障碍，或者导致病程明显延长的受伤人员，采取必要的救治措施所发生的医疗费用。</w:t>
      </w:r>
    </w:p>
    <w:p w14:paraId="0121346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丧葬费用：是指丧葬所必需的遗体接运、存放、火化、骨灰寄存等基本殡葬和安葬服务费用。</w:t>
      </w:r>
    </w:p>
    <w:p w14:paraId="166C660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第十七条</w:t>
      </w:r>
      <w:r>
        <w:rPr>
          <w:rFonts w:hint="eastAsia" w:ascii="仿宋_GB2312" w:hAnsi="仿宋_GB2312" w:eastAsia="仿宋_GB2312" w:cs="仿宋_GB2312"/>
          <w:i w:val="0"/>
          <w:caps w:val="0"/>
          <w:color w:val="333333"/>
          <w:spacing w:val="0"/>
          <w:sz w:val="32"/>
          <w:szCs w:val="32"/>
          <w:shd w:val="clear" w:fill="FFFFFF"/>
          <w:lang w:val="en-US" w:eastAsia="zh-CN"/>
        </w:rPr>
        <w:t>　依法应当由救助基金垫付受害人丧葬费用、部分或者全部抢救费用的，由道路交通事故发生地的救助基金管理机构及时垫付。</w:t>
      </w:r>
    </w:p>
    <w:p w14:paraId="70442AC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经实施抢救的医疗机构证明受害人需要转院继续抢救的，抢救费用由交通事故发生地救助基金管理机构负责受理垫付。</w:t>
      </w:r>
    </w:p>
    <w:p w14:paraId="1332023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第十八条　</w:t>
      </w:r>
      <w:r>
        <w:rPr>
          <w:rFonts w:hint="eastAsia" w:ascii="仿宋_GB2312" w:hAnsi="仿宋_GB2312" w:eastAsia="仿宋_GB2312" w:cs="仿宋_GB2312"/>
          <w:i w:val="0"/>
          <w:caps w:val="0"/>
          <w:color w:val="333333"/>
          <w:spacing w:val="0"/>
          <w:sz w:val="32"/>
          <w:szCs w:val="32"/>
          <w:shd w:val="clear" w:fill="FFFFFF"/>
          <w:lang w:val="en-US" w:eastAsia="zh-CN"/>
        </w:rPr>
        <w:t>符合本细则规定，需要救助基金垫付部分或者全部抢救费用的，负责处理事故的公安机关交通管理部门、负责处理农业机械在田间场院作业发生事故农业机械化主管部门应当在处理道路交通事故之日起3个工作日内出具《道路交通事故社会救助基金垫付通知书》，书面通知救助基金管理机构。协助事故有关当事人向救助基金管理机构提供以下相关材料：</w:t>
      </w:r>
    </w:p>
    <w:p w14:paraId="61F4709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（一）事故有关当事人填写的《救助基金申请书》；</w:t>
      </w:r>
    </w:p>
    <w:p w14:paraId="7181FC3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（二）事故有关当事人签字的《救助基金偿还告知书》；</w:t>
      </w:r>
    </w:p>
    <w:p w14:paraId="1E765CF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（三）事故有关当事人的身份证明材料；</w:t>
      </w:r>
    </w:p>
    <w:p w14:paraId="7800905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（四）肇事机动车所有人身份证明材料；</w:t>
      </w:r>
    </w:p>
    <w:p w14:paraId="0EA0545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（五）肇事机动车车辆投保情况证明材料；</w:t>
      </w:r>
    </w:p>
    <w:p w14:paraId="427F230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（六）催缴费通知单（书）；</w:t>
      </w:r>
    </w:p>
    <w:p w14:paraId="5B96382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（七）道路交通事故认定书；</w:t>
      </w:r>
    </w:p>
    <w:p w14:paraId="68586C1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（八）道路交通事故社会救助基金垫付审核表；</w:t>
      </w:r>
    </w:p>
    <w:p w14:paraId="633B8A3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（九）其他证明材料。</w:t>
      </w:r>
    </w:p>
    <w:p w14:paraId="030BDB8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受害人身份无法确认、机动车肇事后逃逸等不能提供相关材料的，由受理案件的公安机关交通管理部门提供书面说明。</w:t>
      </w:r>
    </w:p>
    <w:p w14:paraId="4638274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第十九条　</w:t>
      </w:r>
      <w:r>
        <w:rPr>
          <w:rFonts w:hint="eastAsia" w:ascii="仿宋_GB2312" w:hAnsi="仿宋_GB2312" w:eastAsia="仿宋_GB2312" w:cs="仿宋_GB2312"/>
          <w:i w:val="0"/>
          <w:caps w:val="0"/>
          <w:color w:val="333333"/>
          <w:spacing w:val="0"/>
          <w:sz w:val="32"/>
          <w:szCs w:val="32"/>
          <w:shd w:val="clear" w:fill="FFFFFF"/>
          <w:lang w:val="en-US" w:eastAsia="zh-CN"/>
        </w:rPr>
        <w:t>医疗机构在抢救受害人结束后，对尚未结算的抢救费用，可向管辖本道路交通事故的公安机关交通管理部门所对应的救助基金管理机构提出垫付申请，并提供以下需要垫付抢救费用的相关材料。</w:t>
      </w:r>
    </w:p>
    <w:p w14:paraId="02D3075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（一）医疗机构填写的《道路交通事故社会救助基金抢救费用申请表》。</w:t>
      </w:r>
    </w:p>
    <w:p w14:paraId="6C9B36A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加盖医疗机构公章的抢救费用有关材料，包括但不限于：受害人的出、入院证明，诊断证明、病历资料、出院小结，抢救费用清单、抢救费正式票据等相关资料。特殊情况下需垫付超过7日的抢救费用的，医疗机构还应填写《抢救费用分割说明》，提供抢救费用分割清单。</w:t>
      </w:r>
    </w:p>
    <w:p w14:paraId="49EA54C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（三）肇事机动车承保保险公司和事故有关当事人已预付抢救费用的材料。</w:t>
      </w:r>
    </w:p>
    <w:p w14:paraId="22DB578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受害人或其亲属对尚未支付的抢救费用，可以向救助基金管理机构提出垫付申请，医疗机构应当予以协助并提供需要垫付抢救费用的相关材料。</w:t>
      </w:r>
    </w:p>
    <w:p w14:paraId="1256850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第二十条　</w:t>
      </w:r>
      <w:r>
        <w:rPr>
          <w:rFonts w:hint="eastAsia" w:ascii="仿宋_GB2312" w:hAnsi="仿宋_GB2312" w:eastAsia="仿宋_GB2312" w:cs="仿宋_GB2312"/>
          <w:i w:val="0"/>
          <w:caps w:val="0"/>
          <w:color w:val="333333"/>
          <w:spacing w:val="0"/>
          <w:sz w:val="32"/>
          <w:szCs w:val="32"/>
          <w:shd w:val="clear" w:fill="FFFFFF"/>
          <w:lang w:val="en-US" w:eastAsia="zh-CN"/>
        </w:rPr>
        <w:t>救助基金管理机构收到公安机关交通管理部门、事故当事人和医疗机构的抢救费用垫付申请及相关材料后，应当在3个工作日内按照本细则有关规定、道路交通事故受伤人员临床诊疗相关指南和规范，以及规定的收费标准，对下列内容进行审核：</w:t>
      </w:r>
    </w:p>
    <w:p w14:paraId="6DA8FC1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（一）是否属于本细则第十六条规定的救助基金垫付情形；</w:t>
      </w:r>
    </w:p>
    <w:p w14:paraId="156D873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（二）抢救费用是否真实、合理；</w:t>
      </w:r>
    </w:p>
    <w:p w14:paraId="6CA2361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（三）救助基金管理机构认为需要审核的其他内容。</w:t>
      </w:r>
    </w:p>
    <w:p w14:paraId="672C134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经审核符合垫付规定的，救助基金管理机构应当在完成审核（审批）后2个工作日内将相关费用划入医疗机构账户；不符合垫付规定的，不予垫付，并将上述审核结果书面告知处理该道路交通事故的公安机关交通管理部门或者申请人。</w:t>
      </w:r>
    </w:p>
    <w:p w14:paraId="670D247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符合本细则规定，需要救助基金垫付丧葬费用的，受理案件的公安机关交通管理部门应当书面告知救助基金管理机构。由受害人亲属凭《尸体处理通知书》，向救助基金管理机构提出书面垫付申请。</w:t>
      </w:r>
    </w:p>
    <w:p w14:paraId="691ACCA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收到丧葬费垫付通知和有关证明材料后，对符合垫付要求的，在完成审核（审批）后3个工作日内，每人统一按云南省上一年度职工平均工资六个月总额为限垫付。对无法确认尸源的未知名尸体，按照当地物价主管部门规定的基本殡葬服务收费标准在限额内据实垫付。</w:t>
      </w:r>
    </w:p>
    <w:p w14:paraId="4519D40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对不符合垫付要求的，不予垫付并向申请人书面说明理由，同时书面告知处理该道路交通事故的公安机关交通管理部门、申请人或处理死者遗体的殡葬服务机构。</w:t>
      </w:r>
    </w:p>
    <w:p w14:paraId="127D718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救助基金管理机构垫付的抢救费和丧葬费，一律通过银行转账办理。 </w:t>
      </w:r>
    </w:p>
    <w:p w14:paraId="6FAA00F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申请垫付丧葬费时，救助基金管理机构分别按以下情形办理：</w:t>
      </w:r>
    </w:p>
    <w:p w14:paraId="57B9E74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（一）受害人身份确认，受理案件的公安机关交通管理部门应协助事故有关当事人提供本细则第十九条规定的有关材料及《尸体处理通知书》。</w:t>
      </w:r>
    </w:p>
    <w:p w14:paraId="14F1E30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受害人身份无法确认，受理案件的公安机关交通管理部门在协助事故有关当事人提供本细则第十九条规定的相关材料的同时，还应当协助事故有关当事人向救助基金管理机构提交以下材料：认尸启事、殡葬机构的收费标准证明、加盖殡葬机构公章的银行账户信息和费用清单。</w:t>
      </w:r>
    </w:p>
    <w:p w14:paraId="2ADEBDE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受害人身份无法确认且肇事机动车逃逸的，受理案件的公安机关交通管理部门应向救助基金管理机构提交以本部门名义填写的《道路交通事故社会救助基金丧葬费用申请表》、书面说明和本条第二项规定的材料。</w:t>
      </w:r>
    </w:p>
    <w:p w14:paraId="64FBACB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对抢救费用、丧葬费用的垫付申请进行审核时，有权向公安机关交通管理部门、医疗机构、保险公司、民政部门、卫生健康主管部门和殡葬服务机构等有关单位和相关人员核实情况，有关单位和相关人员应当予以配合。</w:t>
      </w:r>
    </w:p>
    <w:p w14:paraId="34D8317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救助基金管理机构与医疗机构或者其他单位就垫付抢救费用、丧葬费用问题发生争议时，由救助基金主管部门会同民政部门、卫生健康主管部门或者其他有关部门协调解决。必要时可从本级有关部门、医疗机构、保险监督管理机构、法律及其他领域邀请专家参与论证。</w:t>
      </w:r>
    </w:p>
    <w:p w14:paraId="730C4CF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DF69ACE">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第四章　救助基金垫付</w:t>
      </w:r>
    </w:p>
    <w:p w14:paraId="20EE611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28F2A0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发生符合本细则第十七条规定情形的救助事故，需要救助基金垫付抢救费的，按照以下情况垫付： </w:t>
      </w:r>
    </w:p>
    <w:p w14:paraId="1607B05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（一）单起事故申请垫付抢救费金额在15万元以内（不含15万元）的，由救助基金管理部门审核后垫付；</w:t>
      </w:r>
    </w:p>
    <w:p w14:paraId="4D5A128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（二）单起事故申请垫付抢救费金额超过15万元（含15万元）的，为大额垫付费用，由救助基金管理部门审核后，按程序上报救助基金联席会议研究审定后垫付。</w:t>
      </w:r>
    </w:p>
    <w:p w14:paraId="1E8194E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发生符合第十七条规定情形的救助事故，需要救助基金垫付丧葬费的，由救助基金管理部门审核后垫付，民政协助审核有关材料。</w:t>
      </w:r>
    </w:p>
    <w:p w14:paraId="0D39FCC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337F701">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第五章　救助基金管理</w:t>
      </w:r>
    </w:p>
    <w:p w14:paraId="430824F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603740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救助基金管理机构应当保持相对稳定，一经确定，除本细则另有规定外，3年内不得变更。</w:t>
      </w:r>
    </w:p>
    <w:p w14:paraId="3C94F9A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第三十条　</w:t>
      </w:r>
      <w:r>
        <w:rPr>
          <w:rFonts w:hint="eastAsia" w:ascii="仿宋_GB2312" w:hAnsi="仿宋_GB2312" w:eastAsia="仿宋_GB2312" w:cs="仿宋_GB2312"/>
          <w:i w:val="0"/>
          <w:caps w:val="0"/>
          <w:color w:val="333333"/>
          <w:spacing w:val="0"/>
          <w:sz w:val="32"/>
          <w:szCs w:val="32"/>
          <w:shd w:val="clear" w:fill="FFFFFF"/>
          <w:lang w:val="en-US" w:eastAsia="zh-CN"/>
        </w:rPr>
        <w:t>救助基金管理机构应当按照国家有关银行账户管理规定开立账户。救助基金实行单独核算、专账管理，并按照本细则第十七条的规定用途使用。</w:t>
      </w:r>
    </w:p>
    <w:p w14:paraId="381E71B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救助基金的资金仅限于银行存款形式，不得用作担保、出借、抵押、投资或者其他用途。</w:t>
      </w:r>
    </w:p>
    <w:p w14:paraId="2844E92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第三十一条　</w:t>
      </w:r>
      <w:r>
        <w:rPr>
          <w:rFonts w:hint="eastAsia" w:ascii="仿宋_GB2312" w:hAnsi="仿宋_GB2312" w:eastAsia="仿宋_GB2312" w:cs="仿宋_GB2312"/>
          <w:i w:val="0"/>
          <w:caps w:val="0"/>
          <w:color w:val="333333"/>
          <w:spacing w:val="0"/>
          <w:sz w:val="32"/>
          <w:szCs w:val="32"/>
          <w:shd w:val="clear" w:fill="FFFFFF"/>
          <w:lang w:val="en-US" w:eastAsia="zh-CN"/>
        </w:rPr>
        <w:t>救助基金的管理费用由州财政局在年度预算中予以安排，不得在救助基金中列支。</w:t>
      </w:r>
    </w:p>
    <w:p w14:paraId="2A634D6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救助基金的管理费用，包括人员费用、办公费用、追偿费用、委托代理费用等，具体支出标准按照有关规定执行。</w:t>
      </w:r>
    </w:p>
    <w:p w14:paraId="2F02F39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救助基金专户出现收支缺口时，州财政局应及时向省财政厅申请救助基金补充资金。救助基金年终结余转入下一年度使用。</w:t>
      </w:r>
    </w:p>
    <w:p w14:paraId="185109A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救助基金管理机构应当公开以下信息：</w:t>
      </w:r>
    </w:p>
    <w:p w14:paraId="6FF8A29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（一）救助基金有关政策文件；</w:t>
      </w:r>
    </w:p>
    <w:p w14:paraId="0E204FB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（二）救助基金管理机构的电话、地址和救助网点；</w:t>
      </w:r>
    </w:p>
    <w:p w14:paraId="2B1D064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（三）救助基金申请流程以及所需提供的材料清单；</w:t>
      </w:r>
    </w:p>
    <w:p w14:paraId="441ADB6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（四）救助基金筹集、使用、追偿和结余信息，但涉及国家秘密、商业秘密的除外；</w:t>
      </w:r>
    </w:p>
    <w:p w14:paraId="6DF8C4B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（五）救助基金主管部门对救助基金管理机构的考核结果；</w:t>
      </w:r>
    </w:p>
    <w:p w14:paraId="516E5F8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（六）救助基金主管部门规定的其他信息。</w:t>
      </w:r>
    </w:p>
    <w:p w14:paraId="1A5EE5D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救助基金管理机构、有关部门及其工作人员对被救助人的个人隐私和个人信息，应当依法予以保密。</w:t>
      </w:r>
    </w:p>
    <w:p w14:paraId="5654A8A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发生本细则第十六条第（三）项情形并由救助基金垫付丧葬费用、部分或者全部抢救费用的，道路交通事故案件侦破后，处理该道路交通事故的公安机关交通管理部门或者农业行政主管部门所属农机安全监理机构应当协助救助基金管理机构向涉及道路交通事故责任人、涉及在田间场院作业发生的农业机械事故责任人追偿垫付款。</w:t>
      </w:r>
    </w:p>
    <w:p w14:paraId="7BD85EE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向处理该道路交通事故的公安机关交通管理部门或者农业行政主管部门所属农机安全监理机构发出《道路交通事故社会救助基金垫付申请审核结果告知书》，并按季度发出《救助基金垫付催缴工作函》。处理该道路交通事故的公安机关交通管理部门或者农业行政主管部门所属农机安全监理机构在接到《救助基金垫付催缴工作函》后，应当采取有效措施，指导和督促县市部门负责依法向事故责任人进行追偿，直至救助基金偿还完毕。有关单位、受害人或者其继承人有义务协助救助基金管理机构进行追偿。</w:t>
      </w:r>
    </w:p>
    <w:p w14:paraId="1DE11E0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救助基金垫付费用在法律规定的诉讼时效内，通过协商偿还、参与调解、保险理赔、法院诉讼等方式进行追偿。对拒不履行生效法律文书确定义务的偿还义务人，救助基金管理机构将依法申请法院强制执行。</w:t>
      </w:r>
    </w:p>
    <w:p w14:paraId="2F308D7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第三十七条　</w:t>
      </w:r>
      <w:r>
        <w:rPr>
          <w:rFonts w:hint="eastAsia" w:ascii="仿宋_GB2312" w:hAnsi="仿宋_GB2312" w:eastAsia="仿宋_GB2312" w:cs="仿宋_GB2312"/>
          <w:i w:val="0"/>
          <w:caps w:val="0"/>
          <w:color w:val="333333"/>
          <w:spacing w:val="0"/>
          <w:sz w:val="32"/>
          <w:szCs w:val="32"/>
          <w:shd w:val="clear" w:fill="FFFFFF"/>
          <w:lang w:val="en-US" w:eastAsia="zh-CN"/>
        </w:rPr>
        <w:t>在处理救助基金垫付费用的道路交通事故、田间场院作业发生的农业机械事故的过程中，公安机关交通管理部门、农业行政主管部门所属农机安全监理机构及相关部门应当告知事故当事人履行偿还责任。道路交通事故、田间场院作业发生的农业机械事故受害人或者其继承人在已获得责任人赔偿、保险公司赔偿及其他赔偿时，应当及时偿还救助基金垫付的相应费用。</w:t>
      </w:r>
    </w:p>
    <w:p w14:paraId="43C94AD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对身份无法确认或者其受益人不明的道路交通事故死亡人员所得损害赔偿款，由处理该道路交通事故的公安机关交通管理部门通知同级救助基金管理机构保管。</w:t>
      </w:r>
    </w:p>
    <w:p w14:paraId="49A2C65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救助基金管理机构可以在扣除垫付的抢救费用和丧葬费用后，代为保管死亡人员所得赔偿款。死亡人员身份或者其受益人身份确定后，应当赔付其近亲属。无近亲属的，应当依法处理。</w:t>
      </w:r>
    </w:p>
    <w:p w14:paraId="2AF469F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第三十九条　</w:t>
      </w:r>
      <w:r>
        <w:rPr>
          <w:rFonts w:hint="eastAsia" w:ascii="仿宋_GB2312" w:hAnsi="仿宋_GB2312" w:eastAsia="仿宋_GB2312" w:cs="仿宋_GB2312"/>
          <w:i w:val="0"/>
          <w:caps w:val="0"/>
          <w:color w:val="333333"/>
          <w:spacing w:val="0"/>
          <w:sz w:val="32"/>
          <w:szCs w:val="32"/>
          <w:shd w:val="clear" w:fill="FFFFFF"/>
          <w:lang w:val="en-US" w:eastAsia="zh-CN"/>
        </w:rPr>
        <w:t>救助基金管理机构及公安、农业农村部门已经履行追偿程序和职责，但有下列情形之一导致追偿未果的，经救助基金主管部门按程序批准进行核销：　</w:t>
      </w:r>
    </w:p>
    <w:p w14:paraId="132930F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（一）肇事逃逸案件超过3年未侦破的；</w:t>
      </w:r>
    </w:p>
    <w:p w14:paraId="47CCC81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xml:space="preserve">（二）机动车道路交通事故责任人死亡（被宣告死亡）、被宣告失踪或者终止，依法认定无财产可供追偿的； </w:t>
      </w:r>
    </w:p>
    <w:p w14:paraId="0BC0601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机动车道路交通事故责任人、应当退还救助基金垫付费用的受害人或者其继承人家庭经济特别困难，且民政部门出具低保证明、街道办事处或乡镇人民政府出具经济困难证明，依法认定无财产可供追偿或者退还的。</w:t>
      </w:r>
    </w:p>
    <w:p w14:paraId="76982BB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第四十条</w:t>
      </w:r>
      <w:r>
        <w:rPr>
          <w:rFonts w:hint="eastAsia" w:ascii="仿宋_GB2312" w:hAnsi="仿宋_GB2312" w:eastAsia="仿宋_GB2312" w:cs="仿宋_GB2312"/>
          <w:i w:val="0"/>
          <w:caps w:val="0"/>
          <w:color w:val="333333"/>
          <w:spacing w:val="0"/>
          <w:sz w:val="32"/>
          <w:szCs w:val="32"/>
          <w:shd w:val="clear" w:fill="FFFFFF"/>
          <w:lang w:val="en-US" w:eastAsia="zh-CN"/>
        </w:rPr>
        <w:t>　救助基金管理机构应当于每季度结束后15个工作日内，将上一年季度的财务会计报告报送至同级救助基金主管部门。</w:t>
      </w:r>
    </w:p>
    <w:p w14:paraId="20D63B4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救助基金主管部门应当于每年2月1日前，将全州上一年度救助基金的筹集、使用、管理、追偿以及救助基金管理机构相关情况报送省级救助基金主管部门。</w:t>
      </w:r>
    </w:p>
    <w:p w14:paraId="1C8DDBE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 xml:space="preserve">救助基金管理机构应自觉接受本级和上级主管部门的监督检查和年度审计，对发现问题及时进行整改。 </w:t>
      </w:r>
    </w:p>
    <w:p w14:paraId="043E40C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救助基金管理机构变更或终止时，应当依法进行审计、清算。 </w:t>
      </w:r>
    </w:p>
    <w:p w14:paraId="1BA35D7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357EF49">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第六章　法律责任</w:t>
      </w:r>
    </w:p>
    <w:p w14:paraId="3AF2051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F492D3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医疗机构提供虚假抢救费用材料或者拒绝、推诿、拖延抢救道路交通事故受害人的，由卫生健康主管部门按照有关规定予以处理。</w:t>
      </w:r>
    </w:p>
    <w:p w14:paraId="78762E9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救助基金主管部门、管理机构以及有关部门工作人员，在工作中滥用职权、玩忽职守、徇私舞弊的，依法给予处分；涉嫌犯罪的，依法追究刑事责任。</w:t>
      </w:r>
    </w:p>
    <w:p w14:paraId="5CEFC3B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7AAC92C1">
      <w:pPr>
        <w:keepNext w:val="0"/>
        <w:keepLines w:val="0"/>
        <w:pageBreakBefore w:val="0"/>
        <w:widowControl w:val="0"/>
        <w:kinsoku/>
        <w:wordWrap/>
        <w:overflowPunct/>
        <w:topLinePunct w:val="0"/>
        <w:autoSpaceDE/>
        <w:autoSpaceDN/>
        <w:bidi w:val="0"/>
        <w:adjustRightInd/>
        <w:snapToGrid/>
        <w:ind w:firstLine="622" w:firstLineChars="200"/>
        <w:jc w:val="center"/>
        <w:textAlignment w:val="auto"/>
        <w:rPr>
          <w:rFonts w:hint="eastAsia" w:ascii="黑体" w:hAnsi="黑体" w:eastAsia="黑体" w:cs="黑体"/>
          <w:b/>
          <w:bCs/>
          <w:kern w:val="0"/>
          <w:sz w:val="32"/>
          <w:szCs w:val="32"/>
          <w:lang w:val="en-US" w:eastAsia="zh-CN" w:bidi="ar"/>
        </w:rPr>
      </w:pPr>
      <w:r>
        <w:rPr>
          <w:rFonts w:hint="eastAsia" w:ascii="黑体" w:hAnsi="黑体" w:eastAsia="黑体" w:cs="黑体"/>
          <w:b/>
          <w:bCs/>
          <w:kern w:val="0"/>
          <w:sz w:val="32"/>
          <w:szCs w:val="32"/>
          <w:lang w:val="en-US" w:eastAsia="zh-CN" w:bidi="ar"/>
        </w:rPr>
        <w:t>第七章　附　则</w:t>
      </w:r>
    </w:p>
    <w:p w14:paraId="0CF68ED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04B609F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第四十五条　</w:t>
      </w:r>
      <w:r>
        <w:rPr>
          <w:rFonts w:hint="eastAsia" w:ascii="仿宋_GB2312" w:hAnsi="仿宋_GB2312" w:eastAsia="仿宋_GB2312" w:cs="仿宋_GB2312"/>
          <w:i w:val="0"/>
          <w:caps w:val="0"/>
          <w:color w:val="333333"/>
          <w:spacing w:val="0"/>
          <w:sz w:val="32"/>
          <w:szCs w:val="32"/>
          <w:shd w:val="clear" w:fill="FFFFFF"/>
          <w:lang w:val="en-US" w:eastAsia="zh-CN"/>
        </w:rPr>
        <w:t>本细则所称受害人，是指机动车发生道路交通事故造成人身伤亡的人员。</w:t>
      </w:r>
    </w:p>
    <w:p w14:paraId="4E5EC89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第四十六条　</w:t>
      </w:r>
      <w:r>
        <w:rPr>
          <w:rFonts w:hint="eastAsia" w:ascii="仿宋_GB2312" w:hAnsi="仿宋_GB2312" w:eastAsia="仿宋_GB2312" w:cs="仿宋_GB2312"/>
          <w:i w:val="0"/>
          <w:caps w:val="0"/>
          <w:color w:val="333333"/>
          <w:spacing w:val="0"/>
          <w:sz w:val="32"/>
          <w:szCs w:val="32"/>
          <w:shd w:val="clear" w:fill="FFFFFF"/>
          <w:lang w:val="en-US" w:eastAsia="zh-CN"/>
        </w:rPr>
        <w:t>机动车在道路以外的地方通行时发生事故造成人身伤亡的，参照适用本细则。</w:t>
      </w:r>
    </w:p>
    <w:p w14:paraId="12BF420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农业机械在田间场院作业时造成人身伤亡的，由农业行政主管部门所属农机安全监理机构受理，参照本细则有关规定执行。</w:t>
      </w:r>
    </w:p>
    <w:p w14:paraId="41EE8BF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b/>
          <w:bCs/>
          <w:kern w:val="0"/>
          <w:sz w:val="32"/>
          <w:szCs w:val="32"/>
          <w:lang w:val="en-US" w:eastAsia="zh-CN" w:bidi="ar"/>
        </w:rPr>
        <w:t>第四十七条</w:t>
      </w:r>
      <w:r>
        <w:rPr>
          <w:rFonts w:hint="eastAsia" w:ascii="仿宋_GB2312" w:hAnsi="仿宋_GB2312" w:eastAsia="仿宋_GB2312" w:cs="仿宋_GB2312"/>
          <w:i w:val="0"/>
          <w:caps w:val="0"/>
          <w:color w:val="333333"/>
          <w:spacing w:val="0"/>
          <w:sz w:val="32"/>
          <w:szCs w:val="32"/>
          <w:shd w:val="clear" w:fill="FFFFFF"/>
          <w:lang w:val="en-US" w:eastAsia="zh-CN"/>
        </w:rPr>
        <w:t>　本细则自2025年5月31日起施行。本细则与国家、省级政策规定不一致的，按照国家和省级政策执行。</w:t>
      </w:r>
    </w:p>
    <w:p w14:paraId="613E4170">
      <w:pPr>
        <w:keepNext w:val="0"/>
        <w:keepLines w:val="0"/>
        <w:pageBreakBefore w:val="0"/>
        <w:kinsoku/>
        <w:wordWrap/>
        <w:overflowPunct/>
        <w:topLinePunct w:val="0"/>
        <w:autoSpaceDE/>
        <w:autoSpaceDN/>
        <w:bidi w:val="0"/>
        <w:adjustRightInd/>
        <w:snapToGrid/>
        <w:spacing w:line="570" w:lineRule="atLeast"/>
        <w:ind w:firstLine="402" w:firstLineChars="200"/>
        <w:textAlignment w:val="auto"/>
      </w:pPr>
    </w:p>
    <w:p w14:paraId="0404DD0F"/>
    <w:p w14:paraId="7D4BFE97"/>
    <w:p w14:paraId="1D206675"/>
    <w:p w14:paraId="494818DA">
      <w:pPr>
        <w:pStyle w:val="2"/>
        <w:ind w:firstLine="0"/>
        <w:rPr>
          <w:rFonts w:hint="eastAsia" w:ascii="黑体" w:hAnsi="黑体" w:eastAsia="黑体" w:cs="黑体"/>
          <w:bCs w:val="0"/>
          <w:snapToGrid w:val="0"/>
          <w:color w:val="auto"/>
          <w:spacing w:val="6"/>
          <w:kern w:val="0"/>
          <w:sz w:val="32"/>
          <w:szCs w:val="32"/>
          <w:lang w:val="en-US" w:eastAsia="zh-CN"/>
        </w:rPr>
      </w:pPr>
    </w:p>
    <w:p w14:paraId="2F33EAF8">
      <w:pPr>
        <w:pStyle w:val="2"/>
        <w:ind w:firstLine="0"/>
        <w:rPr>
          <w:rFonts w:hint="eastAsia" w:ascii="黑体" w:hAnsi="黑体" w:eastAsia="黑体" w:cs="黑体"/>
          <w:bCs w:val="0"/>
          <w:snapToGrid w:val="0"/>
          <w:color w:val="auto"/>
          <w:spacing w:val="6"/>
          <w:kern w:val="0"/>
          <w:sz w:val="32"/>
          <w:szCs w:val="32"/>
          <w:lang w:val="en-US" w:eastAsia="zh-CN"/>
        </w:rPr>
      </w:pPr>
    </w:p>
    <w:p w14:paraId="4DAFBF6C">
      <w:pPr>
        <w:pStyle w:val="2"/>
        <w:keepNext w:val="0"/>
        <w:keepLines/>
        <w:pageBreakBefore w:val="0"/>
        <w:widowControl w:val="0"/>
        <w:kinsoku/>
        <w:wordWrap/>
        <w:overflowPunct/>
        <w:topLinePunct w:val="0"/>
        <w:autoSpaceDE/>
        <w:autoSpaceDN/>
        <w:bidi w:val="0"/>
        <w:adjustRightInd/>
        <w:snapToGrid/>
        <w:ind w:firstLine="0"/>
        <w:textAlignment w:val="auto"/>
        <w:rPr>
          <w:rFonts w:hint="eastAsia" w:ascii="仿宋_GB2312" w:hAnsi="仿宋_GB2312" w:eastAsia="仿宋_GB2312" w:cs="仿宋_GB2312"/>
          <w:snapToGrid w:val="0"/>
          <w:color w:val="auto"/>
          <w:spacing w:val="6"/>
          <w:kern w:val="0"/>
          <w:sz w:val="32"/>
          <w:szCs w:val="32"/>
          <w:lang w:val="en-US" w:eastAsia="zh-CN"/>
        </w:rPr>
      </w:pPr>
      <w:r>
        <w:rPr>
          <w:rFonts w:hint="eastAsia" w:ascii="黑体" w:hAnsi="黑体" w:eastAsia="黑体" w:cs="黑体"/>
          <w:bCs w:val="0"/>
          <w:snapToGrid w:val="0"/>
          <w:color w:val="auto"/>
          <w:spacing w:val="6"/>
          <w:kern w:val="0"/>
          <w:sz w:val="32"/>
          <w:szCs w:val="32"/>
          <w:lang w:val="en-US" w:eastAsia="zh-CN"/>
        </w:rPr>
        <w:t>附件1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61C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5" w:hRule="exact"/>
        </w:trPr>
        <w:tc>
          <w:tcPr>
            <w:tcW w:w="9060" w:type="dxa"/>
            <w:noWrap w:val="0"/>
            <w:vAlign w:val="top"/>
          </w:tcPr>
          <w:p w14:paraId="1C9C687C">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50" w:lineRule="exact"/>
              <w:ind w:left="0" w:firstLine="243" w:firstLineChars="100"/>
              <w:jc w:val="left"/>
              <w:textAlignment w:val="auto"/>
              <w:rPr>
                <w:rFonts w:hint="eastAsia" w:ascii="方正仿宋_GBK" w:hAnsi="方正仿宋_GBK" w:eastAsia="方正仿宋_GBK" w:cs="方正仿宋_GBK"/>
                <w:color w:val="auto"/>
                <w:spacing w:val="6"/>
                <w:sz w:val="24"/>
                <w:szCs w:val="24"/>
              </w:rPr>
            </w:pPr>
            <w:r>
              <w:rPr>
                <w:rFonts w:hint="eastAsia" w:ascii="方正仿宋_GBK" w:hAnsi="方正仿宋_GBK" w:eastAsia="方正仿宋_GBK" w:cs="方正仿宋_GBK"/>
                <w:color w:val="auto"/>
                <w:spacing w:val="6"/>
                <w:sz w:val="24"/>
                <w:szCs w:val="24"/>
              </w:rPr>
              <w:t>（公安机关交通管理部门</w:t>
            </w:r>
            <w:r>
              <w:rPr>
                <w:rFonts w:hint="eastAsia" w:ascii="方正仿宋_GBK" w:hAnsi="方正仿宋_GBK" w:eastAsia="方正仿宋_GBK" w:cs="方正仿宋_GBK"/>
                <w:color w:val="auto"/>
                <w:spacing w:val="6"/>
                <w:sz w:val="24"/>
                <w:szCs w:val="24"/>
                <w:lang w:val="en-US" w:eastAsia="zh-CN"/>
              </w:rPr>
              <w:t>/农业机械安全监理机构名称</w:t>
            </w:r>
            <w:r>
              <w:rPr>
                <w:rFonts w:hint="eastAsia" w:ascii="方正仿宋_GBK" w:hAnsi="方正仿宋_GBK" w:eastAsia="方正仿宋_GBK" w:cs="方正仿宋_GBK"/>
                <w:color w:val="auto"/>
                <w:spacing w:val="6"/>
                <w:sz w:val="24"/>
                <w:szCs w:val="24"/>
              </w:rPr>
              <w:t>）</w:t>
            </w:r>
          </w:p>
          <w:p w14:paraId="3BC98CEA">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50" w:lineRule="exact"/>
              <w:ind w:left="0" w:firstLine="243" w:firstLineChars="100"/>
              <w:jc w:val="left"/>
              <w:textAlignment w:val="auto"/>
              <w:rPr>
                <w:rFonts w:hint="default" w:ascii="Times New Roman" w:hAnsi="Times New Roman" w:eastAsia="方正小标宋简体" w:cs="Times New Roman"/>
                <w:color w:val="auto"/>
                <w:spacing w:val="6"/>
                <w:sz w:val="24"/>
                <w:szCs w:val="24"/>
              </w:rPr>
            </w:pPr>
            <w:r>
              <w:rPr>
                <w:rFonts w:hint="default" w:ascii="Times New Roman" w:hAnsi="Times New Roman" w:eastAsia="方正小标宋简体" w:cs="Times New Roman"/>
                <w:color w:val="auto"/>
                <w:spacing w:val="6"/>
                <w:sz w:val="24"/>
                <w:szCs w:val="24"/>
              </w:rPr>
              <w:t>道路交通</w:t>
            </w:r>
            <w:r>
              <w:rPr>
                <w:rFonts w:hint="default" w:ascii="Times New Roman" w:hAnsi="Times New Roman" w:eastAsia="方正小标宋简体" w:cs="Times New Roman"/>
                <w:color w:val="auto"/>
                <w:spacing w:val="6"/>
                <w:sz w:val="24"/>
                <w:szCs w:val="24"/>
                <w:lang w:val="en-US" w:eastAsia="zh-CN"/>
              </w:rPr>
              <w:t>/农业机械</w:t>
            </w:r>
            <w:r>
              <w:rPr>
                <w:rFonts w:hint="default" w:ascii="Times New Roman" w:hAnsi="Times New Roman" w:eastAsia="方正小标宋简体" w:cs="Times New Roman"/>
                <w:color w:val="auto"/>
                <w:spacing w:val="6"/>
                <w:sz w:val="24"/>
                <w:szCs w:val="24"/>
              </w:rPr>
              <w:t>事故社会救助基金垫付通知书</w:t>
            </w:r>
          </w:p>
          <w:p w14:paraId="2A0769EA">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50" w:lineRule="exact"/>
              <w:ind w:left="0" w:firstLine="243" w:firstLineChars="100"/>
              <w:jc w:val="center"/>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第　 号</w:t>
            </w:r>
          </w:p>
          <w:p w14:paraId="5E6A7497">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50" w:lineRule="exact"/>
              <w:ind w:left="0" w:firstLine="243" w:firstLineChars="100"/>
              <w:jc w:val="left"/>
              <w:textAlignment w:val="auto"/>
              <w:rPr>
                <w:rFonts w:hint="default" w:ascii="Times New Roman" w:hAnsi="Times New Roman" w:eastAsia="方正仿宋_GBK" w:cs="Times New Roman"/>
                <w:color w:val="auto"/>
                <w:spacing w:val="6"/>
                <w:sz w:val="24"/>
                <w:szCs w:val="24"/>
              </w:rPr>
            </w:pPr>
          </w:p>
          <w:p w14:paraId="6C922B97">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0" w:firstLineChars="0"/>
              <w:jc w:val="left"/>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u w:val="single"/>
                <w:lang w:val="en-US" w:eastAsia="zh-CN"/>
              </w:rPr>
              <w:t xml:space="preserve">   德宏州财政局  </w:t>
            </w:r>
            <w:r>
              <w:rPr>
                <w:rFonts w:hint="default" w:ascii="Times New Roman" w:hAnsi="Times New Roman" w:eastAsia="方正仿宋_GBK" w:cs="Times New Roman"/>
                <w:color w:val="auto"/>
                <w:spacing w:val="6"/>
                <w:sz w:val="24"/>
                <w:szCs w:val="24"/>
              </w:rPr>
              <w:t>：</w:t>
            </w:r>
          </w:p>
          <w:p w14:paraId="1C39D4DE">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462" w:firstLineChars="200"/>
              <w:textAlignment w:val="auto"/>
              <w:rPr>
                <w:rFonts w:hint="default" w:ascii="Times New Roman" w:hAnsi="Times New Roman" w:eastAsia="方正仿宋_GBK" w:cs="Times New Roman"/>
                <w:color w:val="auto"/>
                <w:spacing w:val="6"/>
                <w:sz w:val="24"/>
                <w:szCs w:val="24"/>
                <w:lang w:val="en-US" w:eastAsia="zh-CN"/>
              </w:rPr>
            </w:pPr>
            <w:r>
              <w:rPr>
                <w:rFonts w:hint="default" w:ascii="Times New Roman" w:hAnsi="Times New Roman" w:eastAsia="方正仿宋_GBK"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4316730</wp:posOffset>
                      </wp:positionH>
                      <wp:positionV relativeFrom="paragraph">
                        <wp:posOffset>989330</wp:posOffset>
                      </wp:positionV>
                      <wp:extent cx="1352550" cy="635"/>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352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9.9pt;margin-top:77.9pt;height:0.05pt;width:106.5pt;z-index:251661312;mso-width-relative:page;mso-height-relative:page;" filled="f" stroked="t" coordsize="21600,21600" o:gfxdata="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2gRZn1wAAAAsBAAAPAAAAAAAAAAEAIAAAACIAAABkcnMvZG93bnJldi54bWxQSwEC&#10;FAAUAAAACACHTuJA/a8sifUBAADoAwAADgAAAAAAAAABACAAAAAm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581025</wp:posOffset>
                      </wp:positionH>
                      <wp:positionV relativeFrom="paragraph">
                        <wp:posOffset>1488440</wp:posOffset>
                      </wp:positionV>
                      <wp:extent cx="1943100" cy="63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1943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75pt;margin-top:117.2pt;height:0.05pt;width:153pt;z-index:251662336;mso-width-relative:page;mso-height-relative:page;" filled="f" stroked="t" coordsize="21600,21600" o:gfxdata="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cKgLYAAAACgEAAA8AAAAAAAAAAQAgAAAAIgAAAGRycy9kb3ducmV2Lnht&#10;bFBLAQIUABQAAAAIAIdO4kAtDJ+w+QEAAOgDAAAOAAAAAAAAAAEAIAAAACcBAABkcnMvZTJvRG9j&#10;LnhtbFBLBQYAAAAABgAGAFkBAACSBQAAAAA=&#10;">
                      <v:fill on="f" focussize="0,0"/>
                      <v:stroke color="#000000" joinstyle="round"/>
                      <v:imagedata o:title=""/>
                      <o:lock v:ext="edit" aspectratio="f"/>
                    </v:line>
                  </w:pict>
                </mc:Fallback>
              </mc:AlternateContent>
            </w:r>
            <w:r>
              <w:rPr>
                <w:rFonts w:hint="default" w:ascii="Times New Roman" w:hAnsi="Times New Roman" w:eastAsia="方正仿宋_GBK" w:cs="Times New Roman"/>
                <w:color w:val="auto"/>
                <w:spacing w:val="6"/>
                <w:sz w:val="24"/>
                <w:szCs w:val="24"/>
              </w:rPr>
              <w:t>机动车驾驶人</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rPr>
              <w:t>驾驶</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（车牌号）车辆（</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rPr>
              <w:t>无交强险/</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rPr>
              <w:t>有交强险及保险证号：</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）于</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u w:val="single"/>
              </w:rPr>
              <w:tab/>
            </w:r>
            <w:r>
              <w:rPr>
                <w:rFonts w:hint="default" w:ascii="Times New Roman" w:hAnsi="Times New Roman" w:eastAsia="方正仿宋_GBK" w:cs="Times New Roman"/>
                <w:color w:val="auto"/>
                <w:spacing w:val="6"/>
                <w:sz w:val="24"/>
                <w:szCs w:val="24"/>
              </w:rPr>
              <w:t>年</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月</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日</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时</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分在</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rPr>
              <w:t>发生道路交通事故。</w:t>
            </w:r>
            <w:r>
              <w:rPr>
                <w:rFonts w:hint="default" w:ascii="Times New Roman" w:hAnsi="Times New Roman" w:eastAsia="方正仿宋_GBK" w:cs="Times New Roman"/>
                <w:color w:val="auto"/>
                <w:spacing w:val="6"/>
                <w:sz w:val="24"/>
                <w:szCs w:val="24"/>
                <w:lang w:eastAsia="zh-CN"/>
              </w:rPr>
              <w:t>目前</w:t>
            </w:r>
            <w:r>
              <w:rPr>
                <w:rFonts w:hint="default" w:ascii="Times New Roman" w:hAnsi="Times New Roman" w:eastAsia="方正仿宋_GBK" w:cs="Times New Roman"/>
                <w:color w:val="auto"/>
                <w:spacing w:val="6"/>
                <w:sz w:val="24"/>
                <w:szCs w:val="24"/>
              </w:rPr>
              <w:t>□受伤/□死亡人员</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u w:val="none"/>
                <w:lang w:eastAsia="zh-CN"/>
              </w:rPr>
              <w:t>（身份证号</w:t>
            </w:r>
            <w:r>
              <w:rPr>
                <w:rFonts w:hint="default" w:ascii="Times New Roman" w:hAnsi="Times New Roman" w:eastAsia="方正仿宋_GBK" w:cs="Times New Roman"/>
                <w:color w:val="auto"/>
                <w:spacing w:val="6"/>
                <w:sz w:val="24"/>
                <w:szCs w:val="24"/>
                <w:u w:val="single"/>
                <w:lang w:eastAsia="zh-CN"/>
              </w:rPr>
              <w:t>：</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u w:val="none"/>
                <w:lang w:eastAsia="zh-CN"/>
              </w:rPr>
              <w:t>）在</w:t>
            </w:r>
            <w:r>
              <w:rPr>
                <w:rFonts w:hint="default" w:ascii="Times New Roman" w:hAnsi="Times New Roman" w:eastAsia="方正仿宋_GBK" w:cs="Times New Roman"/>
                <w:color w:val="auto"/>
                <w:spacing w:val="6"/>
                <w:sz w:val="24"/>
                <w:szCs w:val="24"/>
                <w:lang w:val="en-US" w:eastAsia="zh-CN"/>
              </w:rPr>
              <w:t xml:space="preserve"> </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u w:val="none"/>
                <w:lang w:val="en-US" w:eastAsia="zh-CN"/>
              </w:rPr>
              <w:t>（殡葬机构名称</w:t>
            </w:r>
            <w:r>
              <w:rPr>
                <w:rFonts w:hint="default" w:ascii="Times New Roman" w:hAnsi="Times New Roman" w:eastAsia="方正仿宋_GBK" w:cs="Times New Roman"/>
                <w:color w:val="auto"/>
                <w:spacing w:val="6"/>
                <w:sz w:val="24"/>
                <w:szCs w:val="24"/>
                <w:u w:val="none"/>
              </w:rPr>
              <w:t>/</w:t>
            </w:r>
            <w:r>
              <w:rPr>
                <w:rFonts w:hint="default" w:ascii="Times New Roman" w:hAnsi="Times New Roman" w:eastAsia="方正仿宋_GBK" w:cs="Times New Roman"/>
                <w:color w:val="auto"/>
                <w:spacing w:val="6"/>
                <w:sz w:val="24"/>
                <w:szCs w:val="24"/>
                <w:u w:val="none"/>
                <w:lang w:val="en-US" w:eastAsia="zh-CN"/>
              </w:rPr>
              <w:t>医疗机构名称+科室+床号）接受</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lang w:eastAsia="zh-CN"/>
              </w:rPr>
              <w:t>殡葬</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u w:val="none"/>
                <w:lang w:val="en-US" w:eastAsia="zh-CN"/>
              </w:rPr>
              <w:t>抢救，住院号：</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lang w:val="en-US" w:eastAsia="zh-CN"/>
              </w:rPr>
              <w:t xml:space="preserve"> </w:t>
            </w:r>
          </w:p>
          <w:p w14:paraId="3C0861CC">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firstLine="486" w:firstLineChars="200"/>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根据《云南省道路交通事故社会救助基金管理实施细则》第十</w:t>
            </w:r>
            <w:r>
              <w:rPr>
                <w:rFonts w:hint="default" w:ascii="Times New Roman" w:hAnsi="Times New Roman" w:eastAsia="方正仿宋_GBK" w:cs="Times New Roman"/>
                <w:color w:val="auto"/>
                <w:spacing w:val="6"/>
                <w:sz w:val="24"/>
                <w:szCs w:val="24"/>
                <w:lang w:eastAsia="zh-CN"/>
              </w:rPr>
              <w:t>六</w:t>
            </w:r>
            <w:r>
              <w:rPr>
                <w:rFonts w:hint="default" w:ascii="Times New Roman" w:hAnsi="Times New Roman" w:eastAsia="方正仿宋_GBK" w:cs="Times New Roman"/>
                <w:color w:val="auto"/>
                <w:spacing w:val="6"/>
                <w:sz w:val="24"/>
                <w:szCs w:val="24"/>
              </w:rPr>
              <w:t>条</w:t>
            </w:r>
            <w:r>
              <w:rPr>
                <w:rFonts w:hint="default" w:ascii="Times New Roman" w:hAnsi="Times New Roman" w:eastAsia="方正仿宋_GBK" w:cs="Times New Roman"/>
                <w:color w:val="auto"/>
                <w:spacing w:val="6"/>
                <w:sz w:val="24"/>
                <w:szCs w:val="24"/>
                <w:lang w:eastAsia="zh-CN"/>
              </w:rPr>
              <w:t>、《德宏州道路交通事故社会救助基金管理实施细则》</w:t>
            </w:r>
            <w:r>
              <w:rPr>
                <w:rFonts w:hint="default" w:ascii="Times New Roman" w:hAnsi="Times New Roman" w:eastAsia="方正仿宋_GBK" w:cs="Times New Roman"/>
                <w:color w:val="auto"/>
                <w:spacing w:val="6"/>
                <w:sz w:val="24"/>
                <w:szCs w:val="24"/>
              </w:rPr>
              <w:t>第十</w:t>
            </w:r>
            <w:r>
              <w:rPr>
                <w:rFonts w:hint="default" w:ascii="Times New Roman" w:hAnsi="Times New Roman" w:eastAsia="方正仿宋_GBK" w:cs="Times New Roman"/>
                <w:color w:val="auto"/>
                <w:spacing w:val="6"/>
                <w:sz w:val="24"/>
                <w:szCs w:val="24"/>
                <w:lang w:eastAsia="zh-CN"/>
              </w:rPr>
              <w:t>七</w:t>
            </w:r>
            <w:r>
              <w:rPr>
                <w:rFonts w:hint="default" w:ascii="Times New Roman" w:hAnsi="Times New Roman" w:eastAsia="方正仿宋_GBK" w:cs="Times New Roman"/>
                <w:color w:val="auto"/>
                <w:spacing w:val="6"/>
                <w:sz w:val="24"/>
                <w:szCs w:val="24"/>
              </w:rPr>
              <w:t>条</w:t>
            </w:r>
            <w:r>
              <w:rPr>
                <w:rFonts w:hint="default" w:ascii="Times New Roman" w:hAnsi="Times New Roman" w:eastAsia="方正仿宋_GBK" w:cs="Times New Roman"/>
                <w:color w:val="auto"/>
                <w:spacing w:val="6"/>
                <w:sz w:val="24"/>
                <w:szCs w:val="24"/>
                <w:lang w:eastAsia="zh-CN"/>
              </w:rPr>
              <w:t>相关</w:t>
            </w:r>
            <w:r>
              <w:rPr>
                <w:rFonts w:hint="default" w:ascii="Times New Roman" w:hAnsi="Times New Roman" w:eastAsia="方正仿宋_GBK" w:cs="Times New Roman"/>
                <w:color w:val="auto"/>
                <w:spacing w:val="6"/>
                <w:sz w:val="24"/>
                <w:szCs w:val="24"/>
              </w:rPr>
              <w:t>规定，属于：</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rPr>
              <w:t>抢救费用超过交强险责任限额；</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rPr>
              <w:t>肇事机动车未参加交强险；</w:t>
            </w:r>
            <w:r>
              <w:rPr>
                <w:rFonts w:hint="default" w:ascii="Times New Roman" w:hAnsi="Times New Roman" w:eastAsia="方正仿宋_GBK" w:cs="Times New Roman"/>
                <w:color w:val="auto"/>
                <w:spacing w:val="6"/>
                <w:sz w:val="24"/>
                <w:szCs w:val="24"/>
              </w:rPr>
              <w:sym w:font="Wingdings 2" w:char="00A3"/>
            </w:r>
            <w:r>
              <w:rPr>
                <w:rFonts w:hint="default" w:ascii="Times New Roman" w:hAnsi="Times New Roman" w:eastAsia="方正仿宋_GBK" w:cs="Times New Roman"/>
                <w:color w:val="auto"/>
                <w:spacing w:val="6"/>
                <w:sz w:val="24"/>
                <w:szCs w:val="24"/>
              </w:rPr>
              <w:t>机动车肇事后逃逸</w:t>
            </w:r>
            <w:r>
              <w:rPr>
                <w:rFonts w:hint="default" w:ascii="Times New Roman" w:hAnsi="Times New Roman" w:eastAsia="方正仿宋_GBK" w:cs="Times New Roman"/>
                <w:color w:val="auto"/>
                <w:spacing w:val="6"/>
                <w:sz w:val="24"/>
                <w:szCs w:val="24"/>
                <w:lang w:eastAsia="zh-CN"/>
              </w:rPr>
              <w:t>；</w:t>
            </w:r>
            <w:r>
              <w:rPr>
                <w:rFonts w:hint="default" w:ascii="Times New Roman" w:hAnsi="Times New Roman" w:eastAsia="方正仿宋_GBK" w:cs="Times New Roman"/>
                <w:color w:val="auto"/>
                <w:spacing w:val="6"/>
                <w:sz w:val="24"/>
                <w:szCs w:val="24"/>
                <w:lang w:eastAsia="zh-CN"/>
              </w:rPr>
              <w:sym w:font="Wingdings 2" w:char="00A3"/>
            </w:r>
            <w:r>
              <w:rPr>
                <w:rFonts w:hint="default" w:ascii="Times New Roman" w:hAnsi="Times New Roman" w:eastAsia="方正仿宋_GBK" w:cs="Times New Roman"/>
                <w:color w:val="auto"/>
                <w:spacing w:val="6"/>
                <w:sz w:val="24"/>
                <w:szCs w:val="24"/>
                <w:lang w:eastAsia="zh-CN"/>
              </w:rPr>
              <w:t>其他应当需要救助的情形。</w:t>
            </w:r>
            <w:r>
              <w:rPr>
                <w:rFonts w:hint="default" w:ascii="Times New Roman" w:hAnsi="Times New Roman" w:eastAsia="方正仿宋_GBK" w:cs="Times New Roman"/>
                <w:color w:val="auto"/>
                <w:spacing w:val="6"/>
                <w:sz w:val="24"/>
                <w:szCs w:val="24"/>
              </w:rPr>
              <w:t>请你单位在接到本通知书后为</w:t>
            </w:r>
            <w:r>
              <w:rPr>
                <w:rFonts w:hint="default" w:ascii="Times New Roman" w:hAnsi="Times New Roman" w:eastAsia="方正仿宋_GBK" w:cs="Times New Roman"/>
                <w:color w:val="auto"/>
                <w:spacing w:val="6"/>
                <w:sz w:val="24"/>
                <w:szCs w:val="24"/>
                <w:lang w:eastAsia="zh-CN"/>
              </w:rPr>
              <w:t>受害人</w:t>
            </w:r>
            <w:r>
              <w:rPr>
                <w:rFonts w:hint="default" w:ascii="Times New Roman" w:hAnsi="Times New Roman" w:eastAsia="方正仿宋_GBK" w:cs="Times New Roman"/>
                <w:color w:val="auto"/>
                <w:spacing w:val="6"/>
                <w:sz w:val="24"/>
                <w:szCs w:val="24"/>
              </w:rPr>
              <w:t>垫付□抢救费用/□丧葬费用。</w:t>
            </w:r>
          </w:p>
          <w:p w14:paraId="632CC799">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486" w:firstLineChars="200"/>
              <w:textAlignment w:val="auto"/>
              <w:rPr>
                <w:rFonts w:hint="default" w:ascii="Times New Roman" w:hAnsi="Times New Roman" w:eastAsia="方正仿宋_GBK" w:cs="Times New Roman"/>
                <w:color w:val="auto"/>
                <w:spacing w:val="6"/>
                <w:sz w:val="24"/>
                <w:szCs w:val="24"/>
                <w:lang w:eastAsia="zh-CN"/>
              </w:rPr>
            </w:pPr>
            <w:r>
              <w:rPr>
                <w:rFonts w:hint="default" w:ascii="Times New Roman" w:hAnsi="Times New Roman" w:eastAsia="方正仿宋_GBK" w:cs="Times New Roman"/>
                <w:color w:val="auto"/>
                <w:spacing w:val="6"/>
                <w:sz w:val="24"/>
                <w:szCs w:val="24"/>
              </w:rPr>
              <w:t>特此通知</w:t>
            </w:r>
            <w:r>
              <w:rPr>
                <w:rFonts w:hint="default" w:ascii="Times New Roman" w:hAnsi="Times New Roman" w:eastAsia="方正仿宋_GBK" w:cs="Times New Roman"/>
                <w:color w:val="auto"/>
                <w:spacing w:val="6"/>
                <w:sz w:val="24"/>
                <w:szCs w:val="24"/>
                <w:lang w:eastAsia="zh-CN"/>
              </w:rPr>
              <w:t>。</w:t>
            </w:r>
          </w:p>
          <w:p w14:paraId="6F6D595D">
            <w:pPr>
              <w:pBdr>
                <w:top w:val="none" w:color="auto" w:sz="0" w:space="0"/>
                <w:bottom w:val="none" w:color="auto" w:sz="0" w:space="0"/>
              </w:pBdr>
              <w:wordWrap w:val="0"/>
              <w:snapToGrid w:val="0"/>
              <w:spacing w:line="400" w:lineRule="exact"/>
              <w:ind w:firstLine="231" w:firstLineChars="100"/>
              <w:rPr>
                <w:rFonts w:hint="default" w:ascii="Times New Roman" w:hAnsi="Times New Roman" w:eastAsia="方正仿宋_GBK" w:cs="Times New Roman"/>
                <w:color w:val="auto"/>
                <w:sz w:val="24"/>
                <w:szCs w:val="24"/>
                <w:lang w:eastAsia="zh-CN"/>
              </w:rPr>
            </w:pPr>
          </w:p>
          <w:p w14:paraId="570A9E6D">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486" w:firstLineChars="200"/>
              <w:textAlignment w:val="auto"/>
              <w:rPr>
                <w:rFonts w:hint="default" w:ascii="Times New Roman" w:hAnsi="Times New Roman" w:eastAsia="方正仿宋_GBK" w:cs="Times New Roman"/>
                <w:color w:val="auto"/>
                <w:spacing w:val="6"/>
                <w:sz w:val="24"/>
                <w:szCs w:val="24"/>
                <w:u w:val="single"/>
              </w:rPr>
            </w:pPr>
            <w:r>
              <w:rPr>
                <w:rFonts w:hint="default" w:ascii="Times New Roman" w:hAnsi="Times New Roman" w:eastAsia="方正仿宋_GBK" w:cs="Times New Roman"/>
                <w:color w:val="auto"/>
                <w:spacing w:val="6"/>
                <w:sz w:val="24"/>
                <w:szCs w:val="24"/>
              </w:rPr>
              <w:t>交通警察</w:t>
            </w:r>
            <w:r>
              <w:rPr>
                <w:rFonts w:hint="default" w:ascii="Times New Roman" w:hAnsi="Times New Roman" w:eastAsia="方正仿宋_GBK" w:cs="Times New Roman"/>
                <w:color w:val="auto"/>
                <w:spacing w:val="6"/>
                <w:sz w:val="24"/>
                <w:szCs w:val="24"/>
                <w:lang w:val="en-US" w:eastAsia="zh-CN"/>
              </w:rPr>
              <w:t>/执法人员</w:t>
            </w:r>
            <w:r>
              <w:rPr>
                <w:rFonts w:hint="default" w:ascii="Times New Roman" w:hAnsi="Times New Roman" w:eastAsia="方正仿宋_GBK" w:cs="Times New Roman"/>
                <w:color w:val="auto"/>
                <w:spacing w:val="6"/>
                <w:sz w:val="24"/>
                <w:szCs w:val="24"/>
              </w:rPr>
              <w:t>：</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u w:val="single"/>
              </w:rPr>
              <w:t>　　</w:t>
            </w:r>
          </w:p>
          <w:p w14:paraId="487B1EA6">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firstLine="486" w:firstLineChars="200"/>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联系电话：</w:t>
            </w:r>
            <w:r>
              <w:rPr>
                <w:rFonts w:hint="default" w:ascii="Times New Roman" w:hAnsi="Times New Roman" w:eastAsia="方正仿宋_GBK" w:cs="Times New Roman"/>
                <w:color w:val="auto"/>
                <w:spacing w:val="6"/>
                <w:sz w:val="24"/>
                <w:szCs w:val="24"/>
                <w:u w:val="single"/>
              </w:rPr>
              <w:t xml:space="preserve">    　</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u w:val="single"/>
              </w:rPr>
              <w:t>　　　</w:t>
            </w:r>
          </w:p>
          <w:p w14:paraId="2FC6ACAD">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243" w:firstLineChars="100"/>
              <w:jc w:val="left"/>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lang w:val="en-US" w:eastAsia="zh-CN"/>
              </w:rPr>
              <w:t xml:space="preserve">  </w:t>
            </w:r>
            <w:r>
              <w:rPr>
                <w:rFonts w:hint="default" w:ascii="Times New Roman" w:hAnsi="Times New Roman" w:eastAsia="方正仿宋_GBK" w:cs="Times New Roman"/>
                <w:color w:val="auto"/>
                <w:spacing w:val="6"/>
                <w:sz w:val="24"/>
                <w:szCs w:val="24"/>
              </w:rPr>
              <w:t xml:space="preserve">   </w:t>
            </w:r>
          </w:p>
          <w:p w14:paraId="3854D066">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243" w:firstLineChars="100"/>
              <w:jc w:val="left"/>
              <w:textAlignment w:val="auto"/>
              <w:rPr>
                <w:rFonts w:hint="default" w:ascii="Times New Roman" w:hAnsi="Times New Roman" w:eastAsia="方正仿宋_GBK" w:cs="Times New Roman"/>
                <w:color w:val="auto"/>
                <w:spacing w:val="6"/>
                <w:sz w:val="24"/>
                <w:szCs w:val="24"/>
              </w:rPr>
            </w:pPr>
          </w:p>
          <w:p w14:paraId="36364223">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243" w:firstLineChars="100"/>
              <w:jc w:val="left"/>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lang w:val="en-US" w:eastAsia="zh-CN"/>
              </w:rPr>
              <w:t xml:space="preserve">                                   </w:t>
            </w:r>
            <w:r>
              <w:rPr>
                <w:rFonts w:hint="default" w:ascii="Times New Roman" w:hAnsi="Times New Roman" w:eastAsia="方正仿宋_GBK" w:cs="Times New Roman"/>
                <w:color w:val="auto"/>
                <w:spacing w:val="6"/>
                <w:sz w:val="24"/>
                <w:szCs w:val="24"/>
              </w:rPr>
              <w:t xml:space="preserve">年  月  日  </w:t>
            </w:r>
          </w:p>
          <w:p w14:paraId="7272879C">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400" w:lineRule="exact"/>
              <w:ind w:left="0" w:firstLine="4860" w:firstLineChars="2000"/>
              <w:jc w:val="left"/>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 xml:space="preserve">（印  章） </w:t>
            </w:r>
          </w:p>
          <w:p w14:paraId="156C31B6">
            <w:pPr>
              <w:pBdr>
                <w:top w:val="none" w:color="auto" w:sz="0" w:space="0"/>
                <w:bottom w:val="none" w:color="auto" w:sz="0" w:space="0"/>
              </w:pBdr>
              <w:wordWrap w:val="0"/>
              <w:snapToGrid w:val="0"/>
              <w:spacing w:line="400" w:lineRule="exact"/>
              <w:ind w:firstLine="486" w:firstLineChars="200"/>
              <w:rPr>
                <w:rFonts w:hint="default" w:eastAsia="黑体" w:cs="Times New Roman"/>
                <w:snapToGrid w:val="0"/>
                <w:color w:val="auto"/>
                <w:spacing w:val="6"/>
                <w:kern w:val="0"/>
                <w:sz w:val="30"/>
                <w:szCs w:val="30"/>
                <w:vertAlign w:val="baseline"/>
                <w:lang w:val="en-US" w:eastAsia="zh-CN"/>
              </w:rPr>
            </w:pPr>
            <w:r>
              <w:rPr>
                <w:rFonts w:hint="default" w:ascii="Times New Roman" w:hAnsi="Times New Roman" w:eastAsia="方正仿宋_GBK" w:cs="Times New Roman"/>
                <w:color w:val="auto"/>
                <w:spacing w:val="6"/>
                <w:sz w:val="24"/>
                <w:szCs w:val="24"/>
                <w:u w:val="none"/>
                <w:lang w:val="en-US" w:eastAsia="zh-CN"/>
              </w:rPr>
              <w:t>抄送：</w:t>
            </w:r>
            <w:r>
              <w:rPr>
                <w:rFonts w:hint="default" w:ascii="Times New Roman" w:hAnsi="Times New Roman" w:eastAsia="方正仿宋_GBK" w:cs="Times New Roman"/>
                <w:color w:val="auto"/>
                <w:spacing w:val="6"/>
                <w:sz w:val="24"/>
                <w:szCs w:val="24"/>
                <w:u w:val="single"/>
                <w:lang w:val="en-US" w:eastAsia="zh-CN"/>
              </w:rPr>
              <w:t xml:space="preserve">                  </w:t>
            </w:r>
            <w:r>
              <w:rPr>
                <w:rFonts w:hint="default" w:ascii="Times New Roman" w:hAnsi="Times New Roman" w:eastAsia="方正仿宋_GBK" w:cs="Times New Roman"/>
                <w:color w:val="auto"/>
                <w:spacing w:val="6"/>
                <w:sz w:val="24"/>
                <w:szCs w:val="24"/>
              </w:rPr>
              <w:t>（此处填写医疗机构或殡葬</w:t>
            </w:r>
            <w:r>
              <w:rPr>
                <w:rFonts w:hint="default" w:ascii="Times New Roman" w:hAnsi="Times New Roman" w:eastAsia="方正仿宋_GBK" w:cs="Times New Roman"/>
                <w:color w:val="auto"/>
                <w:spacing w:val="6"/>
                <w:sz w:val="24"/>
                <w:szCs w:val="24"/>
                <w:lang w:eastAsia="zh-CN"/>
              </w:rPr>
              <w:t>服务</w:t>
            </w:r>
            <w:r>
              <w:rPr>
                <w:rFonts w:hint="default" w:ascii="Times New Roman" w:hAnsi="Times New Roman" w:eastAsia="方正仿宋_GBK" w:cs="Times New Roman"/>
                <w:color w:val="auto"/>
                <w:spacing w:val="6"/>
                <w:sz w:val="24"/>
                <w:szCs w:val="24"/>
              </w:rPr>
              <w:t>机构名称）</w:t>
            </w:r>
          </w:p>
        </w:tc>
      </w:tr>
    </w:tbl>
    <w:p w14:paraId="3A0F97B9">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both"/>
        <w:textAlignment w:val="auto"/>
        <w:rPr>
          <w:rFonts w:hint="eastAsia" w:ascii="仿宋_GB2312" w:hAnsi="仿宋_GB2312" w:eastAsia="仿宋_GB2312" w:cs="仿宋_GB2312"/>
          <w:snapToGrid w:val="0"/>
          <w:color w:val="auto"/>
          <w:spacing w:val="6"/>
          <w:kern w:val="0"/>
          <w:sz w:val="32"/>
          <w:szCs w:val="32"/>
          <w:lang w:val="en-US" w:eastAsia="zh-CN"/>
        </w:rPr>
      </w:pPr>
      <w:r>
        <w:rPr>
          <w:rFonts w:hint="eastAsia" w:ascii="仿宋_GB2312" w:hAnsi="仿宋_GB2312" w:eastAsia="仿宋_GB2312" w:cs="仿宋_GB2312"/>
          <w:snapToGrid w:val="0"/>
          <w:color w:val="auto"/>
          <w:spacing w:val="6"/>
          <w:kern w:val="0"/>
          <w:sz w:val="32"/>
          <w:szCs w:val="32"/>
          <w:lang w:val="en-US" w:eastAsia="zh-CN"/>
        </w:rPr>
        <w:br w:type="page"/>
      </w:r>
      <w:r>
        <w:rPr>
          <w:rFonts w:hint="eastAsia" w:ascii="黑体" w:hAnsi="黑体" w:eastAsia="黑体" w:cs="黑体"/>
          <w:bCs w:val="0"/>
          <w:snapToGrid w:val="0"/>
          <w:color w:val="auto"/>
          <w:spacing w:val="6"/>
          <w:kern w:val="0"/>
          <w:sz w:val="32"/>
          <w:szCs w:val="32"/>
          <w:lang w:val="en-US" w:eastAsia="zh-CN"/>
        </w:rPr>
        <w:t>附件2</w:t>
      </w:r>
    </w:p>
    <w:p w14:paraId="2599F4D7">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default" w:ascii="Times New Roman" w:hAnsi="Times New Roman" w:eastAsia="方正小标宋简体" w:cs="Times New Roman"/>
          <w:bCs/>
          <w:color w:val="auto"/>
          <w:spacing w:val="6"/>
          <w:kern w:val="0"/>
          <w:sz w:val="36"/>
          <w:szCs w:val="36"/>
          <w:lang w:val="zh-CN"/>
        </w:rPr>
      </w:pPr>
      <w:r>
        <w:rPr>
          <w:rFonts w:hint="default" w:ascii="Times New Roman" w:hAnsi="Times New Roman" w:eastAsia="方正小标宋简体" w:cs="Times New Roman"/>
          <w:bCs/>
          <w:color w:val="auto"/>
          <w:spacing w:val="6"/>
          <w:kern w:val="0"/>
          <w:sz w:val="36"/>
          <w:szCs w:val="36"/>
          <w:lang w:val="zh-CN"/>
        </w:rPr>
        <w:t>道路交通事故社会救助基金</w:t>
      </w:r>
      <w:r>
        <w:rPr>
          <w:rFonts w:hint="eastAsia" w:ascii="Times New Roman" w:hAnsi="Times New Roman" w:eastAsia="方正小标宋简体" w:cs="Times New Roman"/>
          <w:bCs/>
          <w:color w:val="auto"/>
          <w:spacing w:val="6"/>
          <w:kern w:val="0"/>
          <w:sz w:val="36"/>
          <w:szCs w:val="36"/>
          <w:lang w:val="zh-CN"/>
        </w:rPr>
        <w:t>垫付审核</w:t>
      </w:r>
      <w:r>
        <w:rPr>
          <w:rFonts w:hint="default" w:ascii="Times New Roman" w:hAnsi="Times New Roman" w:eastAsia="方正小标宋简体" w:cs="Times New Roman"/>
          <w:bCs/>
          <w:color w:val="auto"/>
          <w:spacing w:val="6"/>
          <w:kern w:val="0"/>
          <w:sz w:val="36"/>
          <w:szCs w:val="36"/>
          <w:lang w:val="zh-CN"/>
        </w:rPr>
        <w:t>表</w:t>
      </w:r>
    </w:p>
    <w:p w14:paraId="1AEADEFA">
      <w:pPr>
        <w:spacing w:line="440" w:lineRule="exact"/>
        <w:rPr>
          <w:rFonts w:hint="eastAsia" w:ascii="方正仿宋_GBK" w:hAnsi="方正仿宋_GBK" w:eastAsia="方正仿宋_GBK" w:cs="方正仿宋_GBK"/>
          <w:sz w:val="24"/>
          <w:szCs w:val="24"/>
          <w:lang w:val="en-US" w:eastAsia="zh-CN"/>
        </w:rPr>
      </w:pPr>
      <w:r>
        <w:rPr>
          <w:rFonts w:hint="eastAsia"/>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24"/>
          <w:szCs w:val="24"/>
          <w:lang w:val="en-US" w:eastAsia="zh-CN"/>
        </w:rPr>
        <w:t xml:space="preserve">                   字    第  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742"/>
        <w:gridCol w:w="1332"/>
        <w:gridCol w:w="708"/>
        <w:gridCol w:w="1524"/>
        <w:gridCol w:w="781"/>
        <w:gridCol w:w="1747"/>
      </w:tblGrid>
      <w:tr w14:paraId="727C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0CA816E3">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案由</w:t>
            </w:r>
          </w:p>
        </w:tc>
        <w:tc>
          <w:tcPr>
            <w:tcW w:w="1742" w:type="dxa"/>
            <w:noWrap w:val="0"/>
            <w:vAlign w:val="center"/>
          </w:tcPr>
          <w:p w14:paraId="203BFA19">
            <w:pPr>
              <w:spacing w:line="440" w:lineRule="exact"/>
              <w:jc w:val="center"/>
              <w:rPr>
                <w:rFonts w:hint="eastAsia" w:ascii="方正仿宋_GBK" w:hAnsi="方正仿宋_GBK" w:eastAsia="方正仿宋_GBK" w:cs="方正仿宋_GBK"/>
                <w:sz w:val="24"/>
                <w:szCs w:val="24"/>
                <w:vertAlign w:val="baseline"/>
              </w:rPr>
            </w:pPr>
          </w:p>
        </w:tc>
        <w:tc>
          <w:tcPr>
            <w:tcW w:w="1332" w:type="dxa"/>
            <w:noWrap w:val="0"/>
            <w:vAlign w:val="center"/>
          </w:tcPr>
          <w:p w14:paraId="3479DEFE">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事故时间</w:t>
            </w:r>
          </w:p>
        </w:tc>
        <w:tc>
          <w:tcPr>
            <w:tcW w:w="4760" w:type="dxa"/>
            <w:gridSpan w:val="4"/>
            <w:noWrap w:val="0"/>
            <w:vAlign w:val="center"/>
          </w:tcPr>
          <w:p w14:paraId="67E57E2F">
            <w:pPr>
              <w:spacing w:line="440" w:lineRule="exact"/>
              <w:jc w:val="center"/>
              <w:rPr>
                <w:rFonts w:hint="eastAsia" w:ascii="方正仿宋_GBK" w:hAnsi="方正仿宋_GBK" w:eastAsia="方正仿宋_GBK" w:cs="方正仿宋_GBK"/>
                <w:sz w:val="32"/>
                <w:szCs w:val="32"/>
                <w:vertAlign w:val="baseline"/>
              </w:rPr>
            </w:pPr>
          </w:p>
        </w:tc>
      </w:tr>
      <w:tr w14:paraId="438A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38597F4C">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事故地点</w:t>
            </w:r>
          </w:p>
        </w:tc>
        <w:tc>
          <w:tcPr>
            <w:tcW w:w="7834" w:type="dxa"/>
            <w:gridSpan w:val="6"/>
            <w:noWrap w:val="0"/>
            <w:vAlign w:val="center"/>
          </w:tcPr>
          <w:p w14:paraId="0A23BBA8">
            <w:pPr>
              <w:spacing w:line="440" w:lineRule="exact"/>
              <w:jc w:val="center"/>
              <w:rPr>
                <w:rFonts w:hint="eastAsia" w:ascii="方正仿宋_GBK" w:hAnsi="方正仿宋_GBK" w:eastAsia="方正仿宋_GBK" w:cs="方正仿宋_GBK"/>
                <w:sz w:val="32"/>
                <w:szCs w:val="32"/>
                <w:vertAlign w:val="baseline"/>
              </w:rPr>
            </w:pPr>
          </w:p>
        </w:tc>
      </w:tr>
      <w:tr w14:paraId="5F10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restart"/>
            <w:noWrap w:val="0"/>
            <w:vAlign w:val="center"/>
          </w:tcPr>
          <w:p w14:paraId="783ECCB2">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被救助人基本情况</w:t>
            </w:r>
          </w:p>
        </w:tc>
        <w:tc>
          <w:tcPr>
            <w:tcW w:w="1742" w:type="dxa"/>
            <w:noWrap w:val="0"/>
            <w:vAlign w:val="center"/>
          </w:tcPr>
          <w:p w14:paraId="145866A0">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姓名</w:t>
            </w:r>
          </w:p>
        </w:tc>
        <w:tc>
          <w:tcPr>
            <w:tcW w:w="1332" w:type="dxa"/>
            <w:noWrap w:val="0"/>
            <w:vAlign w:val="center"/>
          </w:tcPr>
          <w:p w14:paraId="2342EBF7">
            <w:pPr>
              <w:spacing w:line="440" w:lineRule="exact"/>
              <w:jc w:val="center"/>
              <w:rPr>
                <w:rFonts w:hint="eastAsia" w:ascii="方正仿宋_GBK" w:hAnsi="方正仿宋_GBK" w:eastAsia="方正仿宋_GBK" w:cs="方正仿宋_GBK"/>
                <w:sz w:val="24"/>
                <w:szCs w:val="24"/>
                <w:vertAlign w:val="baseline"/>
                <w:lang w:eastAsia="zh-CN"/>
              </w:rPr>
            </w:pPr>
          </w:p>
        </w:tc>
        <w:tc>
          <w:tcPr>
            <w:tcW w:w="708" w:type="dxa"/>
            <w:noWrap w:val="0"/>
            <w:vAlign w:val="center"/>
          </w:tcPr>
          <w:p w14:paraId="76FA5B3E">
            <w:pPr>
              <w:spacing w:line="440" w:lineRule="exact"/>
              <w:jc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eastAsia="zh-CN"/>
              </w:rPr>
              <w:t>性别</w:t>
            </w:r>
          </w:p>
        </w:tc>
        <w:tc>
          <w:tcPr>
            <w:tcW w:w="1524" w:type="dxa"/>
            <w:noWrap w:val="0"/>
            <w:vAlign w:val="center"/>
          </w:tcPr>
          <w:p w14:paraId="4F19FAD4">
            <w:pPr>
              <w:spacing w:line="440" w:lineRule="exact"/>
              <w:jc w:val="center"/>
              <w:rPr>
                <w:rFonts w:hint="eastAsia" w:ascii="方正仿宋_GBK" w:hAnsi="方正仿宋_GBK" w:eastAsia="方正仿宋_GBK" w:cs="方正仿宋_GBK"/>
                <w:sz w:val="24"/>
                <w:szCs w:val="24"/>
                <w:vertAlign w:val="baseline"/>
                <w:lang w:eastAsia="zh-CN"/>
              </w:rPr>
            </w:pPr>
          </w:p>
        </w:tc>
        <w:tc>
          <w:tcPr>
            <w:tcW w:w="781" w:type="dxa"/>
            <w:noWrap w:val="0"/>
            <w:vAlign w:val="center"/>
          </w:tcPr>
          <w:p w14:paraId="071A8D9D">
            <w:pPr>
              <w:spacing w:line="440" w:lineRule="exact"/>
              <w:jc w:val="center"/>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sz w:val="24"/>
                <w:szCs w:val="24"/>
                <w:vertAlign w:val="baseline"/>
                <w:lang w:eastAsia="zh-CN"/>
              </w:rPr>
              <w:t>民族</w:t>
            </w:r>
          </w:p>
        </w:tc>
        <w:tc>
          <w:tcPr>
            <w:tcW w:w="1747" w:type="dxa"/>
            <w:noWrap w:val="0"/>
            <w:vAlign w:val="center"/>
          </w:tcPr>
          <w:p w14:paraId="5A8AA927">
            <w:pPr>
              <w:spacing w:line="440" w:lineRule="exact"/>
              <w:jc w:val="center"/>
              <w:rPr>
                <w:rFonts w:hint="eastAsia" w:ascii="方正仿宋_GBK" w:hAnsi="方正仿宋_GBK" w:eastAsia="方正仿宋_GBK" w:cs="方正仿宋_GBK"/>
                <w:sz w:val="24"/>
                <w:szCs w:val="24"/>
                <w:vertAlign w:val="baseline"/>
              </w:rPr>
            </w:pPr>
          </w:p>
        </w:tc>
      </w:tr>
      <w:tr w14:paraId="3AC7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6D58F93C">
            <w:pPr>
              <w:spacing w:line="440" w:lineRule="exact"/>
              <w:jc w:val="center"/>
              <w:rPr>
                <w:rFonts w:hint="eastAsia" w:ascii="方正仿宋_GBK" w:hAnsi="方正仿宋_GBK" w:eastAsia="方正仿宋_GBK" w:cs="方正仿宋_GBK"/>
              </w:rPr>
            </w:pPr>
          </w:p>
        </w:tc>
        <w:tc>
          <w:tcPr>
            <w:tcW w:w="1742" w:type="dxa"/>
            <w:noWrap w:val="0"/>
            <w:vAlign w:val="center"/>
          </w:tcPr>
          <w:p w14:paraId="0F4E69B6">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身份证件种类及号码</w:t>
            </w:r>
          </w:p>
        </w:tc>
        <w:tc>
          <w:tcPr>
            <w:tcW w:w="6092" w:type="dxa"/>
            <w:gridSpan w:val="5"/>
            <w:noWrap w:val="0"/>
            <w:vAlign w:val="center"/>
          </w:tcPr>
          <w:p w14:paraId="1921E75E">
            <w:pPr>
              <w:spacing w:line="440" w:lineRule="exact"/>
              <w:jc w:val="center"/>
              <w:rPr>
                <w:rFonts w:hint="eastAsia" w:ascii="方正仿宋_GBK" w:hAnsi="方正仿宋_GBK" w:eastAsia="方正仿宋_GBK" w:cs="方正仿宋_GBK"/>
                <w:sz w:val="24"/>
                <w:szCs w:val="24"/>
                <w:vertAlign w:val="baseline"/>
                <w:lang w:eastAsia="zh-CN"/>
              </w:rPr>
            </w:pPr>
          </w:p>
        </w:tc>
      </w:tr>
      <w:tr w14:paraId="75A6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226A7A50">
            <w:pPr>
              <w:spacing w:line="440" w:lineRule="exact"/>
              <w:jc w:val="center"/>
              <w:rPr>
                <w:rFonts w:hint="eastAsia" w:ascii="方正仿宋_GBK" w:hAnsi="方正仿宋_GBK" w:eastAsia="方正仿宋_GBK" w:cs="方正仿宋_GBK"/>
                <w:sz w:val="24"/>
                <w:szCs w:val="24"/>
                <w:vertAlign w:val="baseline"/>
                <w:lang w:eastAsia="zh-CN"/>
              </w:rPr>
            </w:pPr>
          </w:p>
        </w:tc>
        <w:tc>
          <w:tcPr>
            <w:tcW w:w="1742" w:type="dxa"/>
            <w:noWrap w:val="0"/>
            <w:vAlign w:val="center"/>
          </w:tcPr>
          <w:p w14:paraId="2D7D47DB">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现住址</w:t>
            </w:r>
          </w:p>
        </w:tc>
        <w:tc>
          <w:tcPr>
            <w:tcW w:w="6092" w:type="dxa"/>
            <w:gridSpan w:val="5"/>
            <w:noWrap w:val="0"/>
            <w:vAlign w:val="center"/>
          </w:tcPr>
          <w:p w14:paraId="69AAEB8B">
            <w:pPr>
              <w:spacing w:line="440" w:lineRule="exact"/>
              <w:jc w:val="center"/>
              <w:rPr>
                <w:rFonts w:hint="eastAsia" w:ascii="方正仿宋_GBK" w:hAnsi="方正仿宋_GBK" w:eastAsia="方正仿宋_GBK" w:cs="方正仿宋_GBK"/>
                <w:sz w:val="24"/>
                <w:szCs w:val="24"/>
                <w:vertAlign w:val="baseline"/>
                <w:lang w:eastAsia="zh-CN"/>
              </w:rPr>
            </w:pPr>
          </w:p>
        </w:tc>
      </w:tr>
      <w:tr w14:paraId="2515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07A6A31C">
            <w:pPr>
              <w:spacing w:line="440" w:lineRule="exact"/>
              <w:jc w:val="center"/>
              <w:rPr>
                <w:rFonts w:hint="eastAsia" w:ascii="方正仿宋_GBK" w:hAnsi="方正仿宋_GBK" w:eastAsia="方正仿宋_GBK" w:cs="方正仿宋_GBK"/>
                <w:sz w:val="24"/>
                <w:szCs w:val="24"/>
                <w:vertAlign w:val="baseline"/>
                <w:lang w:eastAsia="zh-CN"/>
              </w:rPr>
            </w:pPr>
          </w:p>
        </w:tc>
        <w:tc>
          <w:tcPr>
            <w:tcW w:w="1742" w:type="dxa"/>
            <w:noWrap w:val="0"/>
            <w:vAlign w:val="center"/>
          </w:tcPr>
          <w:p w14:paraId="35C49A76">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户籍所在地</w:t>
            </w:r>
          </w:p>
        </w:tc>
        <w:tc>
          <w:tcPr>
            <w:tcW w:w="6092" w:type="dxa"/>
            <w:gridSpan w:val="5"/>
            <w:noWrap w:val="0"/>
            <w:vAlign w:val="center"/>
          </w:tcPr>
          <w:p w14:paraId="296B46E1">
            <w:pPr>
              <w:spacing w:line="440" w:lineRule="exact"/>
              <w:jc w:val="center"/>
              <w:rPr>
                <w:rFonts w:hint="eastAsia" w:ascii="方正仿宋_GBK" w:hAnsi="方正仿宋_GBK" w:eastAsia="方正仿宋_GBK" w:cs="方正仿宋_GBK"/>
                <w:sz w:val="24"/>
                <w:szCs w:val="24"/>
                <w:vertAlign w:val="baseline"/>
                <w:lang w:eastAsia="zh-CN"/>
              </w:rPr>
            </w:pPr>
          </w:p>
        </w:tc>
      </w:tr>
      <w:tr w14:paraId="2BEC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45374092">
            <w:pPr>
              <w:spacing w:line="440" w:lineRule="exact"/>
              <w:jc w:val="center"/>
              <w:rPr>
                <w:rFonts w:hint="eastAsia" w:ascii="方正仿宋_GBK" w:hAnsi="方正仿宋_GBK" w:eastAsia="方正仿宋_GBK" w:cs="方正仿宋_GBK"/>
                <w:sz w:val="24"/>
                <w:szCs w:val="24"/>
                <w:vertAlign w:val="baseline"/>
                <w:lang w:eastAsia="zh-CN"/>
              </w:rPr>
            </w:pPr>
          </w:p>
        </w:tc>
        <w:tc>
          <w:tcPr>
            <w:tcW w:w="1742" w:type="dxa"/>
            <w:noWrap w:val="0"/>
            <w:vAlign w:val="center"/>
          </w:tcPr>
          <w:p w14:paraId="018C4342">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工作单位</w:t>
            </w:r>
          </w:p>
        </w:tc>
        <w:tc>
          <w:tcPr>
            <w:tcW w:w="6092" w:type="dxa"/>
            <w:gridSpan w:val="5"/>
            <w:noWrap w:val="0"/>
            <w:vAlign w:val="center"/>
          </w:tcPr>
          <w:p w14:paraId="4B9F08DD">
            <w:pPr>
              <w:spacing w:line="440" w:lineRule="exact"/>
              <w:jc w:val="center"/>
              <w:rPr>
                <w:rFonts w:hint="eastAsia" w:ascii="方正仿宋_GBK" w:hAnsi="方正仿宋_GBK" w:eastAsia="方正仿宋_GBK" w:cs="方正仿宋_GBK"/>
                <w:sz w:val="24"/>
                <w:szCs w:val="24"/>
                <w:vertAlign w:val="baseline"/>
                <w:lang w:eastAsia="zh-CN"/>
              </w:rPr>
            </w:pPr>
          </w:p>
        </w:tc>
      </w:tr>
      <w:tr w14:paraId="3C8B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02511798">
            <w:pPr>
              <w:spacing w:line="440" w:lineRule="exact"/>
              <w:jc w:val="center"/>
              <w:rPr>
                <w:rFonts w:hint="eastAsia" w:ascii="方正仿宋_GBK" w:hAnsi="方正仿宋_GBK" w:eastAsia="方正仿宋_GBK" w:cs="方正仿宋_GBK"/>
                <w:sz w:val="24"/>
                <w:szCs w:val="24"/>
                <w:vertAlign w:val="baseline"/>
                <w:lang w:eastAsia="zh-CN"/>
              </w:rPr>
            </w:pPr>
          </w:p>
        </w:tc>
        <w:tc>
          <w:tcPr>
            <w:tcW w:w="1742" w:type="dxa"/>
            <w:noWrap w:val="0"/>
            <w:vAlign w:val="center"/>
          </w:tcPr>
          <w:p w14:paraId="4861D1BF">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抢救医疗机构</w:t>
            </w:r>
          </w:p>
        </w:tc>
        <w:tc>
          <w:tcPr>
            <w:tcW w:w="6092" w:type="dxa"/>
            <w:gridSpan w:val="5"/>
            <w:noWrap w:val="0"/>
            <w:vAlign w:val="center"/>
          </w:tcPr>
          <w:p w14:paraId="185992BA">
            <w:pPr>
              <w:spacing w:line="440" w:lineRule="exact"/>
              <w:jc w:val="center"/>
              <w:rPr>
                <w:rFonts w:hint="eastAsia" w:ascii="方正仿宋_GBK" w:hAnsi="方正仿宋_GBK" w:eastAsia="方正仿宋_GBK" w:cs="方正仿宋_GBK"/>
                <w:sz w:val="24"/>
                <w:szCs w:val="24"/>
                <w:vertAlign w:val="baseline"/>
                <w:lang w:eastAsia="zh-CN"/>
              </w:rPr>
            </w:pPr>
          </w:p>
        </w:tc>
      </w:tr>
      <w:tr w14:paraId="0F06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vMerge w:val="continue"/>
            <w:noWrap w:val="0"/>
            <w:vAlign w:val="center"/>
          </w:tcPr>
          <w:p w14:paraId="308338D6">
            <w:pPr>
              <w:spacing w:line="440" w:lineRule="exact"/>
              <w:jc w:val="center"/>
              <w:rPr>
                <w:rFonts w:hint="eastAsia" w:ascii="方正仿宋_GBK" w:hAnsi="方正仿宋_GBK" w:eastAsia="方正仿宋_GBK" w:cs="方正仿宋_GBK"/>
                <w:sz w:val="24"/>
                <w:szCs w:val="24"/>
                <w:vertAlign w:val="baseline"/>
                <w:lang w:eastAsia="zh-CN"/>
              </w:rPr>
            </w:pPr>
          </w:p>
        </w:tc>
        <w:tc>
          <w:tcPr>
            <w:tcW w:w="1742" w:type="dxa"/>
            <w:noWrap w:val="0"/>
            <w:vAlign w:val="center"/>
          </w:tcPr>
          <w:p w14:paraId="40A5A6CC">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殡葬服务机构</w:t>
            </w:r>
          </w:p>
        </w:tc>
        <w:tc>
          <w:tcPr>
            <w:tcW w:w="6092" w:type="dxa"/>
            <w:gridSpan w:val="5"/>
            <w:noWrap w:val="0"/>
            <w:vAlign w:val="center"/>
          </w:tcPr>
          <w:p w14:paraId="107C92B4">
            <w:pPr>
              <w:spacing w:line="440" w:lineRule="exact"/>
              <w:jc w:val="center"/>
              <w:rPr>
                <w:rFonts w:hint="eastAsia" w:ascii="方正仿宋_GBK" w:hAnsi="方正仿宋_GBK" w:eastAsia="方正仿宋_GBK" w:cs="方正仿宋_GBK"/>
                <w:sz w:val="24"/>
                <w:szCs w:val="24"/>
                <w:vertAlign w:val="baseline"/>
                <w:lang w:eastAsia="zh-CN"/>
              </w:rPr>
            </w:pPr>
          </w:p>
        </w:tc>
      </w:tr>
      <w:tr w14:paraId="1B70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498D29F5">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事故概要</w:t>
            </w:r>
          </w:p>
        </w:tc>
        <w:tc>
          <w:tcPr>
            <w:tcW w:w="7834" w:type="dxa"/>
            <w:gridSpan w:val="6"/>
            <w:noWrap w:val="0"/>
            <w:vAlign w:val="center"/>
          </w:tcPr>
          <w:p w14:paraId="573E15DC">
            <w:pPr>
              <w:spacing w:line="440" w:lineRule="exact"/>
              <w:jc w:val="center"/>
              <w:rPr>
                <w:rFonts w:hint="eastAsia" w:ascii="方正仿宋_GBK" w:hAnsi="方正仿宋_GBK" w:eastAsia="方正仿宋_GBK" w:cs="方正仿宋_GBK"/>
                <w:sz w:val="32"/>
                <w:szCs w:val="32"/>
                <w:vertAlign w:val="baseline"/>
              </w:rPr>
            </w:pPr>
          </w:p>
          <w:p w14:paraId="57AC2EBA">
            <w:pPr>
              <w:pStyle w:val="3"/>
              <w:spacing w:line="440" w:lineRule="exact"/>
              <w:rPr>
                <w:rFonts w:hint="eastAsia" w:ascii="方正仿宋_GBK" w:hAnsi="方正仿宋_GBK" w:eastAsia="方正仿宋_GBK" w:cs="方正仿宋_GBK"/>
              </w:rPr>
            </w:pPr>
          </w:p>
        </w:tc>
      </w:tr>
      <w:tr w14:paraId="6295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123E4C1B">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承办人意见</w:t>
            </w:r>
          </w:p>
        </w:tc>
        <w:tc>
          <w:tcPr>
            <w:tcW w:w="7834" w:type="dxa"/>
            <w:gridSpan w:val="6"/>
            <w:noWrap w:val="0"/>
            <w:vAlign w:val="bottom"/>
          </w:tcPr>
          <w:p w14:paraId="252F717D">
            <w:pPr>
              <w:pageBreakBefore w:val="0"/>
              <w:widowControl w:val="0"/>
              <w:kinsoku/>
              <w:wordWrap/>
              <w:overflowPunct/>
              <w:topLinePunct w:val="0"/>
              <w:autoSpaceDE/>
              <w:autoSpaceDN/>
              <w:bidi w:val="0"/>
              <w:adjustRightInd/>
              <w:snapToGrid/>
              <w:spacing w:line="440" w:lineRule="exact"/>
              <w:jc w:val="right"/>
              <w:textAlignment w:val="auto"/>
              <w:rPr>
                <w:rFonts w:hint="eastAsia" w:ascii="方正仿宋_GBK" w:hAnsi="方正仿宋_GBK" w:eastAsia="方正仿宋_GBK" w:cs="方正仿宋_GBK"/>
              </w:rPr>
            </w:pPr>
          </w:p>
          <w:p w14:paraId="33845BFD">
            <w:pPr>
              <w:pStyle w:val="3"/>
              <w:pageBreakBefore w:val="0"/>
              <w:widowControl w:val="0"/>
              <w:kinsoku/>
              <w:wordWrap/>
              <w:overflowPunct/>
              <w:topLinePunct w:val="0"/>
              <w:autoSpaceDE/>
              <w:autoSpaceDN/>
              <w:bidi w:val="0"/>
              <w:adjustRightInd/>
              <w:snapToGrid/>
              <w:spacing w:before="0" w:after="0" w:line="440" w:lineRule="exact"/>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val="0"/>
                <w:bCs w:val="0"/>
                <w:lang w:eastAsia="zh-CN"/>
              </w:rPr>
              <w:t>承办人：</w:t>
            </w:r>
            <w:r>
              <w:rPr>
                <w:rFonts w:hint="eastAsia" w:ascii="方正仿宋_GBK" w:hAnsi="方正仿宋_GBK" w:eastAsia="方正仿宋_GBK" w:cs="方正仿宋_GBK"/>
                <w:b w:val="0"/>
                <w:bCs w:val="0"/>
                <w:lang w:val="en-US" w:eastAsia="zh-CN"/>
              </w:rPr>
              <w:t xml:space="preserve">                      年 月 日</w:t>
            </w:r>
          </w:p>
        </w:tc>
      </w:tr>
      <w:tr w14:paraId="3EF2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121DF042">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大队意见</w:t>
            </w:r>
          </w:p>
        </w:tc>
        <w:tc>
          <w:tcPr>
            <w:tcW w:w="7834" w:type="dxa"/>
            <w:gridSpan w:val="6"/>
            <w:noWrap w:val="0"/>
            <w:vAlign w:val="center"/>
          </w:tcPr>
          <w:p w14:paraId="0D246001">
            <w:pPr>
              <w:pageBreakBefore w:val="0"/>
              <w:widowControl w:val="0"/>
              <w:kinsoku/>
              <w:wordWrap/>
              <w:overflowPunct/>
              <w:topLinePunct w:val="0"/>
              <w:autoSpaceDE/>
              <w:autoSpaceDN/>
              <w:bidi w:val="0"/>
              <w:adjustRightInd/>
              <w:snapToGrid/>
              <w:spacing w:line="440" w:lineRule="exact"/>
              <w:jc w:val="right"/>
              <w:textAlignment w:val="auto"/>
              <w:rPr>
                <w:rFonts w:hint="eastAsia" w:ascii="方正仿宋_GBK" w:hAnsi="方正仿宋_GBK" w:eastAsia="方正仿宋_GBK" w:cs="方正仿宋_GBK"/>
              </w:rPr>
            </w:pPr>
          </w:p>
          <w:p w14:paraId="10E06CAB">
            <w:pPr>
              <w:pStyle w:val="3"/>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val="0"/>
                <w:bCs w:val="0"/>
                <w:lang w:eastAsia="zh-CN"/>
              </w:rPr>
              <w:t>负责人：</w:t>
            </w:r>
            <w:r>
              <w:rPr>
                <w:rFonts w:hint="eastAsia" w:ascii="方正仿宋_GBK" w:hAnsi="方正仿宋_GBK" w:eastAsia="方正仿宋_GBK" w:cs="方正仿宋_GBK"/>
                <w:b w:val="0"/>
                <w:bCs w:val="0"/>
                <w:lang w:val="en-US" w:eastAsia="zh-CN"/>
              </w:rPr>
              <w:t xml:space="preserve">                      年 月 日</w:t>
            </w:r>
          </w:p>
        </w:tc>
      </w:tr>
      <w:tr w14:paraId="3FB3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353CDFA5">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highlight w:val="none"/>
                <w:vertAlign w:val="baseline"/>
                <w:lang w:eastAsia="zh-CN"/>
              </w:rPr>
              <w:t>支队审核部门意见</w:t>
            </w:r>
          </w:p>
        </w:tc>
        <w:tc>
          <w:tcPr>
            <w:tcW w:w="7834" w:type="dxa"/>
            <w:gridSpan w:val="6"/>
            <w:noWrap w:val="0"/>
            <w:vAlign w:val="center"/>
          </w:tcPr>
          <w:p w14:paraId="3E12753D">
            <w:pPr>
              <w:pStyle w:val="3"/>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val="0"/>
                <w:bCs w:val="0"/>
                <w:lang w:eastAsia="zh-CN"/>
              </w:rPr>
              <w:t>审核人：</w:t>
            </w:r>
            <w:r>
              <w:rPr>
                <w:rFonts w:hint="eastAsia" w:ascii="方正仿宋_GBK" w:hAnsi="方正仿宋_GBK" w:eastAsia="方正仿宋_GBK" w:cs="方正仿宋_GBK"/>
                <w:b w:val="0"/>
                <w:bCs w:val="0"/>
                <w:lang w:val="en-US" w:eastAsia="zh-CN"/>
              </w:rPr>
              <w:t xml:space="preserve">                      年 月 日</w:t>
            </w:r>
          </w:p>
        </w:tc>
      </w:tr>
      <w:tr w14:paraId="65A4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52EDC19F">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highlight w:val="none"/>
                <w:vertAlign w:val="baseline"/>
                <w:lang w:eastAsia="zh-CN"/>
              </w:rPr>
              <w:t>支队领导意见</w:t>
            </w:r>
          </w:p>
        </w:tc>
        <w:tc>
          <w:tcPr>
            <w:tcW w:w="7834" w:type="dxa"/>
            <w:gridSpan w:val="6"/>
            <w:noWrap w:val="0"/>
            <w:vAlign w:val="bottom"/>
          </w:tcPr>
          <w:p w14:paraId="0B1B61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rPr>
            </w:pPr>
            <w:r>
              <w:rPr>
                <w:rFonts w:hint="eastAsia" w:ascii="方正仿宋_GBK" w:hAnsi="方正仿宋_GBK" w:eastAsia="方正仿宋_GBK" w:cs="方正仿宋_GBK"/>
                <w:b w:val="0"/>
                <w:bCs w:val="0"/>
                <w:color w:val="000000"/>
                <w:kern w:val="0"/>
                <w:sz w:val="21"/>
                <w:szCs w:val="24"/>
                <w:lang w:val="en-US" w:eastAsia="zh-CN" w:bidi="ar-SA"/>
              </w:rPr>
              <w:t>负责人：                      年 月 日</w:t>
            </w:r>
          </w:p>
        </w:tc>
      </w:tr>
      <w:tr w14:paraId="16EA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217" w:type="dxa"/>
            <w:noWrap w:val="0"/>
            <w:vAlign w:val="center"/>
          </w:tcPr>
          <w:p w14:paraId="0688B6AA">
            <w:pPr>
              <w:spacing w:line="440" w:lineRule="exact"/>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备注</w:t>
            </w:r>
          </w:p>
        </w:tc>
        <w:tc>
          <w:tcPr>
            <w:tcW w:w="7834" w:type="dxa"/>
            <w:gridSpan w:val="6"/>
            <w:noWrap w:val="0"/>
            <w:vAlign w:val="center"/>
          </w:tcPr>
          <w:p w14:paraId="4F80128A">
            <w:pPr>
              <w:spacing w:line="440" w:lineRule="exact"/>
              <w:jc w:val="center"/>
              <w:rPr>
                <w:rFonts w:hint="eastAsia" w:ascii="方正仿宋_GBK" w:hAnsi="方正仿宋_GBK" w:eastAsia="方正仿宋_GBK" w:cs="方正仿宋_GBK"/>
                <w:sz w:val="32"/>
                <w:szCs w:val="32"/>
                <w:vertAlign w:val="baseline"/>
              </w:rPr>
            </w:pPr>
          </w:p>
        </w:tc>
      </w:tr>
    </w:tbl>
    <w:p w14:paraId="544FBAD7">
      <w:pPr>
        <w:pStyle w:val="2"/>
        <w:ind w:firstLine="0"/>
        <w:rPr>
          <w:rFonts w:hint="eastAsia" w:ascii="黑体" w:hAnsi="黑体" w:eastAsia="黑体" w:cs="黑体"/>
          <w:bCs w:val="0"/>
          <w:snapToGrid w:val="0"/>
          <w:color w:val="auto"/>
          <w:spacing w:val="6"/>
          <w:kern w:val="0"/>
          <w:sz w:val="32"/>
          <w:szCs w:val="32"/>
          <w:lang w:val="en-US" w:eastAsia="zh-CN"/>
        </w:rPr>
      </w:pPr>
      <w:r>
        <w:rPr>
          <w:rFonts w:hint="eastAsia" w:ascii="黑体" w:hAnsi="黑体" w:eastAsia="黑体" w:cs="黑体"/>
          <w:bCs w:val="0"/>
          <w:snapToGrid w:val="0"/>
          <w:color w:val="auto"/>
          <w:spacing w:val="6"/>
          <w:kern w:val="0"/>
          <w:sz w:val="32"/>
          <w:szCs w:val="32"/>
          <w:lang w:val="en-US" w:eastAsia="zh-CN"/>
        </w:rPr>
        <w:t>附件3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EC5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60" w:type="dxa"/>
            <w:noWrap w:val="0"/>
            <w:vAlign w:val="top"/>
          </w:tcPr>
          <w:p w14:paraId="1F99C4D1">
            <w:pPr>
              <w:pBdr>
                <w:top w:val="none" w:color="auto" w:sz="0" w:space="0"/>
                <w:bottom w:val="none" w:color="auto" w:sz="0" w:space="0"/>
              </w:pBdr>
              <w:snapToGrid w:val="0"/>
              <w:spacing w:line="400" w:lineRule="exact"/>
              <w:ind w:left="437" w:hanging="622" w:hangingChars="200"/>
              <w:jc w:val="center"/>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lang w:eastAsia="zh-CN"/>
              </w:rPr>
              <w:t>救助基金</w:t>
            </w:r>
            <w:r>
              <w:rPr>
                <w:rFonts w:hint="default" w:ascii="Times New Roman" w:hAnsi="Times New Roman" w:eastAsia="方正仿宋_GBK" w:cs="Times New Roman"/>
                <w:b/>
                <w:bCs/>
                <w:color w:val="auto"/>
                <w:sz w:val="32"/>
                <w:szCs w:val="32"/>
              </w:rPr>
              <w:t>申请书</w:t>
            </w:r>
          </w:p>
          <w:p w14:paraId="0E6105B6">
            <w:pPr>
              <w:keepNext w:val="0"/>
              <w:keepLines w:val="0"/>
              <w:pageBreakBefore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lang w:eastAsia="zh-CN"/>
              </w:rPr>
              <w:t>德宏州财政局</w:t>
            </w:r>
            <w:r>
              <w:rPr>
                <w:rFonts w:hint="default" w:ascii="Times New Roman" w:hAnsi="Times New Roman" w:eastAsia="方正仿宋_GBK" w:cs="Times New Roman"/>
                <w:color w:val="auto"/>
                <w:spacing w:val="-11"/>
                <w:sz w:val="28"/>
                <w:szCs w:val="28"/>
              </w:rPr>
              <w:t>：</w:t>
            </w:r>
          </w:p>
          <w:p w14:paraId="7EB1F378">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w:t>
            </w:r>
            <w:r>
              <w:rPr>
                <w:rFonts w:hint="default" w:ascii="Times New Roman" w:hAnsi="Times New Roman" w:eastAsia="方正仿宋_GBK" w:cs="Times New Roman"/>
                <w:color w:val="auto"/>
                <w:spacing w:val="-11"/>
                <w:sz w:val="28"/>
                <w:szCs w:val="28"/>
              </w:rPr>
              <w:sym w:font="Wingdings 2" w:char="00A3"/>
            </w:r>
            <w:r>
              <w:rPr>
                <w:rFonts w:hint="default" w:ascii="Times New Roman" w:hAnsi="Times New Roman" w:eastAsia="方正仿宋_GBK" w:cs="Times New Roman"/>
                <w:color w:val="auto"/>
                <w:spacing w:val="-11"/>
                <w:sz w:val="28"/>
                <w:szCs w:val="28"/>
              </w:rPr>
              <w:t>本人□</w:t>
            </w:r>
            <w:r>
              <w:rPr>
                <w:rFonts w:hint="default" w:ascii="Times New Roman" w:hAnsi="Times New Roman" w:eastAsia="方正仿宋_GBK" w:cs="Times New Roman"/>
                <w:color w:val="auto"/>
                <w:spacing w:val="-11"/>
                <w:sz w:val="28"/>
                <w:szCs w:val="28"/>
                <w:lang w:val="en-US" w:eastAsia="zh-CN"/>
              </w:rPr>
              <w:t>受委托人</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rPr>
              <w:t>（身份证号码：</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）向你单位申</w:t>
            </w:r>
          </w:p>
          <w:p w14:paraId="4341D4DE">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请垫付</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年</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月</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日道路交通事故□受伤/□死亡人员</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rPr>
              <w:t>（身份证</w:t>
            </w:r>
          </w:p>
          <w:p w14:paraId="6936A485">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号码：</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）的□抢救费用/□丧葬费用，</w:t>
            </w:r>
            <w:r>
              <w:rPr>
                <w:rFonts w:hint="default" w:ascii="Times New Roman" w:hAnsi="Times New Roman" w:eastAsia="方正仿宋_GBK" w:cs="Times New Roman"/>
                <w:b/>
                <w:bCs/>
                <w:color w:val="auto"/>
                <w:spacing w:val="-11"/>
                <w:sz w:val="28"/>
                <w:szCs w:val="28"/>
              </w:rPr>
              <w:t>并作出如下承诺</w:t>
            </w:r>
            <w:r>
              <w:rPr>
                <w:rFonts w:hint="default" w:ascii="Times New Roman" w:hAnsi="Times New Roman" w:eastAsia="方正仿宋_GBK" w:cs="Times New Roman"/>
                <w:color w:val="auto"/>
                <w:spacing w:val="-11"/>
                <w:sz w:val="28"/>
                <w:szCs w:val="28"/>
              </w:rPr>
              <w:t>：</w:t>
            </w:r>
          </w:p>
          <w:p w14:paraId="2624C4C5">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0" w:leftChars="244" w:firstLine="0" w:firstLineChars="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一、□本人已了解道路交通事故社会救助基金（以下简称救助基金）政策。</w:t>
            </w:r>
          </w:p>
          <w:p w14:paraId="3D5002F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二、□本人承诺在责任范围内偿还你单位垫付的救助基金。</w:t>
            </w:r>
          </w:p>
          <w:p w14:paraId="43171C1E">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三、□本人以诉讼或其他方式进行索赔时，不重复主张救助基金已垫付的项目。</w:t>
            </w:r>
          </w:p>
          <w:p w14:paraId="17C11885">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四、□本人获得的赔偿若包含救助基金已垫付的项目时，主动将重复获得的利益归还给你单位。</w:t>
            </w:r>
          </w:p>
          <w:p w14:paraId="6ED599A3">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五、□本人授权你单位在垫付救助基金范围内直接领取本次事故中应当由本人获得的保险理赔款。</w:t>
            </w:r>
          </w:p>
          <w:p w14:paraId="30FE0D23">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六、□若有足以影响你单位行使追偿权的事项发生、变更，本人承诺及时告知你单位。</w:t>
            </w:r>
          </w:p>
          <w:p w14:paraId="14267080">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 xml:space="preserve">    七、□如本人与你单位发生争议，由你单位所在地有管辖权的人民法院管辖。</w:t>
            </w:r>
          </w:p>
          <w:p w14:paraId="626F819D">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八、本人同意以该申请书中预留的邮寄地址、移动电话等联系方式，作为你单位向本人送达各类通知、文件或发生诉讼纠纷时向本人送达相关法律文书的送达地址。任何书面通知或文件只要发往上述送达地址，均视为已履行通知义务。</w:t>
            </w:r>
          </w:p>
          <w:p w14:paraId="43CA54B3">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66" w:leftChars="0" w:right="0" w:rightChars="0" w:hanging="566" w:hangingChars="200"/>
              <w:jc w:val="left"/>
              <w:textAlignment w:val="auto"/>
              <w:outlineLvl w:val="9"/>
              <w:rPr>
                <w:rFonts w:hint="default" w:ascii="Times New Roman" w:hAnsi="Times New Roman" w:eastAsia="方正仿宋_GBK" w:cs="Times New Roman"/>
                <w:color w:val="auto"/>
                <w:spacing w:val="-17"/>
                <w:sz w:val="28"/>
                <w:szCs w:val="28"/>
              </w:rPr>
            </w:pPr>
            <w:r>
              <w:rPr>
                <w:rFonts w:hint="default" w:ascii="Times New Roman" w:hAnsi="Times New Roman" w:eastAsia="方正仿宋_GBK" w:cs="Times New Roman"/>
                <w:color w:val="000000"/>
                <w:spacing w:val="6"/>
                <w:sz w:val="28"/>
                <w:szCs w:val="28"/>
              </w:rPr>
              <w:t>九、其他：</w:t>
            </w:r>
            <w:r>
              <w:rPr>
                <w:rFonts w:hint="default" w:ascii="Times New Roman" w:hAnsi="Times New Roman" w:eastAsia="方正仿宋_GBK" w:cs="Times New Roman"/>
                <w:color w:val="000000"/>
                <w:spacing w:val="6"/>
                <w:sz w:val="28"/>
                <w:szCs w:val="28"/>
                <w:u w:val="single"/>
              </w:rPr>
              <w:t xml:space="preserve">   </w:t>
            </w:r>
            <w:r>
              <w:rPr>
                <w:rFonts w:hint="default" w:ascii="Times New Roman" w:hAnsi="Times New Roman" w:eastAsia="方正仿宋_GBK" w:cs="Times New Roman"/>
                <w:color w:val="000000"/>
                <w:spacing w:val="6"/>
                <w:sz w:val="28"/>
                <w:szCs w:val="28"/>
                <w:u w:val="single"/>
                <w:lang w:val="en-US" w:eastAsia="zh-CN"/>
              </w:rPr>
              <w:t xml:space="preserve">                      </w:t>
            </w:r>
            <w:r>
              <w:rPr>
                <w:rFonts w:hint="default" w:ascii="Times New Roman" w:hAnsi="Times New Roman" w:eastAsia="方正仿宋_GBK" w:cs="Times New Roman"/>
                <w:color w:val="000000"/>
                <w:spacing w:val="6"/>
                <w:sz w:val="28"/>
                <w:szCs w:val="28"/>
                <w:u w:val="single"/>
              </w:rPr>
              <w:t xml:space="preserve"> </w:t>
            </w:r>
            <w:r>
              <w:rPr>
                <w:rFonts w:hint="default" w:ascii="Times New Roman" w:hAnsi="Times New Roman" w:eastAsia="方正仿宋_GBK" w:cs="Times New Roman"/>
                <w:color w:val="000000"/>
                <w:spacing w:val="6"/>
                <w:sz w:val="28"/>
                <w:szCs w:val="28"/>
              </w:rPr>
              <w:t>。</w:t>
            </w:r>
          </w:p>
          <w:p w14:paraId="41D28509">
            <w:pPr>
              <w:keepNext w:val="0"/>
              <w:keepLines w:val="0"/>
              <w:pageBreakBefore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u w:val="single"/>
                <w:lang w:val="en-US" w:eastAsia="zh-CN"/>
              </w:rPr>
            </w:pPr>
            <w:r>
              <w:rPr>
                <w:rFonts w:hint="default" w:ascii="Times New Roman" w:hAnsi="Times New Roman" w:eastAsia="方正仿宋_GBK" w:cs="Times New Roman"/>
                <w:color w:val="auto"/>
                <w:spacing w:val="-11"/>
                <w:sz w:val="28"/>
                <w:szCs w:val="28"/>
                <w:lang w:eastAsia="zh-CN"/>
              </w:rPr>
              <w:t>申请人联系地址</w:t>
            </w:r>
            <w:r>
              <w:rPr>
                <w:rFonts w:hint="default" w:ascii="Times New Roman" w:hAnsi="Times New Roman" w:eastAsia="方正仿宋_GBK" w:cs="Times New Roman"/>
                <w:color w:val="auto"/>
                <w:spacing w:val="-11"/>
                <w:sz w:val="28"/>
                <w:szCs w:val="28"/>
              </w:rPr>
              <w:t>：</w:t>
            </w:r>
            <w:r>
              <w:rPr>
                <w:rFonts w:hint="default" w:ascii="Times New Roman" w:hAnsi="Times New Roman" w:eastAsia="方正仿宋_GBK" w:cs="Times New Roman"/>
                <w:color w:val="auto"/>
                <w:spacing w:val="-11"/>
                <w:sz w:val="28"/>
                <w:szCs w:val="28"/>
                <w:u w:val="thick"/>
                <w:lang w:val="en-US" w:eastAsia="zh-CN"/>
              </w:rPr>
              <w:t xml:space="preserve">                                         _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none"/>
              </w:rPr>
              <w:t xml:space="preserve"> </w:t>
            </w:r>
            <w:r>
              <w:rPr>
                <w:rFonts w:hint="default" w:ascii="Times New Roman" w:hAnsi="Times New Roman" w:eastAsia="方正仿宋_GBK" w:cs="Times New Roman"/>
                <w:color w:val="auto"/>
                <w:spacing w:val="-11"/>
                <w:sz w:val="28"/>
                <w:szCs w:val="28"/>
                <w:u w:val="none"/>
                <w:lang w:val="en-US" w:eastAsia="zh-CN"/>
              </w:rPr>
              <w:t xml:space="preserve">   </w:t>
            </w:r>
            <w:r>
              <w:rPr>
                <w:rFonts w:hint="default" w:ascii="Times New Roman" w:hAnsi="Times New Roman" w:eastAsia="方正仿宋_GBK" w:cs="Times New Roman"/>
                <w:color w:val="auto"/>
                <w:spacing w:val="-11"/>
                <w:sz w:val="28"/>
                <w:szCs w:val="28"/>
                <w:u w:val="none"/>
              </w:rPr>
              <w:t xml:space="preserve"> </w:t>
            </w:r>
            <w:r>
              <w:rPr>
                <w:rFonts w:hint="default" w:ascii="Times New Roman" w:hAnsi="Times New Roman" w:eastAsia="方正仿宋_GBK" w:cs="Times New Roman"/>
                <w:color w:val="auto"/>
                <w:spacing w:val="-11"/>
                <w:sz w:val="28"/>
                <w:szCs w:val="28"/>
                <w:u w:val="none"/>
                <w:lang w:val="en-US" w:eastAsia="zh-CN"/>
              </w:rPr>
              <w:t xml:space="preserve">   </w:t>
            </w:r>
            <w:r>
              <w:rPr>
                <w:rFonts w:hint="default" w:ascii="Times New Roman" w:hAnsi="Times New Roman" w:eastAsia="方正仿宋_GBK" w:cs="Times New Roman"/>
                <w:color w:val="auto"/>
                <w:spacing w:val="-11"/>
                <w:sz w:val="28"/>
                <w:szCs w:val="28"/>
                <w:u w:val="none"/>
              </w:rPr>
              <w:t xml:space="preserve">    </w:t>
            </w:r>
            <w:r>
              <w:rPr>
                <w:rFonts w:hint="default" w:ascii="Times New Roman" w:hAnsi="Times New Roman" w:eastAsia="方正仿宋_GBK" w:cs="Times New Roman"/>
                <w:color w:val="auto"/>
                <w:spacing w:val="-11"/>
                <w:sz w:val="28"/>
                <w:szCs w:val="28"/>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 xml:space="preserve"> </w:t>
            </w:r>
          </w:p>
          <w:p w14:paraId="33EB77B3">
            <w:pPr>
              <w:keepNext w:val="0"/>
              <w:keepLines w:val="0"/>
              <w:pageBreakBefore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联系电话</w:t>
            </w:r>
            <w:r>
              <w:rPr>
                <w:rFonts w:hint="default" w:ascii="Times New Roman" w:hAnsi="Times New Roman" w:eastAsia="方正仿宋_GBK" w:cs="Times New Roman"/>
                <w:color w:val="auto"/>
                <w:spacing w:val="-11"/>
                <w:sz w:val="28"/>
                <w:szCs w:val="28"/>
                <w:lang w:eastAsia="zh-CN"/>
              </w:rPr>
              <w:t>（</w:t>
            </w:r>
            <w:r>
              <w:rPr>
                <w:rFonts w:hint="default" w:ascii="Times New Roman" w:hAnsi="Times New Roman" w:eastAsia="方正仿宋_GBK" w:cs="Times New Roman"/>
                <w:color w:val="auto"/>
                <w:spacing w:val="-11"/>
                <w:sz w:val="28"/>
                <w:szCs w:val="28"/>
                <w:lang w:val="en-US" w:eastAsia="zh-CN"/>
              </w:rPr>
              <w:t>留2个电话</w:t>
            </w:r>
            <w:r>
              <w:rPr>
                <w:rFonts w:hint="default" w:ascii="Times New Roman" w:hAnsi="Times New Roman" w:eastAsia="方正仿宋_GBK" w:cs="Times New Roman"/>
                <w:color w:val="auto"/>
                <w:spacing w:val="-11"/>
                <w:sz w:val="28"/>
                <w:szCs w:val="28"/>
                <w:lang w:eastAsia="zh-CN"/>
              </w:rPr>
              <w:t>）</w:t>
            </w:r>
            <w:r>
              <w:rPr>
                <w:rFonts w:hint="default" w:ascii="Times New Roman" w:hAnsi="Times New Roman" w:eastAsia="方正仿宋_GBK" w:cs="Times New Roman"/>
                <w:color w:val="auto"/>
                <w:spacing w:val="-11"/>
                <w:sz w:val="28"/>
                <w:szCs w:val="28"/>
              </w:rPr>
              <w:t>：</w:t>
            </w:r>
            <w:r>
              <w:rPr>
                <w:rFonts w:hint="default" w:ascii="Times New Roman" w:hAnsi="Times New Roman" w:eastAsia="方正仿宋_GBK" w:cs="Times New Roman"/>
                <w:color w:val="auto"/>
                <w:spacing w:val="-11"/>
                <w:sz w:val="28"/>
                <w:szCs w:val="28"/>
                <w:u w:val="thick"/>
                <w:lang w:val="en-US" w:eastAsia="zh-CN"/>
              </w:rPr>
              <w:t xml:space="preserve">                        _</w:t>
            </w:r>
            <w:r>
              <w:rPr>
                <w:rFonts w:hint="default" w:ascii="Times New Roman" w:hAnsi="Times New Roman" w:eastAsia="方正仿宋_GBK" w:cs="Times New Roman"/>
                <w:color w:val="auto"/>
                <w:spacing w:val="-11"/>
                <w:sz w:val="28"/>
                <w:szCs w:val="28"/>
                <w:u w:val="single"/>
                <w:lang w:val="en-US" w:eastAsia="zh-CN"/>
              </w:rPr>
              <w:t xml:space="preserve">               </w:t>
            </w:r>
            <w:r>
              <w:rPr>
                <w:rFonts w:hint="default" w:ascii="Times New Roman" w:hAnsi="Times New Roman" w:eastAsia="方正仿宋_GBK" w:cs="Times New Roman"/>
                <w:color w:val="auto"/>
                <w:spacing w:val="-11"/>
                <w:sz w:val="28"/>
                <w:szCs w:val="28"/>
                <w:u w:val="single"/>
              </w:rPr>
              <w:t xml:space="preserve">  </w:t>
            </w:r>
            <w:r>
              <w:rPr>
                <w:rFonts w:hint="default" w:ascii="Times New Roman" w:hAnsi="Times New Roman" w:eastAsia="方正仿宋_GBK" w:cs="Times New Roman"/>
                <w:color w:val="auto"/>
                <w:spacing w:val="-11"/>
                <w:sz w:val="28"/>
                <w:szCs w:val="28"/>
              </w:rPr>
              <w:t xml:space="preserve">  </w:t>
            </w:r>
          </w:p>
          <w:p w14:paraId="4DE7E53C">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hanging="498" w:hangingChars="200"/>
              <w:textAlignment w:val="auto"/>
              <w:rPr>
                <w:rFonts w:hint="default" w:ascii="Times New Roman" w:hAnsi="Times New Roman" w:eastAsia="方正仿宋_GBK" w:cs="Times New Roman"/>
                <w:color w:val="auto"/>
                <w:spacing w:val="-11"/>
                <w:sz w:val="28"/>
                <w:szCs w:val="28"/>
              </w:rPr>
            </w:pPr>
            <w:r>
              <w:rPr>
                <w:rFonts w:hint="default" w:ascii="Times New Roman" w:hAnsi="Times New Roman" w:eastAsia="方正仿宋_GBK" w:cs="Times New Roman"/>
                <w:color w:val="auto"/>
                <w:spacing w:val="-11"/>
                <w:sz w:val="28"/>
                <w:szCs w:val="28"/>
              </w:rPr>
              <w:t>申请人（签名</w:t>
            </w:r>
            <w:r>
              <w:rPr>
                <w:rFonts w:hint="default" w:ascii="Times New Roman" w:hAnsi="Times New Roman" w:eastAsia="方正仿宋_GBK" w:cs="Times New Roman"/>
                <w:color w:val="auto"/>
                <w:spacing w:val="-11"/>
                <w:sz w:val="28"/>
                <w:szCs w:val="28"/>
                <w:lang w:eastAsia="zh-CN"/>
              </w:rPr>
              <w:t>按</w:t>
            </w:r>
            <w:r>
              <w:rPr>
                <w:rFonts w:hint="default" w:ascii="Times New Roman" w:hAnsi="Times New Roman" w:eastAsia="方正仿宋_GBK" w:cs="Times New Roman"/>
                <w:color w:val="auto"/>
                <w:spacing w:val="-11"/>
                <w:sz w:val="28"/>
                <w:szCs w:val="28"/>
              </w:rPr>
              <w:t>指印）：</w:t>
            </w:r>
            <w:r>
              <w:rPr>
                <w:rFonts w:hint="default" w:ascii="Times New Roman" w:hAnsi="Times New Roman" w:eastAsia="方正仿宋_GBK" w:cs="Times New Roman"/>
                <w:color w:val="auto"/>
                <w:spacing w:val="-11"/>
                <w:sz w:val="28"/>
                <w:szCs w:val="28"/>
                <w:u w:val="thick"/>
              </w:rPr>
              <w:t xml:space="preserve">   </w:t>
            </w:r>
            <w:r>
              <w:rPr>
                <w:rFonts w:hint="default" w:ascii="Times New Roman" w:hAnsi="Times New Roman" w:eastAsia="方正仿宋_GBK" w:cs="Times New Roman"/>
                <w:color w:val="auto"/>
                <w:spacing w:val="-11"/>
                <w:sz w:val="28"/>
                <w:szCs w:val="28"/>
                <w:u w:val="thick"/>
                <w:lang w:val="en-US" w:eastAsia="zh-CN"/>
              </w:rPr>
              <w:t xml:space="preserve">  </w:t>
            </w:r>
            <w:r>
              <w:rPr>
                <w:rFonts w:hint="default" w:ascii="Times New Roman" w:hAnsi="Times New Roman" w:eastAsia="方正仿宋_GBK" w:cs="Times New Roman"/>
                <w:color w:val="auto"/>
                <w:spacing w:val="-11"/>
                <w:sz w:val="28"/>
                <w:szCs w:val="28"/>
                <w:u w:val="thick"/>
              </w:rPr>
              <w:t xml:space="preserve"> </w:t>
            </w:r>
            <w:r>
              <w:rPr>
                <w:rFonts w:hint="default" w:ascii="Times New Roman" w:hAnsi="Times New Roman" w:eastAsia="方正仿宋_GBK" w:cs="Times New Roman"/>
                <w:color w:val="auto"/>
                <w:spacing w:val="-11"/>
                <w:sz w:val="28"/>
                <w:szCs w:val="28"/>
                <w:u w:val="thick"/>
                <w:lang w:val="en-US" w:eastAsia="zh-CN"/>
              </w:rPr>
              <w:t xml:space="preserve">   </w:t>
            </w:r>
            <w:r>
              <w:rPr>
                <w:rFonts w:hint="default" w:ascii="Times New Roman" w:hAnsi="Times New Roman" w:eastAsia="方正仿宋_GBK" w:cs="Times New Roman"/>
                <w:color w:val="auto"/>
                <w:spacing w:val="-11"/>
                <w:sz w:val="28"/>
                <w:szCs w:val="28"/>
                <w:u w:val="thick"/>
              </w:rPr>
              <w:t xml:space="preserve"> </w:t>
            </w:r>
            <w:r>
              <w:rPr>
                <w:rFonts w:hint="default" w:ascii="Times New Roman" w:hAnsi="Times New Roman" w:eastAsia="方正仿宋_GBK" w:cs="Times New Roman"/>
                <w:color w:val="auto"/>
                <w:spacing w:val="-11"/>
                <w:sz w:val="28"/>
                <w:szCs w:val="28"/>
                <w:u w:val="thick"/>
                <w:lang w:val="en-US" w:eastAsia="zh-CN"/>
              </w:rPr>
              <w:t xml:space="preserve">        </w:t>
            </w:r>
            <w:r>
              <w:rPr>
                <w:rFonts w:hint="default" w:ascii="Times New Roman" w:hAnsi="Times New Roman" w:eastAsia="方正仿宋_GBK" w:cs="Times New Roman"/>
                <w:color w:val="auto"/>
                <w:spacing w:val="-11"/>
                <w:sz w:val="28"/>
                <w:szCs w:val="28"/>
                <w:u w:val="thick"/>
              </w:rPr>
              <w:t xml:space="preserve">   </w:t>
            </w:r>
            <w:r>
              <w:rPr>
                <w:rFonts w:hint="default" w:ascii="Times New Roman" w:hAnsi="Times New Roman" w:eastAsia="方正仿宋_GBK" w:cs="Times New Roman"/>
                <w:color w:val="auto"/>
                <w:spacing w:val="-11"/>
                <w:sz w:val="28"/>
                <w:szCs w:val="28"/>
                <w:lang w:val="en-US" w:eastAsia="zh-CN"/>
              </w:rPr>
              <w:t xml:space="preserve">               </w:t>
            </w:r>
            <w:r>
              <w:rPr>
                <w:rFonts w:hint="default" w:ascii="Times New Roman" w:hAnsi="Times New Roman" w:eastAsia="方正仿宋_GBK" w:cs="Times New Roman"/>
                <w:color w:val="auto"/>
                <w:spacing w:val="-11"/>
                <w:sz w:val="28"/>
                <w:szCs w:val="28"/>
              </w:rPr>
              <w:t>年  月  日　　　　　　　　</w:t>
            </w:r>
            <w:r>
              <w:rPr>
                <w:rFonts w:hint="default" w:ascii="Times New Roman" w:hAnsi="Times New Roman" w:eastAsia="方正仿宋_GBK" w:cs="Times New Roman"/>
                <w:color w:val="auto"/>
                <w:spacing w:val="-11"/>
                <w:sz w:val="28"/>
                <w:szCs w:val="28"/>
                <w:lang w:val="en-US" w:eastAsia="zh-CN"/>
              </w:rPr>
              <w:t xml:space="preserve">       </w:t>
            </w:r>
            <w:r>
              <w:rPr>
                <w:rFonts w:hint="default" w:ascii="Times New Roman" w:hAnsi="Times New Roman" w:eastAsia="方正仿宋_GBK" w:cs="Times New Roman"/>
                <w:color w:val="auto"/>
                <w:spacing w:val="-11"/>
                <w:sz w:val="28"/>
                <w:szCs w:val="28"/>
              </w:rPr>
              <w:t>　</w:t>
            </w:r>
            <w:r>
              <w:rPr>
                <w:rFonts w:hint="default" w:ascii="Times New Roman" w:hAnsi="Times New Roman" w:eastAsia="方正仿宋_GBK" w:cs="Times New Roman"/>
                <w:color w:val="auto"/>
                <w:spacing w:val="-11"/>
                <w:sz w:val="28"/>
                <w:szCs w:val="28"/>
                <w:lang w:val="en-US" w:eastAsia="zh-CN"/>
              </w:rPr>
              <w:t xml:space="preserve">                    </w:t>
            </w:r>
          </w:p>
          <w:p w14:paraId="1499DFC8">
            <w:pPr>
              <w:pBdr>
                <w:top w:val="none" w:color="auto" w:sz="0" w:space="0"/>
                <w:bottom w:val="none" w:color="auto" w:sz="0" w:space="0"/>
              </w:pBdr>
              <w:snapToGrid w:val="0"/>
              <w:spacing w:line="400" w:lineRule="exact"/>
              <w:ind w:left="437" w:hanging="498" w:hangingChars="200"/>
              <w:rPr>
                <w:rFonts w:hint="default" w:ascii="Times New Roman" w:hAnsi="Times New Roman" w:eastAsia="方正仿宋_GBK" w:cs="Times New Roman"/>
                <w:snapToGrid w:val="0"/>
                <w:color w:val="auto"/>
                <w:spacing w:val="6"/>
                <w:kern w:val="0"/>
                <w:sz w:val="30"/>
                <w:szCs w:val="30"/>
                <w:vertAlign w:val="baseline"/>
                <w:lang w:val="en-US" w:eastAsia="zh-CN"/>
              </w:rPr>
            </w:pPr>
            <w:r>
              <w:rPr>
                <w:rFonts w:hint="default" w:ascii="Times New Roman" w:hAnsi="Times New Roman" w:eastAsia="方正仿宋_GBK" w:cs="Times New Roman"/>
                <w:b/>
                <w:bCs/>
                <w:color w:val="auto"/>
                <w:spacing w:val="-11"/>
                <w:sz w:val="28"/>
                <w:szCs w:val="28"/>
                <w:lang w:val="en" w:eastAsia="zh-CN"/>
              </w:rPr>
              <w:t>注：</w:t>
            </w:r>
            <w:r>
              <w:rPr>
                <w:rFonts w:hint="default" w:ascii="Times New Roman" w:hAnsi="Times New Roman" w:eastAsia="方正仿宋_GBK" w:cs="Times New Roman"/>
                <w:b/>
                <w:bCs/>
                <w:color w:val="auto"/>
                <w:spacing w:val="-11"/>
                <w:sz w:val="28"/>
                <w:szCs w:val="28"/>
                <w:lang w:val="en-US" w:eastAsia="zh-CN"/>
              </w:rPr>
              <w:t>1.本申请书一式三份，申请人留存一份，交警部门留存一份，交救助基金管理机构一份。2.事故受害人昏迷、死亡等无法亲自申请的，由其亲属共同指定的人员代为申请，并填写《事故受害人亲属代为申请委托》。</w:t>
            </w:r>
          </w:p>
        </w:tc>
      </w:tr>
      <w:tr w14:paraId="6744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9060" w:type="dxa"/>
            <w:noWrap w:val="0"/>
            <w:vAlign w:val="top"/>
          </w:tcPr>
          <w:p w14:paraId="32E3B47E">
            <w:pPr>
              <w:snapToGrid w:val="0"/>
              <w:spacing w:line="400" w:lineRule="exact"/>
              <w:jc w:val="center"/>
              <w:rPr>
                <w:rFonts w:hint="eastAsia" w:ascii="黑体" w:hAnsi="黑体" w:eastAsia="黑体" w:cs="黑体"/>
                <w:sz w:val="28"/>
                <w:szCs w:val="28"/>
                <w:lang w:val="en-US" w:eastAsia="zh-CN"/>
              </w:rPr>
            </w:pPr>
          </w:p>
          <w:p w14:paraId="124D123F">
            <w:pPr>
              <w:snapToGrid w:val="0"/>
              <w:spacing w:line="400" w:lineRule="exact"/>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事故受害人亲属代为申请委托</w:t>
            </w:r>
          </w:p>
          <w:p w14:paraId="6040D129">
            <w:pPr>
              <w:jc w:val="both"/>
              <w:rPr>
                <w:rFonts w:hint="default" w:ascii="Times New Roman" w:hAnsi="Times New Roman" w:eastAsia="方正仿宋_GBK" w:cs="Times New Roman"/>
                <w:sz w:val="28"/>
                <w:szCs w:val="28"/>
                <w:lang w:val="en-US" w:eastAsia="zh-CN"/>
              </w:rPr>
            </w:pPr>
          </w:p>
          <w:p w14:paraId="168F4E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道路交通事故受伤□（死亡□）人员</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（身份证号码：</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于</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年</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eastAsia="zh-CN"/>
              </w:rPr>
              <w:t>月</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eastAsia="zh-CN"/>
              </w:rPr>
              <w:t>日，</w:t>
            </w:r>
            <w:r>
              <w:rPr>
                <w:rFonts w:hint="default" w:ascii="Times New Roman" w:hAnsi="Times New Roman" w:eastAsia="方正仿宋_GBK" w:cs="Times New Roman"/>
                <w:sz w:val="28"/>
                <w:szCs w:val="28"/>
                <w:lang w:val="en-US" w:eastAsia="zh-CN"/>
              </w:rPr>
              <w:t>在</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发生交通事故，由于本人无法亲自填写《救助基金申请书》并提供相关申请材料，经全体家属一致同意，委托</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eastAsia="zh-CN"/>
              </w:rPr>
              <w:t>（身份证号码：</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 xml:space="preserve"> 代为办理道路交通事故社会救助基金申请事宜。</w:t>
            </w:r>
          </w:p>
          <w:p w14:paraId="5AB93474">
            <w:pPr>
              <w:pStyle w:val="2"/>
              <w:rPr>
                <w:rFonts w:hint="default" w:ascii="Times New Roman" w:hAnsi="Times New Roman" w:eastAsia="方正仿宋_GBK" w:cs="Times New Roman"/>
                <w:sz w:val="28"/>
                <w:szCs w:val="28"/>
                <w:lang w:val="en-US" w:eastAsia="zh-CN"/>
              </w:rPr>
            </w:pPr>
          </w:p>
          <w:p w14:paraId="0037308F">
            <w:pPr>
              <w:keepNext w:val="0"/>
              <w:keepLines w:val="0"/>
              <w:pageBreakBefore w:val="0"/>
              <w:widowControl w:val="0"/>
              <w:kinsoku/>
              <w:wordWrap/>
              <w:overflowPunct/>
              <w:topLinePunct w:val="0"/>
              <w:autoSpaceDE/>
              <w:autoSpaceDN/>
              <w:bidi w:val="0"/>
              <w:adjustRightInd/>
              <w:snapToGrid w:val="0"/>
              <w:spacing w:line="360" w:lineRule="auto"/>
              <w:ind w:firstLine="271" w:firstLineChars="1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受托人的申请不免除事故责任人在该起事故中应承担的救助基金偿还责任。</w:t>
            </w:r>
          </w:p>
          <w:p w14:paraId="2EAA55B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p>
          <w:p w14:paraId="5AC04334">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申请人（受托人）：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（签名捺指印）</w:t>
            </w:r>
          </w:p>
          <w:p w14:paraId="23726FB9">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lang w:val="en-US" w:eastAsia="zh-CN"/>
              </w:rPr>
              <w:t xml:space="preserve">                          电   话：</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u w:val="single"/>
                <w:lang w:val="en-US" w:eastAsia="zh-CN"/>
              </w:rPr>
              <w:t xml:space="preserve">              </w:t>
            </w:r>
          </w:p>
          <w:p w14:paraId="1E4A912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w:t>
            </w:r>
          </w:p>
          <w:p w14:paraId="0787A4CA">
            <w:pPr>
              <w:keepNext w:val="0"/>
              <w:keepLines w:val="0"/>
              <w:snapToGrid w:val="0"/>
              <w:spacing w:line="360" w:lineRule="auto"/>
              <w:ind w:firstLine="5149" w:firstLineChars="1900"/>
              <w:rPr>
                <w:rFonts w:hint="eastAsia"/>
                <w:sz w:val="28"/>
                <w:szCs w:val="28"/>
                <w:lang w:eastAsia="zh-CN"/>
              </w:rPr>
            </w:pPr>
            <w:r>
              <w:rPr>
                <w:rFonts w:hint="default" w:ascii="Times New Roman" w:hAnsi="Times New Roman" w:eastAsia="方正仿宋_GBK" w:cs="Times New Roman"/>
                <w:sz w:val="28"/>
                <w:szCs w:val="28"/>
                <w:lang w:val="en-US" w:eastAsia="zh-CN"/>
              </w:rPr>
              <w:t xml:space="preserve">    年   月    日</w:t>
            </w:r>
          </w:p>
          <w:p w14:paraId="100D9E59">
            <w:pPr>
              <w:rPr>
                <w:rFonts w:hint="eastAsia"/>
                <w:sz w:val="28"/>
                <w:szCs w:val="28"/>
                <w:lang w:eastAsia="zh-CN"/>
              </w:rPr>
            </w:pPr>
          </w:p>
          <w:p w14:paraId="7BF84CA3">
            <w:pPr>
              <w:snapToGrid w:val="0"/>
              <w:spacing w:line="400" w:lineRule="exact"/>
              <w:rPr>
                <w:rFonts w:hint="eastAsia"/>
                <w:sz w:val="28"/>
                <w:szCs w:val="28"/>
                <w:lang w:eastAsia="zh-CN"/>
              </w:rPr>
            </w:pPr>
          </w:p>
          <w:p w14:paraId="018ADC5E">
            <w:pPr>
              <w:snapToGrid w:val="0"/>
              <w:spacing w:line="40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注：此表用于交通事故受害人本人无法亲自填写《救助基金申请书》时使用。</w:t>
            </w:r>
          </w:p>
          <w:p w14:paraId="7C342462">
            <w:pPr>
              <w:pStyle w:val="2"/>
              <w:rPr>
                <w:rFonts w:hint="default" w:eastAsia="黑体" w:cs="Times New Roman"/>
                <w:snapToGrid w:val="0"/>
                <w:color w:val="auto"/>
                <w:spacing w:val="6"/>
                <w:kern w:val="0"/>
                <w:sz w:val="30"/>
                <w:szCs w:val="30"/>
                <w:vertAlign w:val="baseline"/>
                <w:lang w:val="en-US" w:eastAsia="zh-CN"/>
              </w:rPr>
            </w:pPr>
          </w:p>
        </w:tc>
      </w:tr>
    </w:tbl>
    <w:p w14:paraId="71839871">
      <w:pPr>
        <w:pStyle w:val="2"/>
        <w:ind w:firstLine="0"/>
        <w:rPr>
          <w:rFonts w:hint="eastAsia" w:ascii="黑体" w:hAnsi="黑体" w:eastAsia="黑体" w:cs="黑体"/>
          <w:bCs w:val="0"/>
          <w:snapToGrid w:val="0"/>
          <w:color w:val="auto"/>
          <w:spacing w:val="6"/>
          <w:kern w:val="0"/>
          <w:sz w:val="32"/>
          <w:szCs w:val="32"/>
          <w:lang w:val="en-US" w:eastAsia="zh-CN"/>
        </w:rPr>
      </w:pPr>
    </w:p>
    <w:p w14:paraId="17E048E1">
      <w:pPr>
        <w:pStyle w:val="2"/>
        <w:keepNext w:val="0"/>
        <w:keepLines w:val="0"/>
        <w:pageBreakBefore w:val="0"/>
        <w:widowControl w:val="0"/>
        <w:kinsoku/>
        <w:wordWrap/>
        <w:overflowPunct/>
        <w:topLinePunct w:val="0"/>
        <w:autoSpaceDE/>
        <w:autoSpaceDN/>
        <w:bidi w:val="0"/>
        <w:adjustRightInd/>
        <w:snapToGrid/>
        <w:spacing w:line="240" w:lineRule="exact"/>
        <w:ind w:firstLine="0"/>
        <w:textAlignment w:val="auto"/>
        <w:rPr>
          <w:rFonts w:hint="eastAsia" w:ascii="仿宋_GB2312" w:hAnsi="仿宋_GB2312" w:eastAsia="仿宋_GB2312" w:cs="仿宋_GB2312"/>
          <w:snapToGrid w:val="0"/>
          <w:color w:val="auto"/>
          <w:spacing w:val="6"/>
          <w:kern w:val="0"/>
          <w:sz w:val="32"/>
          <w:szCs w:val="32"/>
          <w:lang w:val="en-US" w:eastAsia="zh-CN"/>
        </w:rPr>
      </w:pPr>
    </w:p>
    <w:p w14:paraId="3813BA94">
      <w:pPr>
        <w:pStyle w:val="2"/>
        <w:ind w:firstLine="0"/>
        <w:rPr>
          <w:rFonts w:hint="default" w:ascii="仿宋_GB2312" w:hAnsi="仿宋_GB2312" w:eastAsia="仿宋_GB2312" w:cs="仿宋_GB2312"/>
          <w:snapToGrid w:val="0"/>
          <w:color w:val="auto"/>
          <w:spacing w:val="6"/>
          <w:kern w:val="0"/>
          <w:sz w:val="32"/>
          <w:szCs w:val="32"/>
          <w:lang w:val="en-US" w:eastAsia="zh-CN"/>
        </w:rPr>
      </w:pPr>
      <w:r>
        <w:rPr>
          <w:rFonts w:hint="eastAsia" w:ascii="黑体" w:hAnsi="黑体" w:eastAsia="黑体" w:cs="黑体"/>
          <w:bCs w:val="0"/>
          <w:snapToGrid w:val="0"/>
          <w:color w:val="auto"/>
          <w:spacing w:val="6"/>
          <w:kern w:val="0"/>
          <w:sz w:val="32"/>
          <w:szCs w:val="32"/>
          <w:lang w:val="en-US" w:eastAsia="zh-CN"/>
        </w:rPr>
        <w:t>附件4</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1EC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9061" w:type="dxa"/>
            <w:noWrap w:val="0"/>
            <w:vAlign w:val="top"/>
          </w:tcPr>
          <w:p w14:paraId="5BC377A4">
            <w:pPr>
              <w:pBdr>
                <w:top w:val="none" w:color="auto" w:sz="0" w:space="0"/>
                <w:bottom w:val="none" w:color="auto" w:sz="0" w:space="0"/>
              </w:pBdr>
              <w:snapToGrid w:val="0"/>
              <w:spacing w:line="400" w:lineRule="exact"/>
              <w:ind w:left="560" w:hanging="402" w:hangingChars="200"/>
              <w:jc w:val="center"/>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sz w:val="21"/>
                <w:szCs w:val="21"/>
                <w:lang w:val="en-US" w:eastAsia="zh-CN"/>
              </w:rPr>
              <w:t>救助基金偿还告知书</w:t>
            </w:r>
          </w:p>
          <w:p w14:paraId="24647509">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378" w:leftChars="0" w:hanging="378" w:hanging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各救助基金申请人：</w:t>
            </w:r>
          </w:p>
          <w:p w14:paraId="1FA836F9">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0" w:leftChars="0" w:firstLine="378" w:firstLine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德宏州</w:t>
            </w:r>
            <w:r>
              <w:rPr>
                <w:rFonts w:hint="default" w:ascii="Times New Roman" w:hAnsi="Times New Roman" w:eastAsia="方正仿宋_GBK" w:cs="Times New Roman"/>
                <w:spacing w:val="-6"/>
                <w:sz w:val="21"/>
                <w:szCs w:val="21"/>
              </w:rPr>
              <w:t>道路交通事故社会救助基金（以下简称</w:t>
            </w:r>
            <w:r>
              <w:rPr>
                <w:rFonts w:hint="default" w:ascii="Times New Roman" w:hAnsi="Times New Roman" w:eastAsia="方正仿宋_GBK" w:cs="Times New Roman"/>
                <w:spacing w:val="-6"/>
                <w:sz w:val="21"/>
                <w:szCs w:val="21"/>
                <w:lang w:eastAsia="zh-CN"/>
              </w:rPr>
              <w:t>“</w:t>
            </w:r>
            <w:r>
              <w:rPr>
                <w:rFonts w:hint="default" w:ascii="Times New Roman" w:hAnsi="Times New Roman" w:eastAsia="方正仿宋_GBK" w:cs="Times New Roman"/>
                <w:spacing w:val="-6"/>
                <w:sz w:val="21"/>
                <w:szCs w:val="21"/>
              </w:rPr>
              <w:t>救助基金</w:t>
            </w:r>
            <w:r>
              <w:rPr>
                <w:rFonts w:hint="default" w:ascii="Times New Roman" w:hAnsi="Times New Roman" w:eastAsia="方正仿宋_GBK" w:cs="Times New Roman"/>
                <w:spacing w:val="-6"/>
                <w:sz w:val="21"/>
                <w:szCs w:val="21"/>
                <w:lang w:eastAsia="zh-CN"/>
              </w:rPr>
              <w:t>”</w:t>
            </w:r>
            <w:r>
              <w:rPr>
                <w:rFonts w:hint="default" w:ascii="Times New Roman" w:hAnsi="Times New Roman" w:eastAsia="方正仿宋_GBK" w:cs="Times New Roman"/>
                <w:spacing w:val="-6"/>
                <w:sz w:val="21"/>
                <w:szCs w:val="21"/>
              </w:rPr>
              <w:t>）</w:t>
            </w:r>
            <w:r>
              <w:rPr>
                <w:rFonts w:hint="default" w:ascii="Times New Roman" w:hAnsi="Times New Roman" w:eastAsia="方正仿宋_GBK" w:cs="Times New Roman"/>
                <w:spacing w:val="-6"/>
                <w:sz w:val="21"/>
                <w:szCs w:val="21"/>
                <w:lang w:eastAsia="zh-CN"/>
              </w:rPr>
              <w:t>，是</w:t>
            </w:r>
            <w:r>
              <w:rPr>
                <w:rFonts w:hint="default" w:ascii="Times New Roman" w:hAnsi="Times New Roman" w:eastAsia="方正仿宋_GBK" w:cs="Times New Roman"/>
                <w:spacing w:val="-6"/>
                <w:sz w:val="21"/>
                <w:szCs w:val="21"/>
                <w:lang w:val="en-US" w:eastAsia="zh-CN"/>
              </w:rPr>
              <w:t>依法筹集用于垫付德宏州行政区域内发生的机动车道路交通事故中受害人人身伤亡的丧葬费用、部分或者全部抢救费用的社会专项基金。</w:t>
            </w:r>
            <w:r>
              <w:rPr>
                <w:rFonts w:hint="default" w:ascii="Times New Roman" w:hAnsi="Times New Roman" w:eastAsia="方正仿宋_GBK" w:cs="Times New Roman"/>
                <w:b w:val="0"/>
                <w:bCs w:val="0"/>
                <w:spacing w:val="-6"/>
                <w:sz w:val="21"/>
                <w:szCs w:val="21"/>
                <w:lang w:val="en-US" w:eastAsia="zh-CN"/>
              </w:rPr>
              <w:t>救助基金垫付的抢救费用和丧葬费用，后续相关申请人应当在明确事故责任后进行偿还。不偿还或不及时偿还产生的不利法律后果由相关责任人自行承担</w:t>
            </w:r>
            <w:r>
              <w:rPr>
                <w:rFonts w:hint="default" w:ascii="Times New Roman" w:hAnsi="Times New Roman" w:eastAsia="方正仿宋_GBK" w:cs="Times New Roman"/>
                <w:spacing w:val="-6"/>
                <w:sz w:val="21"/>
                <w:szCs w:val="21"/>
                <w:lang w:val="en-US" w:eastAsia="zh-CN"/>
              </w:rPr>
              <w:t>。请你在申请救助基金时，认真、充分阅读并理解《救助基金申请书》上的承诺事项和本告知书内容，一经签字，即视为同意。</w:t>
            </w:r>
          </w:p>
          <w:p w14:paraId="64071834">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400" w:lineRule="exact"/>
              <w:ind w:left="378" w:leftChars="0" w:right="0" w:rightChars="0" w:hanging="378" w:hanging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一、救助基金追偿方式包括参与事故协商、调解、保险理赔、法院诉讼等方式。</w:t>
            </w:r>
          </w:p>
          <w:p w14:paraId="31FF61D7">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400" w:lineRule="exact"/>
              <w:ind w:left="378" w:leftChars="0" w:right="0" w:rightChars="0" w:hanging="378" w:hangingChars="200"/>
              <w:jc w:val="left"/>
              <w:textAlignment w:val="auto"/>
              <w:outlineLvl w:val="9"/>
              <w:rPr>
                <w:rFonts w:hint="default" w:ascii="Times New Roman" w:hAnsi="Times New Roman" w:eastAsia="方正仿宋_GBK" w:cs="Times New Roman"/>
                <w:b/>
                <w:bCs/>
                <w:spacing w:val="-6"/>
                <w:sz w:val="21"/>
                <w:szCs w:val="21"/>
                <w:lang w:val="en-US" w:eastAsia="zh-CN"/>
              </w:rPr>
            </w:pPr>
            <w:r>
              <w:rPr>
                <w:rFonts w:hint="default" w:ascii="Times New Roman" w:hAnsi="Times New Roman" w:eastAsia="方正仿宋_GBK" w:cs="Times New Roman"/>
                <w:b/>
                <w:bCs/>
                <w:spacing w:val="-6"/>
                <w:sz w:val="21"/>
                <w:szCs w:val="21"/>
                <w:lang w:val="en-US" w:eastAsia="zh-CN"/>
              </w:rPr>
              <w:t>二、医院抢救费发票（包括当事人缴纳、保险垫付和救助基金垫付）、丧葬费发票统一暂由救助基金管理机构保管，申请人在后续无论通过何种方式处理交通事故损害赔偿时，请及时通知救助基金，救助基金将配合提供相关票据和材料，一并明确救助基金垫付款偿还责任。</w:t>
            </w:r>
          </w:p>
          <w:p w14:paraId="5A1A7F59">
            <w:pPr>
              <w:keepNext w:val="0"/>
              <w:keepLines w:val="0"/>
              <w:pageBreakBefore w:val="0"/>
              <w:widowControl w:val="0"/>
              <w:numPr>
                <w:ilvl w:val="0"/>
                <w:numId w:val="1"/>
              </w:numPr>
              <w:pBdr>
                <w:top w:val="none" w:color="auto" w:sz="0" w:space="0"/>
                <w:bottom w:val="none" w:color="auto" w:sz="0" w:space="0"/>
              </w:pBdr>
              <w:kinsoku/>
              <w:wordWrap/>
              <w:overflowPunct/>
              <w:topLinePunct w:val="0"/>
              <w:autoSpaceDE/>
              <w:autoSpaceDN/>
              <w:bidi w:val="0"/>
              <w:adjustRightInd/>
              <w:snapToGrid w:val="0"/>
              <w:spacing w:after="0" w:line="400" w:lineRule="exact"/>
              <w:ind w:left="378" w:leftChars="0" w:right="0" w:rightChars="0" w:hanging="378" w:hangingChars="200"/>
              <w:jc w:val="both"/>
              <w:textAlignment w:val="auto"/>
              <w:outlineLvl w:val="9"/>
              <w:rPr>
                <w:rFonts w:hint="default" w:ascii="Times New Roman" w:hAnsi="Times New Roman" w:eastAsia="方正仿宋_GBK" w:cs="Times New Roman"/>
                <w:b/>
                <w:bCs/>
                <w:spacing w:val="-6"/>
                <w:sz w:val="21"/>
                <w:szCs w:val="21"/>
                <w:lang w:val="en-US" w:eastAsia="zh-CN"/>
              </w:rPr>
            </w:pPr>
            <w:r>
              <w:rPr>
                <w:rFonts w:hint="default" w:ascii="Times New Roman" w:hAnsi="Times New Roman" w:eastAsia="方正仿宋_GBK" w:cs="Times New Roman"/>
                <w:b/>
                <w:bCs/>
                <w:spacing w:val="-6"/>
                <w:sz w:val="21"/>
                <w:szCs w:val="21"/>
                <w:lang w:val="en-US" w:eastAsia="zh-CN"/>
              </w:rPr>
              <w:t>对不按时履行偿还义务的责任人，救助基金将在法律规定的诉讼时效内向人民法院起诉追偿，对拒不履行法院生效法律文书的偿还义务人，救助基金将申请法院强制执行。</w:t>
            </w:r>
          </w:p>
          <w:p w14:paraId="3A441C21">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60" w:right="0" w:rightChars="0" w:hanging="378" w:hanging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b/>
                <w:bCs/>
                <w:spacing w:val="-6"/>
                <w:sz w:val="21"/>
                <w:szCs w:val="21"/>
                <w:lang w:val="en-US" w:eastAsia="zh-CN"/>
              </w:rPr>
              <w:t>四、如与救助基金发生追偿诉讼纠纷，由救助基金所在地人民法院管辖。</w:t>
            </w:r>
          </w:p>
          <w:p w14:paraId="2128500D">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60" w:right="0" w:rightChars="0" w:hanging="378" w:hanging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五、德宏州道路交通事故社会救助基金还款账户信息：</w:t>
            </w:r>
          </w:p>
          <w:p w14:paraId="3F3943C6">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02" w:leftChars="250" w:right="0" w:rightChars="0" w:firstLine="0" w:firstLineChars="0"/>
              <w:jc w:val="left"/>
              <w:textAlignment w:val="auto"/>
              <w:outlineLvl w:val="9"/>
              <w:rPr>
                <w:rFonts w:hint="default" w:ascii="Times New Roman" w:hAnsi="Times New Roman" w:eastAsia="方正仿宋_GBK" w:cs="Times New Roman"/>
                <w:spacing w:val="-6"/>
                <w:sz w:val="21"/>
                <w:szCs w:val="21"/>
                <w:highlight w:val="none"/>
                <w:lang w:val="en-US" w:eastAsia="zh-CN"/>
              </w:rPr>
            </w:pPr>
            <w:r>
              <w:rPr>
                <w:rFonts w:hint="default" w:ascii="Times New Roman" w:hAnsi="Times New Roman" w:eastAsia="方正仿宋_GBK" w:cs="Times New Roman"/>
                <w:spacing w:val="-6"/>
                <w:sz w:val="21"/>
                <w:szCs w:val="21"/>
                <w:lang w:val="en-US" w:eastAsia="zh-CN"/>
              </w:rPr>
              <w:t>账户名称</w:t>
            </w:r>
            <w:r>
              <w:rPr>
                <w:rFonts w:hint="default" w:ascii="Times New Roman" w:hAnsi="Times New Roman" w:eastAsia="方正仿宋_GBK" w:cs="Times New Roman"/>
                <w:spacing w:val="-6"/>
                <w:sz w:val="21"/>
                <w:szCs w:val="21"/>
                <w:highlight w:val="none"/>
                <w:lang w:val="en-US" w:eastAsia="zh-CN"/>
              </w:rPr>
              <w:t>：德宏傣族景颇族自治州财政局道路交通事故社会救助基金；</w:t>
            </w:r>
          </w:p>
          <w:p w14:paraId="4A101E7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02" w:leftChars="250" w:right="0" w:rightChars="0" w:firstLine="0" w:firstLineChars="0"/>
              <w:jc w:val="left"/>
              <w:textAlignment w:val="auto"/>
              <w:outlineLvl w:val="9"/>
              <w:rPr>
                <w:rFonts w:hint="default" w:ascii="Times New Roman" w:hAnsi="Times New Roman" w:eastAsia="方正仿宋_GBK" w:cs="Times New Roman"/>
                <w:spacing w:val="-6"/>
                <w:sz w:val="21"/>
                <w:szCs w:val="21"/>
                <w:highlight w:val="none"/>
                <w:lang w:val="en-US" w:eastAsia="zh-CN"/>
              </w:rPr>
            </w:pPr>
            <w:r>
              <w:rPr>
                <w:rFonts w:hint="default" w:ascii="Times New Roman" w:hAnsi="Times New Roman" w:eastAsia="方正仿宋_GBK" w:cs="Times New Roman"/>
                <w:spacing w:val="-6"/>
                <w:sz w:val="21"/>
                <w:szCs w:val="21"/>
                <w:highlight w:val="none"/>
                <w:lang w:val="en-US" w:eastAsia="zh-CN"/>
              </w:rPr>
              <w:t>账    号：53050173713800000686；</w:t>
            </w:r>
          </w:p>
          <w:p w14:paraId="23C1FB4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02" w:leftChars="250" w:right="0" w:rightChars="0" w:firstLine="0" w:firstLineChars="0"/>
              <w:jc w:val="left"/>
              <w:textAlignment w:val="auto"/>
              <w:outlineLvl w:val="9"/>
              <w:rPr>
                <w:rFonts w:hint="default" w:ascii="Times New Roman" w:hAnsi="Times New Roman" w:eastAsia="方正仿宋_GBK" w:cs="Times New Roman"/>
                <w:spacing w:val="-6"/>
                <w:sz w:val="21"/>
                <w:szCs w:val="21"/>
                <w:highlight w:val="none"/>
              </w:rPr>
            </w:pPr>
            <w:r>
              <w:rPr>
                <w:rFonts w:hint="default" w:ascii="Times New Roman" w:hAnsi="Times New Roman" w:eastAsia="方正仿宋_GBK" w:cs="Times New Roman"/>
                <w:spacing w:val="-6"/>
                <w:sz w:val="21"/>
                <w:szCs w:val="21"/>
                <w:highlight w:val="none"/>
                <w:lang w:val="en-US" w:eastAsia="zh-CN"/>
              </w:rPr>
              <w:t>开户银行：中国建设银行股份有限公司芒市勐巴娜西支行</w:t>
            </w:r>
            <w:r>
              <w:rPr>
                <w:rFonts w:hint="default" w:ascii="Times New Roman" w:hAnsi="Times New Roman" w:eastAsia="方正仿宋_GBK" w:cs="Times New Roman"/>
                <w:spacing w:val="-6"/>
                <w:sz w:val="21"/>
                <w:szCs w:val="21"/>
                <w:highlight w:val="none"/>
              </w:rPr>
              <w:t>。</w:t>
            </w:r>
          </w:p>
          <w:p w14:paraId="3622A88F">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02" w:leftChars="250" w:right="0" w:rightChars="0" w:firstLine="0" w:firstLineChars="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还款时请注明</w:t>
            </w:r>
            <w:r>
              <w:rPr>
                <w:rFonts w:hint="default" w:ascii="Times New Roman" w:hAnsi="Times New Roman" w:eastAsia="方正仿宋_GBK" w:cs="Times New Roman"/>
                <w:b/>
                <w:bCs/>
                <w:spacing w:val="-6"/>
                <w:sz w:val="21"/>
                <w:szCs w:val="21"/>
                <w:lang w:val="en-US" w:eastAsia="zh-CN"/>
              </w:rPr>
              <w:t>：XX（事故受害人名字）事故XX（还款人名字）还款</w:t>
            </w:r>
            <w:r>
              <w:rPr>
                <w:rFonts w:hint="default" w:ascii="Times New Roman" w:hAnsi="Times New Roman" w:eastAsia="方正仿宋_GBK" w:cs="Times New Roman"/>
                <w:spacing w:val="-6"/>
                <w:sz w:val="21"/>
                <w:szCs w:val="21"/>
                <w:lang w:val="en-US" w:eastAsia="zh-CN"/>
              </w:rPr>
              <w:t>。</w:t>
            </w:r>
          </w:p>
          <w:p w14:paraId="39BEB311">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560" w:right="0" w:rightChars="0" w:hanging="378" w:hangingChars="200"/>
              <w:jc w:val="left"/>
              <w:textAlignment w:val="auto"/>
              <w:outlineLvl w:val="9"/>
              <w:rPr>
                <w:rFonts w:hint="default" w:ascii="Times New Roman" w:hAnsi="Times New Roman" w:eastAsia="方正仿宋_GBK" w:cs="Times New Roman"/>
                <w:spacing w:val="-6"/>
                <w:sz w:val="21"/>
                <w:szCs w:val="21"/>
                <w:lang w:val="en-US" w:eastAsia="zh-CN"/>
              </w:rPr>
            </w:pPr>
            <w:r>
              <w:rPr>
                <w:rFonts w:hint="default" w:ascii="Times New Roman" w:hAnsi="Times New Roman" w:eastAsia="方正仿宋_GBK" w:cs="Times New Roman"/>
                <w:spacing w:val="-6"/>
                <w:sz w:val="21"/>
                <w:szCs w:val="21"/>
                <w:lang w:val="en-US" w:eastAsia="zh-CN"/>
              </w:rPr>
              <w:t>六、德宏州救助基金管理机构申请、还款联系电话：0692-3990440。</w:t>
            </w:r>
          </w:p>
          <w:p w14:paraId="6DCD03AC">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val="0"/>
              <w:spacing w:after="0" w:line="400" w:lineRule="exact"/>
              <w:ind w:left="358" w:leftChars="0" w:hanging="358" w:hangingChars="200"/>
              <w:textAlignment w:val="auto"/>
              <w:rPr>
                <w:rFonts w:hint="default" w:ascii="Times New Roman" w:hAnsi="Times New Roman" w:eastAsia="方正仿宋_GBK" w:cs="Times New Roman"/>
                <w:spacing w:val="-11"/>
                <w:sz w:val="21"/>
                <w:szCs w:val="21"/>
                <w:lang w:val="en-US" w:eastAsia="zh-CN"/>
              </w:rPr>
            </w:pPr>
            <w:r>
              <w:rPr>
                <w:rFonts w:hint="default" w:ascii="Times New Roman" w:hAnsi="Times New Roman" w:eastAsia="方正仿宋_GBK" w:cs="Times New Roman"/>
                <w:spacing w:val="-11"/>
                <w:sz w:val="21"/>
                <w:szCs w:val="21"/>
                <w:lang w:val="en-US" w:eastAsia="zh-CN"/>
              </w:rPr>
              <w:t xml:space="preserve">                       </w:t>
            </w:r>
          </w:p>
          <w:p w14:paraId="2669575E">
            <w:pPr>
              <w:keepNext w:val="0"/>
              <w:keepLines w:val="0"/>
              <w:pageBreakBefore w:val="0"/>
              <w:widowControl/>
              <w:pBdr>
                <w:top w:val="none" w:color="auto" w:sz="0" w:space="0"/>
                <w:bottom w:val="none" w:color="auto" w:sz="0" w:space="0"/>
              </w:pBdr>
              <w:kinsoku/>
              <w:wordWrap/>
              <w:overflowPunct/>
              <w:topLinePunct w:val="0"/>
              <w:autoSpaceDE/>
              <w:autoSpaceDN/>
              <w:bidi w:val="0"/>
              <w:adjustRightInd/>
              <w:snapToGrid w:val="0"/>
              <w:spacing w:after="0" w:line="400" w:lineRule="exact"/>
              <w:ind w:left="358" w:leftChars="0" w:hanging="358" w:hangingChars="200"/>
              <w:jc w:val="right"/>
              <w:textAlignment w:val="auto"/>
              <w:rPr>
                <w:rFonts w:hint="default" w:ascii="Times New Roman" w:hAnsi="Times New Roman" w:eastAsia="方正仿宋_GBK" w:cs="Times New Roman"/>
                <w:spacing w:val="-11"/>
                <w:sz w:val="28"/>
                <w:szCs w:val="28"/>
                <w:lang w:eastAsia="zh-CN"/>
              </w:rPr>
            </w:pPr>
            <w:r>
              <w:rPr>
                <w:rFonts w:hint="default" w:ascii="Times New Roman" w:hAnsi="Times New Roman" w:eastAsia="方正仿宋_GBK" w:cs="Times New Roman"/>
                <w:b/>
                <w:bCs/>
                <w:spacing w:val="-11"/>
                <w:sz w:val="21"/>
                <w:szCs w:val="21"/>
                <w:lang w:eastAsia="zh-CN"/>
              </w:rPr>
              <w:t>本人已知晓并同意本告知书以上内容。</w:t>
            </w:r>
          </w:p>
          <w:p w14:paraId="7C982548">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right="0" w:rightChars="0" w:hanging="498" w:hangingChars="200"/>
              <w:jc w:val="left"/>
              <w:textAlignment w:val="auto"/>
              <w:outlineLvl w:val="9"/>
              <w:rPr>
                <w:rFonts w:hint="default" w:ascii="Times New Roman" w:hAnsi="Times New Roman" w:eastAsia="方正仿宋_GBK" w:cs="Times New Roman"/>
                <w:spacing w:val="-11"/>
                <w:sz w:val="28"/>
                <w:szCs w:val="28"/>
                <w:lang w:val="en-US" w:eastAsia="zh-CN"/>
              </w:rPr>
            </w:pPr>
            <w:r>
              <w:rPr>
                <w:rFonts w:hint="default" w:ascii="Times New Roman" w:hAnsi="Times New Roman" w:eastAsia="方正仿宋_GBK" w:cs="Times New Roman"/>
                <w:spacing w:val="-11"/>
                <w:sz w:val="28"/>
                <w:szCs w:val="28"/>
                <w:lang w:val="en-US" w:eastAsia="zh-CN"/>
              </w:rPr>
              <w:t xml:space="preserve"> </w:t>
            </w:r>
          </w:p>
          <w:p w14:paraId="6692EE7A">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right="0" w:rightChars="0" w:hanging="498" w:hangingChars="200"/>
              <w:jc w:val="left"/>
              <w:textAlignment w:val="auto"/>
              <w:outlineLvl w:val="9"/>
              <w:rPr>
                <w:rFonts w:hint="default" w:ascii="Times New Roman" w:hAnsi="Times New Roman" w:eastAsia="方正仿宋_GBK" w:cs="Times New Roman"/>
                <w:spacing w:val="-11"/>
                <w:sz w:val="28"/>
                <w:szCs w:val="28"/>
                <w:lang w:val="en-US" w:eastAsia="zh-CN"/>
              </w:rPr>
            </w:pPr>
            <w:r>
              <w:rPr>
                <w:rFonts w:hint="default" w:ascii="Times New Roman" w:hAnsi="Times New Roman" w:eastAsia="方正仿宋_GBK" w:cs="Times New Roman"/>
                <w:spacing w:val="-11"/>
                <w:sz w:val="28"/>
                <w:szCs w:val="28"/>
                <w:lang w:val="en-US" w:eastAsia="zh-CN"/>
              </w:rPr>
              <w:t xml:space="preserve"> 申请人（签名按指印）：</w:t>
            </w:r>
            <w:r>
              <w:rPr>
                <w:rFonts w:hint="default" w:ascii="Times New Roman" w:hAnsi="Times New Roman" w:eastAsia="方正仿宋_GBK" w:cs="Times New Roman"/>
                <w:spacing w:val="-11"/>
                <w:sz w:val="28"/>
                <w:szCs w:val="28"/>
                <w:u w:val="single"/>
                <w:lang w:val="en-US" w:eastAsia="zh-CN"/>
              </w:rPr>
              <w:t xml:space="preserve">              </w:t>
            </w:r>
            <w:r>
              <w:rPr>
                <w:rFonts w:hint="default" w:ascii="Times New Roman" w:hAnsi="Times New Roman" w:eastAsia="方正仿宋_GBK" w:cs="Times New Roman"/>
                <w:spacing w:val="-11"/>
                <w:sz w:val="28"/>
                <w:szCs w:val="28"/>
                <w:lang w:val="en-US" w:eastAsia="zh-CN"/>
              </w:rPr>
              <w:t xml:space="preserve">         年    月    日    </w:t>
            </w:r>
          </w:p>
          <w:p w14:paraId="07171E85">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400" w:lineRule="exact"/>
              <w:ind w:left="498" w:leftChars="0" w:right="0" w:rightChars="0" w:hanging="498" w:hangingChars="200"/>
              <w:jc w:val="left"/>
              <w:textAlignment w:val="auto"/>
              <w:outlineLvl w:val="9"/>
              <w:rPr>
                <w:rFonts w:hint="default" w:ascii="Times New Roman" w:hAnsi="Times New Roman" w:eastAsia="方正仿宋_GBK" w:cs="Times New Roman"/>
                <w:spacing w:val="-11"/>
                <w:sz w:val="28"/>
                <w:szCs w:val="28"/>
                <w:lang w:val="en-US" w:eastAsia="zh-CN"/>
              </w:rPr>
            </w:pPr>
            <w:r>
              <w:rPr>
                <w:rFonts w:hint="default" w:ascii="Times New Roman" w:hAnsi="Times New Roman" w:eastAsia="方正仿宋_GBK" w:cs="Times New Roman"/>
                <w:spacing w:val="-11"/>
                <w:sz w:val="28"/>
                <w:szCs w:val="28"/>
                <w:lang w:val="en-US" w:eastAsia="zh-CN"/>
              </w:rPr>
              <w:t xml:space="preserve">      　              </w:t>
            </w:r>
          </w:p>
          <w:p w14:paraId="7B72B3D1">
            <w:pPr>
              <w:pStyle w:val="2"/>
              <w:spacing w:line="400" w:lineRule="exact"/>
              <w:ind w:left="0" w:leftChars="0" w:firstLine="0" w:firstLineChars="0"/>
              <w:rPr>
                <w:rFonts w:hint="default" w:ascii="Times New Roman" w:hAnsi="Times New Roman" w:eastAsia="方正仿宋_GBK" w:cs="Times New Roman"/>
                <w:snapToGrid w:val="0"/>
                <w:color w:val="auto"/>
                <w:spacing w:val="6"/>
                <w:kern w:val="0"/>
                <w:sz w:val="30"/>
                <w:szCs w:val="30"/>
                <w:vertAlign w:val="baseline"/>
                <w:lang w:val="en-US" w:eastAsia="zh-CN"/>
              </w:rPr>
            </w:pPr>
            <w:r>
              <w:rPr>
                <w:rFonts w:hint="default" w:ascii="Times New Roman" w:hAnsi="Times New Roman" w:eastAsia="方正仿宋_GBK" w:cs="Times New Roman"/>
                <w:spacing w:val="-23"/>
                <w:sz w:val="28"/>
                <w:szCs w:val="28"/>
                <w:lang w:val="en" w:eastAsia="zh-CN"/>
              </w:rPr>
              <w:t>注：</w:t>
            </w:r>
            <w:r>
              <w:rPr>
                <w:rFonts w:hint="default" w:ascii="Times New Roman" w:hAnsi="Times New Roman" w:eastAsia="方正仿宋_GBK" w:cs="Times New Roman"/>
                <w:spacing w:val="-23"/>
                <w:sz w:val="28"/>
                <w:szCs w:val="28"/>
                <w:lang w:val="en-US" w:eastAsia="zh-CN"/>
              </w:rPr>
              <w:t>本告知书一式三份，申请人留存一份，交警部门留存一份，交救助基金管理机构一份。</w:t>
            </w:r>
          </w:p>
        </w:tc>
      </w:tr>
    </w:tbl>
    <w:p w14:paraId="57C150B1">
      <w:pPr>
        <w:pStyle w:val="2"/>
        <w:ind w:firstLine="0"/>
        <w:rPr>
          <w:rFonts w:hint="eastAsia" w:ascii="仿宋_GB2312" w:hAnsi="仿宋_GB2312" w:eastAsia="仿宋_GB2312" w:cs="仿宋_GB2312"/>
          <w:bCs w:val="0"/>
          <w:snapToGrid w:val="0"/>
          <w:color w:val="auto"/>
          <w:spacing w:val="6"/>
          <w:kern w:val="0"/>
          <w:sz w:val="32"/>
          <w:szCs w:val="32"/>
          <w:lang w:val="en-US" w:eastAsia="zh-CN"/>
        </w:rPr>
      </w:pPr>
      <w:r>
        <w:rPr>
          <w:rFonts w:hint="eastAsia" w:ascii="仿宋_GB2312" w:hAnsi="仿宋_GB2312" w:eastAsia="仿宋_GB2312" w:cs="仿宋_GB2312"/>
          <w:bCs w:val="0"/>
          <w:snapToGrid w:val="0"/>
          <w:color w:val="auto"/>
          <w:spacing w:val="6"/>
          <w:kern w:val="0"/>
          <w:sz w:val="32"/>
          <w:szCs w:val="32"/>
          <w:lang w:val="en-US"/>
        </w:rPr>
        <w:br w:type="page"/>
      </w:r>
      <w:r>
        <w:rPr>
          <w:rFonts w:hint="eastAsia" w:ascii="黑体" w:hAnsi="黑体" w:eastAsia="黑体" w:cs="黑体"/>
          <w:bCs w:val="0"/>
          <w:snapToGrid w:val="0"/>
          <w:color w:val="auto"/>
          <w:spacing w:val="6"/>
          <w:kern w:val="0"/>
          <w:sz w:val="32"/>
          <w:szCs w:val="32"/>
          <w:lang w:val="en-US"/>
        </w:rPr>
        <w:t>附件</w:t>
      </w:r>
      <w:r>
        <w:rPr>
          <w:rFonts w:hint="eastAsia" w:ascii="黑体" w:hAnsi="黑体" w:eastAsia="黑体" w:cs="黑体"/>
          <w:bCs w:val="0"/>
          <w:snapToGrid w:val="0"/>
          <w:color w:val="auto"/>
          <w:spacing w:val="6"/>
          <w:kern w:val="0"/>
          <w:sz w:val="32"/>
          <w:szCs w:val="32"/>
          <w:lang w:val="en-US" w:eastAsia="zh-CN"/>
        </w:rPr>
        <w:t>5</w:t>
      </w:r>
    </w:p>
    <w:p w14:paraId="6A0874B4">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default" w:ascii="Times New Roman" w:hAnsi="Times New Roman" w:eastAsia="方正小标宋简体" w:cs="Times New Roman"/>
          <w:bCs/>
          <w:color w:val="auto"/>
          <w:spacing w:val="6"/>
          <w:kern w:val="0"/>
          <w:sz w:val="36"/>
          <w:szCs w:val="36"/>
          <w:lang w:val="zh-CN"/>
        </w:rPr>
      </w:pPr>
      <w:r>
        <w:rPr>
          <w:rFonts w:hint="default" w:ascii="Times New Roman" w:hAnsi="Times New Roman" w:eastAsia="方正小标宋简体" w:cs="Times New Roman"/>
          <w:bCs/>
          <w:color w:val="auto"/>
          <w:spacing w:val="6"/>
          <w:kern w:val="0"/>
          <w:sz w:val="36"/>
          <w:szCs w:val="36"/>
          <w:lang w:val="zh-CN"/>
        </w:rPr>
        <w:t>道路交通事故社会救助基金</w:t>
      </w:r>
      <w:r>
        <w:rPr>
          <w:rFonts w:hint="eastAsia" w:ascii="Times New Roman" w:hAnsi="Times New Roman" w:eastAsia="方正小标宋简体" w:cs="Times New Roman"/>
          <w:bCs/>
          <w:color w:val="auto"/>
          <w:spacing w:val="6"/>
          <w:kern w:val="0"/>
          <w:sz w:val="36"/>
          <w:szCs w:val="36"/>
          <w:lang w:val="zh-CN"/>
        </w:rPr>
        <w:t>丧葬</w:t>
      </w:r>
      <w:r>
        <w:rPr>
          <w:rFonts w:hint="default" w:ascii="Times New Roman" w:hAnsi="Times New Roman" w:eastAsia="方正小标宋简体" w:cs="Times New Roman"/>
          <w:bCs/>
          <w:color w:val="auto"/>
          <w:spacing w:val="6"/>
          <w:kern w:val="0"/>
          <w:sz w:val="36"/>
          <w:szCs w:val="36"/>
          <w:lang w:val="zh-CN"/>
        </w:rPr>
        <w:t>费用申请表</w:t>
      </w:r>
    </w:p>
    <w:p w14:paraId="170814B5">
      <w:pPr>
        <w:pStyle w:val="2"/>
        <w:keepNext w:val="0"/>
        <w:keepLines w:val="0"/>
        <w:pageBreakBefore w:val="0"/>
        <w:widowControl w:val="0"/>
        <w:kinsoku/>
        <w:wordWrap/>
        <w:overflowPunct/>
        <w:topLinePunct w:val="0"/>
        <w:autoSpaceDE/>
        <w:autoSpaceDN/>
        <w:bidi w:val="0"/>
        <w:adjustRightInd/>
        <w:snapToGrid/>
        <w:spacing w:after="0" w:line="360" w:lineRule="exact"/>
        <w:ind w:firstLine="3523" w:firstLineChars="1300"/>
        <w:textAlignment w:val="auto"/>
        <w:rPr>
          <w:rFonts w:hint="default"/>
          <w:color w:val="auto"/>
          <w:sz w:val="28"/>
          <w:szCs w:val="28"/>
          <w:lang w:val="zh-CN"/>
        </w:rPr>
      </w:pPr>
      <w:r>
        <w:rPr>
          <w:rFonts w:hint="default"/>
          <w:color w:val="auto"/>
          <w:sz w:val="28"/>
          <w:szCs w:val="28"/>
          <w:lang w:val="zh-CN"/>
        </w:rPr>
        <w:t>(用于申请丧葬费)</w:t>
      </w:r>
    </w:p>
    <w:p w14:paraId="1CF09C8B">
      <w:pPr>
        <w:pStyle w:val="11"/>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360" w:lineRule="exact"/>
        <w:ind w:left="0"/>
        <w:textAlignment w:val="auto"/>
        <w:rPr>
          <w:rFonts w:hint="default" w:ascii="Times New Roman" w:hAnsi="Times New Roman" w:eastAsia="方正仿宋_GBK" w:cs="Times New Roman"/>
          <w:color w:val="auto"/>
          <w:sz w:val="24"/>
          <w:szCs w:val="36"/>
          <w:lang w:val="zh-CN"/>
        </w:rPr>
      </w:pPr>
      <w:r>
        <w:rPr>
          <w:rFonts w:hint="default" w:ascii="Times New Roman" w:hAnsi="Times New Roman" w:eastAsia="方正仿宋_GBK" w:cs="Times New Roman"/>
          <w:color w:val="auto"/>
          <w:sz w:val="24"/>
          <w:szCs w:val="36"/>
          <w:lang w:val="zh-CN"/>
        </w:rPr>
        <w:t>申请</w:t>
      </w:r>
      <w:r>
        <w:rPr>
          <w:rFonts w:hint="default" w:ascii="Times New Roman" w:hAnsi="Times New Roman" w:eastAsia="方正仿宋_GBK" w:cs="Times New Roman"/>
          <w:color w:val="auto"/>
          <w:sz w:val="24"/>
          <w:szCs w:val="36"/>
        </w:rPr>
        <w:t>人</w:t>
      </w:r>
      <w:r>
        <w:rPr>
          <w:rFonts w:hint="default" w:ascii="Times New Roman" w:hAnsi="Times New Roman" w:eastAsia="方正仿宋_GBK" w:cs="Times New Roman"/>
          <w:color w:val="auto"/>
          <w:sz w:val="24"/>
          <w:szCs w:val="36"/>
          <w:lang w:val="zh-CN"/>
        </w:rPr>
        <w:t>（签章</w:t>
      </w:r>
      <w:r>
        <w:rPr>
          <w:rFonts w:hint="default" w:ascii="Times New Roman" w:hAnsi="Times New Roman" w:eastAsia="方正仿宋_GBK" w:cs="Times New Roman"/>
          <w:color w:val="auto"/>
          <w:sz w:val="24"/>
          <w:szCs w:val="36"/>
          <w:lang w:val="en-US" w:eastAsia="zh-CN"/>
        </w:rPr>
        <w:t>/签字</w:t>
      </w:r>
      <w:r>
        <w:rPr>
          <w:rFonts w:hint="default" w:ascii="Times New Roman" w:hAnsi="Times New Roman" w:eastAsia="方正仿宋_GBK" w:cs="Times New Roman"/>
          <w:color w:val="auto"/>
          <w:sz w:val="24"/>
          <w:szCs w:val="36"/>
          <w:lang w:val="zh-CN"/>
        </w:rPr>
        <w:t>）：</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 xml:space="preserve">        </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年</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en-US" w:eastAsia="zh-CN"/>
        </w:rPr>
        <w:t xml:space="preserve"> </w:t>
      </w:r>
      <w:r>
        <w:rPr>
          <w:rFonts w:hint="default" w:ascii="Times New Roman" w:hAnsi="Times New Roman" w:eastAsia="方正仿宋_GBK" w:cs="Times New Roman"/>
          <w:color w:val="auto"/>
          <w:sz w:val="24"/>
          <w:szCs w:val="36"/>
          <w:lang w:val="zh-CN"/>
        </w:rPr>
        <w:t>月</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en-US" w:eastAsia="zh-CN"/>
        </w:rPr>
        <w:t xml:space="preserve"> </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日</w:t>
      </w:r>
    </w:p>
    <w:tbl>
      <w:tblPr>
        <w:tblStyle w:val="7"/>
        <w:tblW w:w="92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1"/>
        <w:gridCol w:w="597"/>
        <w:gridCol w:w="1076"/>
        <w:gridCol w:w="1247"/>
        <w:gridCol w:w="1414"/>
        <w:gridCol w:w="1100"/>
        <w:gridCol w:w="3168"/>
      </w:tblGrid>
      <w:tr w14:paraId="5E814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64" w:type="dxa"/>
            <w:gridSpan w:val="3"/>
            <w:tcBorders>
              <w:bottom w:val="single" w:color="auto" w:sz="12" w:space="0"/>
            </w:tcBorders>
            <w:noWrap w:val="0"/>
            <w:vAlign w:val="center"/>
          </w:tcPr>
          <w:p w14:paraId="081313A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申请垫付费用种类</w:t>
            </w:r>
          </w:p>
        </w:tc>
        <w:tc>
          <w:tcPr>
            <w:tcW w:w="6929" w:type="dxa"/>
            <w:gridSpan w:val="4"/>
            <w:tcBorders>
              <w:bottom w:val="single" w:color="auto" w:sz="12" w:space="0"/>
            </w:tcBorders>
            <w:noWrap w:val="0"/>
            <w:vAlign w:val="center"/>
          </w:tcPr>
          <w:p w14:paraId="785FFC8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firstLine="2211" w:firstLineChars="1100"/>
              <w:jc w:val="both"/>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丧葬费用</w:t>
            </w:r>
            <w:r>
              <w:rPr>
                <w:rFonts w:hint="default" w:ascii="Times New Roman" w:hAnsi="Times New Roman" w:eastAsia="方正仿宋_GBK" w:cs="Times New Roman"/>
                <w:color w:val="auto"/>
                <w:sz w:val="24"/>
                <w:szCs w:val="36"/>
                <w:lang w:val="zh-CN"/>
              </w:rPr>
              <w:t xml:space="preserve"> </w:t>
            </w:r>
            <w:r>
              <w:rPr>
                <w:rFonts w:hint="default" w:ascii="Times New Roman" w:hAnsi="Times New Roman" w:eastAsia="方正仿宋_GBK" w:cs="Times New Roman"/>
                <w:color w:val="auto"/>
                <w:sz w:val="21"/>
                <w:szCs w:val="30"/>
              </w:rPr>
              <w:t xml:space="preserve">  </w:t>
            </w:r>
          </w:p>
        </w:tc>
      </w:tr>
      <w:tr w14:paraId="6F6F1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restart"/>
            <w:tcBorders>
              <w:top w:val="single" w:color="auto" w:sz="12" w:space="0"/>
            </w:tcBorders>
            <w:noWrap w:val="0"/>
            <w:vAlign w:val="center"/>
          </w:tcPr>
          <w:p w14:paraId="59146F2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pacing w:val="6"/>
                <w:sz w:val="21"/>
                <w:szCs w:val="30"/>
                <w:lang w:val="zh-CN"/>
              </w:rPr>
              <w:t>收款单位（人）信息</w:t>
            </w:r>
          </w:p>
        </w:tc>
        <w:tc>
          <w:tcPr>
            <w:tcW w:w="1673" w:type="dxa"/>
            <w:gridSpan w:val="2"/>
            <w:tcBorders>
              <w:top w:val="single" w:color="auto" w:sz="12" w:space="0"/>
            </w:tcBorders>
            <w:noWrap w:val="0"/>
            <w:vAlign w:val="center"/>
          </w:tcPr>
          <w:p w14:paraId="74BB7AE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名称（姓名）</w:t>
            </w:r>
          </w:p>
        </w:tc>
        <w:tc>
          <w:tcPr>
            <w:tcW w:w="2661" w:type="dxa"/>
            <w:gridSpan w:val="2"/>
            <w:tcBorders>
              <w:top w:val="single" w:color="auto" w:sz="12" w:space="0"/>
            </w:tcBorders>
            <w:noWrap w:val="0"/>
            <w:vAlign w:val="center"/>
          </w:tcPr>
          <w:p w14:paraId="68144CA5">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100" w:type="dxa"/>
            <w:tcBorders>
              <w:top w:val="single" w:color="auto" w:sz="12" w:space="0"/>
            </w:tcBorders>
            <w:noWrap w:val="0"/>
            <w:vAlign w:val="center"/>
          </w:tcPr>
          <w:p w14:paraId="425200E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联系电话</w:t>
            </w:r>
          </w:p>
        </w:tc>
        <w:tc>
          <w:tcPr>
            <w:tcW w:w="3168" w:type="dxa"/>
            <w:tcBorders>
              <w:top w:val="single" w:color="auto" w:sz="12" w:space="0"/>
            </w:tcBorders>
            <w:noWrap w:val="0"/>
            <w:vAlign w:val="center"/>
          </w:tcPr>
          <w:p w14:paraId="4DDCBF2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020D0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4C78997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noWrap w:val="0"/>
            <w:vAlign w:val="center"/>
          </w:tcPr>
          <w:p w14:paraId="56D3139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联系地址</w:t>
            </w:r>
          </w:p>
        </w:tc>
        <w:tc>
          <w:tcPr>
            <w:tcW w:w="6929" w:type="dxa"/>
            <w:gridSpan w:val="4"/>
            <w:tcBorders>
              <w:bottom w:val="nil"/>
            </w:tcBorders>
            <w:noWrap w:val="0"/>
            <w:vAlign w:val="center"/>
          </w:tcPr>
          <w:p w14:paraId="53897DBE">
            <w:pPr>
              <w:keepNext w:val="0"/>
              <w:keepLines w:val="0"/>
              <w:pageBreakBefore w:val="0"/>
              <w:widowControl w:val="0"/>
              <w:pBdr>
                <w:top w:val="none" w:color="auto" w:sz="0" w:space="0"/>
                <w:bottom w:val="none" w:color="auto" w:sz="0" w:space="0"/>
              </w:pBdr>
              <w:kinsoku/>
              <w:overflowPunct/>
              <w:topLinePunct w:val="0"/>
              <w:autoSpaceDE/>
              <w:autoSpaceDN/>
              <w:bidi w:val="0"/>
              <w:adjustRightInd/>
              <w:spacing w:after="0" w:line="360" w:lineRule="exact"/>
              <w:ind w:left="0"/>
              <w:textAlignment w:val="auto"/>
              <w:rPr>
                <w:rFonts w:hint="default" w:ascii="Times New Roman" w:hAnsi="Times New Roman" w:eastAsia="方正仿宋_GBK" w:cs="Times New Roman"/>
                <w:color w:val="auto"/>
                <w:lang w:val="zh-CN"/>
              </w:rPr>
            </w:pPr>
          </w:p>
        </w:tc>
      </w:tr>
      <w:tr w14:paraId="70981D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047D9DD2">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vMerge w:val="restart"/>
            <w:noWrap w:val="0"/>
            <w:vAlign w:val="center"/>
          </w:tcPr>
          <w:p w14:paraId="44C2CF7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银行账户</w:t>
            </w:r>
          </w:p>
          <w:p w14:paraId="0BD77465">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信息</w:t>
            </w:r>
          </w:p>
        </w:tc>
        <w:tc>
          <w:tcPr>
            <w:tcW w:w="1247" w:type="dxa"/>
            <w:noWrap w:val="0"/>
            <w:vAlign w:val="center"/>
          </w:tcPr>
          <w:p w14:paraId="66D97CB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账户名称</w:t>
            </w:r>
          </w:p>
        </w:tc>
        <w:tc>
          <w:tcPr>
            <w:tcW w:w="5682" w:type="dxa"/>
            <w:gridSpan w:val="3"/>
            <w:noWrap w:val="0"/>
            <w:vAlign w:val="center"/>
          </w:tcPr>
          <w:p w14:paraId="0A7F11BB">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36626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1F720CD6">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vMerge w:val="continue"/>
            <w:noWrap w:val="0"/>
            <w:vAlign w:val="center"/>
          </w:tcPr>
          <w:p w14:paraId="06C5840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247" w:type="dxa"/>
            <w:noWrap w:val="0"/>
            <w:vAlign w:val="center"/>
          </w:tcPr>
          <w:p w14:paraId="1D0CDFAB">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开户行</w:t>
            </w:r>
          </w:p>
        </w:tc>
        <w:tc>
          <w:tcPr>
            <w:tcW w:w="5682" w:type="dxa"/>
            <w:gridSpan w:val="3"/>
            <w:noWrap w:val="0"/>
            <w:vAlign w:val="center"/>
          </w:tcPr>
          <w:p w14:paraId="2CB5029B">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77980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tcBorders>
              <w:bottom w:val="single" w:color="auto" w:sz="12" w:space="0"/>
            </w:tcBorders>
            <w:noWrap w:val="0"/>
            <w:vAlign w:val="center"/>
          </w:tcPr>
          <w:p w14:paraId="40F819F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vMerge w:val="continue"/>
            <w:tcBorders>
              <w:bottom w:val="single" w:color="auto" w:sz="12" w:space="0"/>
            </w:tcBorders>
            <w:noWrap w:val="0"/>
            <w:vAlign w:val="center"/>
          </w:tcPr>
          <w:p w14:paraId="33251BA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247" w:type="dxa"/>
            <w:tcBorders>
              <w:bottom w:val="single" w:color="auto" w:sz="12" w:space="0"/>
            </w:tcBorders>
            <w:noWrap w:val="0"/>
            <w:vAlign w:val="center"/>
          </w:tcPr>
          <w:p w14:paraId="3A3CD066">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账号</w:t>
            </w:r>
          </w:p>
        </w:tc>
        <w:tc>
          <w:tcPr>
            <w:tcW w:w="5682" w:type="dxa"/>
            <w:gridSpan w:val="3"/>
            <w:tcBorders>
              <w:bottom w:val="single" w:color="auto" w:sz="12" w:space="0"/>
            </w:tcBorders>
            <w:noWrap w:val="0"/>
            <w:vAlign w:val="center"/>
          </w:tcPr>
          <w:p w14:paraId="5E7BAF7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58868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691" w:type="dxa"/>
            <w:vMerge w:val="restart"/>
            <w:tcBorders>
              <w:top w:val="single" w:color="auto" w:sz="12" w:space="0"/>
            </w:tcBorders>
            <w:noWrap w:val="0"/>
            <w:vAlign w:val="center"/>
          </w:tcPr>
          <w:p w14:paraId="7507056C">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受害人及家属信息</w:t>
            </w:r>
          </w:p>
        </w:tc>
        <w:tc>
          <w:tcPr>
            <w:tcW w:w="1673" w:type="dxa"/>
            <w:gridSpan w:val="2"/>
            <w:tcBorders>
              <w:top w:val="single" w:color="auto" w:sz="12" w:space="0"/>
            </w:tcBorders>
            <w:noWrap w:val="0"/>
            <w:vAlign w:val="center"/>
          </w:tcPr>
          <w:p w14:paraId="6DE6C6A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受害人姓名</w:t>
            </w:r>
          </w:p>
        </w:tc>
        <w:tc>
          <w:tcPr>
            <w:tcW w:w="2661" w:type="dxa"/>
            <w:gridSpan w:val="2"/>
            <w:tcBorders>
              <w:top w:val="single" w:color="auto" w:sz="12" w:space="0"/>
            </w:tcBorders>
            <w:noWrap w:val="0"/>
            <w:vAlign w:val="center"/>
          </w:tcPr>
          <w:p w14:paraId="1D950D70">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100" w:type="dxa"/>
            <w:tcBorders>
              <w:top w:val="single" w:color="auto" w:sz="12" w:space="0"/>
            </w:tcBorders>
            <w:noWrap w:val="0"/>
            <w:vAlign w:val="center"/>
          </w:tcPr>
          <w:p w14:paraId="6D9DD67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受害人身份证号码</w:t>
            </w:r>
          </w:p>
        </w:tc>
        <w:tc>
          <w:tcPr>
            <w:tcW w:w="3168" w:type="dxa"/>
            <w:tcBorders>
              <w:top w:val="single" w:color="auto" w:sz="12" w:space="0"/>
            </w:tcBorders>
            <w:noWrap w:val="0"/>
            <w:vAlign w:val="center"/>
          </w:tcPr>
          <w:p w14:paraId="0806C82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rPr>
            </w:pPr>
          </w:p>
        </w:tc>
      </w:tr>
      <w:tr w14:paraId="00CF2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691" w:type="dxa"/>
            <w:vMerge w:val="continue"/>
            <w:noWrap w:val="0"/>
            <w:vAlign w:val="center"/>
          </w:tcPr>
          <w:p w14:paraId="3D0C1F7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noWrap w:val="0"/>
            <w:vAlign w:val="center"/>
          </w:tcPr>
          <w:p w14:paraId="3A4E8B85">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受害人家属姓名</w:t>
            </w:r>
          </w:p>
        </w:tc>
        <w:tc>
          <w:tcPr>
            <w:tcW w:w="2661" w:type="dxa"/>
            <w:gridSpan w:val="2"/>
            <w:noWrap w:val="0"/>
            <w:vAlign w:val="center"/>
          </w:tcPr>
          <w:p w14:paraId="1E9324C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100" w:type="dxa"/>
            <w:noWrap w:val="0"/>
            <w:vAlign w:val="center"/>
          </w:tcPr>
          <w:p w14:paraId="13FD19B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家属联系电话</w:t>
            </w:r>
          </w:p>
        </w:tc>
        <w:tc>
          <w:tcPr>
            <w:tcW w:w="3168" w:type="dxa"/>
            <w:noWrap w:val="0"/>
            <w:vAlign w:val="center"/>
          </w:tcPr>
          <w:p w14:paraId="1E6AEC42">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12CBB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691" w:type="dxa"/>
            <w:vMerge w:val="continue"/>
            <w:tcBorders>
              <w:bottom w:val="single" w:color="auto" w:sz="12" w:space="0"/>
            </w:tcBorders>
            <w:noWrap w:val="0"/>
            <w:vAlign w:val="center"/>
          </w:tcPr>
          <w:p w14:paraId="10D3743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73" w:type="dxa"/>
            <w:gridSpan w:val="2"/>
            <w:tcBorders>
              <w:bottom w:val="single" w:color="auto" w:sz="12" w:space="0"/>
            </w:tcBorders>
            <w:noWrap w:val="0"/>
            <w:vAlign w:val="center"/>
          </w:tcPr>
          <w:p w14:paraId="0946AD6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家属联系地址</w:t>
            </w:r>
          </w:p>
        </w:tc>
        <w:tc>
          <w:tcPr>
            <w:tcW w:w="6929" w:type="dxa"/>
            <w:gridSpan w:val="4"/>
            <w:tcBorders>
              <w:bottom w:val="single" w:color="auto" w:sz="12" w:space="0"/>
            </w:tcBorders>
            <w:noWrap w:val="0"/>
            <w:vAlign w:val="center"/>
          </w:tcPr>
          <w:p w14:paraId="6D46F0B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57D35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0" w:hRule="atLeast"/>
          <w:jc w:val="center"/>
        </w:trPr>
        <w:tc>
          <w:tcPr>
            <w:tcW w:w="691" w:type="dxa"/>
            <w:tcBorders>
              <w:top w:val="single" w:color="auto" w:sz="12" w:space="0"/>
              <w:bottom w:val="single" w:color="auto" w:sz="12" w:space="0"/>
            </w:tcBorders>
            <w:noWrap w:val="0"/>
            <w:vAlign w:val="center"/>
          </w:tcPr>
          <w:p w14:paraId="79D3CC4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申请事由</w:t>
            </w:r>
          </w:p>
        </w:tc>
        <w:tc>
          <w:tcPr>
            <w:tcW w:w="8602" w:type="dxa"/>
            <w:gridSpan w:val="6"/>
            <w:tcBorders>
              <w:top w:val="single" w:color="auto" w:sz="12" w:space="0"/>
              <w:bottom w:val="single" w:color="auto" w:sz="12" w:space="0"/>
            </w:tcBorders>
            <w:noWrap w:val="0"/>
            <w:vAlign w:val="center"/>
          </w:tcPr>
          <w:p w14:paraId="19114C9A">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6B94DED6">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10A272B2">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7B786DD2">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tc>
      </w:tr>
      <w:tr w14:paraId="11916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1288" w:type="dxa"/>
            <w:gridSpan w:val="2"/>
            <w:vMerge w:val="restart"/>
            <w:tcBorders>
              <w:top w:val="single" w:color="auto" w:sz="12" w:space="0"/>
            </w:tcBorders>
            <w:noWrap w:val="0"/>
            <w:vAlign w:val="center"/>
          </w:tcPr>
          <w:p w14:paraId="5230815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申请垫付</w:t>
            </w:r>
          </w:p>
          <w:p w14:paraId="55892982">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费用金额</w:t>
            </w:r>
          </w:p>
        </w:tc>
        <w:tc>
          <w:tcPr>
            <w:tcW w:w="8005" w:type="dxa"/>
            <w:gridSpan w:val="5"/>
            <w:tcBorders>
              <w:top w:val="single" w:color="auto" w:sz="12" w:space="0"/>
            </w:tcBorders>
            <w:noWrap w:val="0"/>
            <w:vAlign w:val="center"/>
          </w:tcPr>
          <w:p w14:paraId="27C5DF30">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小写：￥：</w:t>
            </w:r>
          </w:p>
        </w:tc>
      </w:tr>
      <w:tr w14:paraId="28792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1288" w:type="dxa"/>
            <w:gridSpan w:val="2"/>
            <w:vMerge w:val="continue"/>
            <w:tcBorders>
              <w:bottom w:val="single" w:color="auto" w:sz="12" w:space="0"/>
            </w:tcBorders>
            <w:noWrap w:val="0"/>
            <w:vAlign w:val="center"/>
          </w:tcPr>
          <w:p w14:paraId="22560E9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p>
        </w:tc>
        <w:tc>
          <w:tcPr>
            <w:tcW w:w="8005" w:type="dxa"/>
            <w:gridSpan w:val="5"/>
            <w:tcBorders>
              <w:bottom w:val="single" w:color="auto" w:sz="12" w:space="0"/>
            </w:tcBorders>
            <w:noWrap w:val="0"/>
            <w:vAlign w:val="center"/>
          </w:tcPr>
          <w:p w14:paraId="5E10A6E2">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大写：</w:t>
            </w:r>
          </w:p>
        </w:tc>
      </w:tr>
      <w:tr w14:paraId="32237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5" w:hRule="atLeast"/>
          <w:jc w:val="center"/>
        </w:trPr>
        <w:tc>
          <w:tcPr>
            <w:tcW w:w="1288" w:type="dxa"/>
            <w:gridSpan w:val="2"/>
            <w:tcBorders>
              <w:top w:val="single" w:color="auto" w:sz="12" w:space="0"/>
            </w:tcBorders>
            <w:noWrap w:val="0"/>
            <w:vAlign w:val="center"/>
          </w:tcPr>
          <w:p w14:paraId="20086FD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firstLine="201" w:firstLineChars="100"/>
              <w:jc w:val="both"/>
              <w:textAlignment w:val="auto"/>
              <w:rPr>
                <w:rFonts w:hint="default" w:ascii="Times New Roman" w:hAnsi="Times New Roman" w:eastAsia="方正仿宋_GBK" w:cs="Times New Roman"/>
                <w:color w:val="auto"/>
                <w:sz w:val="21"/>
                <w:lang w:eastAsia="zh-CN"/>
              </w:rPr>
            </w:pPr>
            <w:r>
              <w:rPr>
                <w:rFonts w:hint="default" w:ascii="Times New Roman" w:hAnsi="Times New Roman" w:eastAsia="方正仿宋_GBK" w:cs="Times New Roman"/>
                <w:color w:val="auto"/>
                <w:sz w:val="21"/>
                <w:lang w:eastAsia="zh-CN"/>
              </w:rPr>
              <w:t>殡葬机构</w:t>
            </w:r>
          </w:p>
          <w:p w14:paraId="20BC6DA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财务负责人意见</w:t>
            </w:r>
          </w:p>
        </w:tc>
        <w:tc>
          <w:tcPr>
            <w:tcW w:w="8005" w:type="dxa"/>
            <w:gridSpan w:val="5"/>
            <w:tcBorders>
              <w:top w:val="single" w:color="auto" w:sz="12" w:space="0"/>
            </w:tcBorders>
            <w:noWrap w:val="0"/>
            <w:vAlign w:val="center"/>
          </w:tcPr>
          <w:p w14:paraId="7F457FC4">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both"/>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 xml:space="preserve">              </w:t>
            </w:r>
          </w:p>
          <w:p w14:paraId="374BFC50">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lang w:eastAsia="zh-CN"/>
              </w:rPr>
            </w:pPr>
            <w:r>
              <w:rPr>
                <w:rFonts w:hint="default" w:ascii="Times New Roman" w:hAnsi="Times New Roman" w:eastAsia="方正仿宋_GBK" w:cs="Times New Roman"/>
                <w:color w:val="auto"/>
                <w:sz w:val="21"/>
              </w:rPr>
              <w:t xml:space="preserve">                     </w:t>
            </w:r>
          </w:p>
          <w:p w14:paraId="040C6543">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　　　　　　</w:t>
            </w:r>
            <w:r>
              <w:rPr>
                <w:rFonts w:hint="default" w:ascii="Times New Roman" w:hAnsi="Times New Roman" w:eastAsia="方正仿宋_GBK" w:cs="Times New Roman"/>
                <w:color w:val="auto"/>
                <w:sz w:val="21"/>
                <w:lang w:val="en-US" w:eastAsia="zh-CN"/>
              </w:rPr>
              <w:t xml:space="preserve">                         </w:t>
            </w:r>
            <w:r>
              <w:rPr>
                <w:rFonts w:hint="eastAsia"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签字</w:t>
            </w:r>
            <w:r>
              <w:rPr>
                <w:rFonts w:hint="default" w:ascii="Times New Roman" w:hAnsi="Times New Roman" w:eastAsia="方正仿宋_GBK" w:cs="Times New Roman"/>
                <w:color w:val="auto"/>
                <w:sz w:val="21"/>
                <w:lang w:eastAsia="zh-CN"/>
              </w:rPr>
              <w:t>（盖章）</w:t>
            </w:r>
            <w:r>
              <w:rPr>
                <w:rFonts w:hint="default" w:ascii="Times New Roman" w:hAnsi="Times New Roman" w:eastAsia="方正仿宋_GBK" w:cs="Times New Roman"/>
                <w:color w:val="auto"/>
                <w:sz w:val="21"/>
              </w:rPr>
              <w:t>：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 xml:space="preserve">　　  年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 xml:space="preserve">月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日</w:t>
            </w:r>
          </w:p>
          <w:p w14:paraId="5BE7B5DB">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p>
          <w:p w14:paraId="51FE7EDC">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p>
        </w:tc>
      </w:tr>
      <w:tr w14:paraId="1BE40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8" w:type="dxa"/>
            <w:gridSpan w:val="2"/>
            <w:noWrap w:val="0"/>
            <w:vAlign w:val="center"/>
          </w:tcPr>
          <w:p w14:paraId="3756B46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lang w:eastAsia="zh-CN"/>
              </w:rPr>
            </w:pPr>
            <w:r>
              <w:rPr>
                <w:rFonts w:hint="default" w:ascii="Times New Roman" w:hAnsi="Times New Roman" w:eastAsia="方正仿宋_GBK" w:cs="Times New Roman"/>
                <w:color w:val="auto"/>
                <w:sz w:val="21"/>
                <w:lang w:eastAsia="zh-CN"/>
              </w:rPr>
              <w:t>殡葬机构</w:t>
            </w:r>
          </w:p>
          <w:p w14:paraId="2EFCE1E5">
            <w:pPr>
              <w:pStyle w:val="2"/>
              <w:spacing w:line="360" w:lineRule="exact"/>
              <w:ind w:left="0" w:leftChars="0" w:firstLine="0" w:firstLineChars="0"/>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负责人意见</w:t>
            </w:r>
          </w:p>
        </w:tc>
        <w:tc>
          <w:tcPr>
            <w:tcW w:w="8005" w:type="dxa"/>
            <w:gridSpan w:val="5"/>
            <w:noWrap w:val="0"/>
            <w:vAlign w:val="center"/>
          </w:tcPr>
          <w:p w14:paraId="31517546">
            <w:pPr>
              <w:pStyle w:val="2"/>
              <w:spacing w:line="360" w:lineRule="exact"/>
              <w:rPr>
                <w:rFonts w:hint="default" w:ascii="Times New Roman" w:hAnsi="Times New Roman" w:eastAsia="方正仿宋_GBK" w:cs="Times New Roman"/>
                <w:color w:val="auto"/>
                <w:sz w:val="21"/>
                <w:lang w:val="en-US" w:eastAsia="zh-CN"/>
              </w:rPr>
            </w:pPr>
            <w:r>
              <w:rPr>
                <w:rFonts w:hint="default" w:ascii="Times New Roman" w:hAnsi="Times New Roman" w:eastAsia="方正仿宋_GBK" w:cs="Times New Roman"/>
                <w:color w:val="auto"/>
                <w:sz w:val="21"/>
                <w:lang w:val="en-US" w:eastAsia="zh-CN"/>
              </w:rPr>
              <w:t xml:space="preserve">                                 </w:t>
            </w:r>
          </w:p>
          <w:p w14:paraId="19720B16">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1"/>
                <w:lang w:val="en-US" w:eastAsia="zh-CN"/>
              </w:rPr>
            </w:pPr>
            <w:r>
              <w:rPr>
                <w:rFonts w:hint="default" w:ascii="Times New Roman" w:hAnsi="Times New Roman" w:eastAsia="方正仿宋_GBK" w:cs="Times New Roman"/>
                <w:color w:val="auto"/>
                <w:sz w:val="21"/>
                <w:lang w:val="en-US" w:eastAsia="zh-CN"/>
              </w:rPr>
              <w:t xml:space="preserve">                           </w:t>
            </w:r>
          </w:p>
          <w:p w14:paraId="2E5A111D">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1"/>
                <w:lang w:val="en-US" w:eastAsia="zh-CN"/>
              </w:rPr>
            </w:pPr>
            <w:r>
              <w:rPr>
                <w:rFonts w:hint="default" w:ascii="Times New Roman" w:hAnsi="Times New Roman" w:eastAsia="方正仿宋_GBK" w:cs="Times New Roman"/>
                <w:color w:val="auto"/>
                <w:sz w:val="21"/>
                <w:lang w:val="en-US" w:eastAsia="zh-CN"/>
              </w:rPr>
              <w:t xml:space="preserve">         </w:t>
            </w:r>
          </w:p>
          <w:p w14:paraId="0F1A10E9">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kern w:val="2"/>
                <w:sz w:val="21"/>
                <w:szCs w:val="22"/>
                <w:lang w:val="en-US" w:eastAsia="zh-CN" w:bidi="ar-SA"/>
              </w:rPr>
            </w:pPr>
            <w:r>
              <w:rPr>
                <w:rFonts w:hint="default" w:ascii="Times New Roman" w:hAnsi="Times New Roman" w:eastAsia="方正仿宋_GBK" w:cs="Times New Roman"/>
                <w:color w:val="auto"/>
                <w:sz w:val="21"/>
                <w:lang w:val="en-US" w:eastAsia="zh-CN"/>
              </w:rPr>
              <w:t xml:space="preserve">  </w:t>
            </w:r>
            <w:r>
              <w:rPr>
                <w:rFonts w:hint="eastAsia"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kern w:val="2"/>
                <w:sz w:val="21"/>
                <w:szCs w:val="22"/>
                <w:lang w:val="en-US" w:eastAsia="zh-CN" w:bidi="ar-SA"/>
              </w:rPr>
              <w:t xml:space="preserve">签字（盖章）：      　　　　　　　　　　　　　　　　　　　 </w:t>
            </w:r>
          </w:p>
          <w:p w14:paraId="59F6D19A">
            <w:pPr>
              <w:pStyle w:val="2"/>
              <w:keepNext w:val="0"/>
              <w:keepLines w:val="0"/>
              <w:pageBreakBefore w:val="0"/>
              <w:widowControl w:val="0"/>
              <w:kinsoku/>
              <w:wordWrap/>
              <w:overflowPunct/>
              <w:topLinePunct w:val="0"/>
              <w:autoSpaceDE/>
              <w:autoSpaceDN/>
              <w:bidi w:val="0"/>
              <w:adjustRightInd/>
              <w:snapToGrid/>
              <w:spacing w:after="0" w:line="360" w:lineRule="exact"/>
              <w:ind w:firstLine="5628" w:firstLineChars="2800"/>
              <w:textAlignment w:val="auto"/>
              <w:rPr>
                <w:rFonts w:hint="default" w:ascii="Times New Roman" w:hAnsi="Times New Roman" w:eastAsia="方正仿宋_GBK" w:cs="Times New Roman"/>
                <w:color w:val="auto"/>
                <w:kern w:val="2"/>
                <w:sz w:val="21"/>
                <w:szCs w:val="22"/>
                <w:lang w:val="en-US" w:eastAsia="zh-CN" w:bidi="ar-SA"/>
              </w:rPr>
            </w:pPr>
            <w:r>
              <w:rPr>
                <w:rFonts w:hint="default" w:ascii="Times New Roman" w:hAnsi="Times New Roman" w:eastAsia="方正仿宋_GBK" w:cs="Times New Roman"/>
                <w:color w:val="auto"/>
                <w:kern w:val="2"/>
                <w:sz w:val="21"/>
                <w:szCs w:val="22"/>
                <w:lang w:val="en-US" w:eastAsia="zh-CN" w:bidi="ar-SA"/>
              </w:rPr>
              <w:t xml:space="preserve"> 年   月   日</w:t>
            </w:r>
          </w:p>
          <w:p w14:paraId="77669770">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1"/>
                <w:lang w:val="en-US" w:eastAsia="zh-CN"/>
              </w:rPr>
            </w:pPr>
          </w:p>
          <w:p w14:paraId="4A64FB89">
            <w:pPr>
              <w:pStyle w:val="2"/>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sz w:val="21"/>
                <w:lang w:val="en-US" w:eastAsia="zh-CN"/>
              </w:rPr>
            </w:pPr>
          </w:p>
          <w:p w14:paraId="605EBD81">
            <w:pPr>
              <w:pStyle w:val="2"/>
              <w:keepNext w:val="0"/>
              <w:keepLines w:val="0"/>
              <w:pageBreakBefore w:val="0"/>
              <w:widowControl w:val="0"/>
              <w:kinsoku/>
              <w:wordWrap/>
              <w:overflowPunct/>
              <w:topLinePunct w:val="0"/>
              <w:autoSpaceDE/>
              <w:autoSpaceDN/>
              <w:bidi w:val="0"/>
              <w:adjustRightInd/>
              <w:snapToGrid/>
              <w:spacing w:after="0" w:line="360" w:lineRule="exact"/>
              <w:ind w:firstLine="5628" w:firstLineChars="2800"/>
              <w:textAlignment w:val="auto"/>
              <w:rPr>
                <w:rFonts w:hint="default" w:ascii="Times New Roman" w:hAnsi="Times New Roman" w:eastAsia="方正仿宋_GBK" w:cs="Times New Roman"/>
                <w:color w:val="auto"/>
                <w:kern w:val="2"/>
                <w:sz w:val="21"/>
                <w:szCs w:val="22"/>
                <w:lang w:val="en-US" w:eastAsia="zh-CN" w:bidi="ar-SA"/>
              </w:rPr>
            </w:pPr>
            <w:r>
              <w:rPr>
                <w:rFonts w:hint="default" w:ascii="Times New Roman" w:hAnsi="Times New Roman" w:eastAsia="方正仿宋_GBK" w:cs="Times New Roman"/>
                <w:color w:val="auto"/>
                <w:sz w:val="21"/>
                <w:lang w:val="en-US" w:eastAsia="zh-CN"/>
              </w:rPr>
              <w:t xml:space="preserve">                                          </w:t>
            </w:r>
          </w:p>
          <w:p w14:paraId="15149491">
            <w:pPr>
              <w:pStyle w:val="2"/>
              <w:keepNext w:val="0"/>
              <w:keepLines w:val="0"/>
              <w:pageBreakBefore w:val="0"/>
              <w:widowControl w:val="0"/>
              <w:kinsoku/>
              <w:wordWrap/>
              <w:overflowPunct/>
              <w:topLinePunct w:val="0"/>
              <w:autoSpaceDE/>
              <w:autoSpaceDN/>
              <w:bidi w:val="0"/>
              <w:adjustRightInd/>
              <w:snapToGrid/>
              <w:spacing w:after="0" w:line="360" w:lineRule="exact"/>
              <w:ind w:firstLine="4221" w:firstLineChars="2100"/>
              <w:textAlignment w:val="auto"/>
              <w:rPr>
                <w:rFonts w:hint="default" w:ascii="Times New Roman" w:hAnsi="Times New Roman" w:eastAsia="方正仿宋_GBK" w:cs="Times New Roman"/>
                <w:color w:val="auto"/>
                <w:kern w:val="2"/>
                <w:sz w:val="21"/>
                <w:szCs w:val="22"/>
                <w:lang w:val="en-US" w:eastAsia="zh-CN" w:bidi="ar-SA"/>
              </w:rPr>
            </w:pPr>
          </w:p>
        </w:tc>
      </w:tr>
      <w:tr w14:paraId="22350F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9293" w:type="dxa"/>
            <w:gridSpan w:val="7"/>
            <w:noWrap w:val="0"/>
            <w:vAlign w:val="center"/>
          </w:tcPr>
          <w:p w14:paraId="4C2EA197">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填表说明：</w:t>
            </w:r>
          </w:p>
          <w:p w14:paraId="6FA24910">
            <w:pPr>
              <w:keepNext w:val="0"/>
              <w:keepLines w:val="0"/>
              <w:pageBreakBefore w:val="0"/>
              <w:widowControl w:val="0"/>
              <w:numPr>
                <w:ilvl w:val="0"/>
                <w:numId w:val="0"/>
              </w:numPr>
              <w:pBdr>
                <w:top w:val="none" w:color="auto" w:sz="0" w:space="0"/>
                <w:bottom w:val="none" w:color="auto" w:sz="0" w:space="0"/>
              </w:pBdr>
              <w:tabs>
                <w:tab w:val="left" w:pos="312"/>
              </w:tabs>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1.殡葬机构申请的，“</w:t>
            </w:r>
            <w:r>
              <w:rPr>
                <w:rFonts w:hint="default" w:ascii="Times New Roman" w:hAnsi="Times New Roman" w:eastAsia="方正仿宋_GBK" w:cs="Times New Roman"/>
                <w:color w:val="auto"/>
                <w:spacing w:val="6"/>
                <w:sz w:val="21"/>
                <w:szCs w:val="30"/>
                <w:lang w:val="zh-CN"/>
              </w:rPr>
              <w:t>收款单位（人）信息</w:t>
            </w:r>
            <w:r>
              <w:rPr>
                <w:rFonts w:hint="default" w:ascii="Times New Roman" w:hAnsi="Times New Roman" w:eastAsia="方正仿宋_GBK" w:cs="Times New Roman"/>
                <w:color w:val="auto"/>
                <w:lang w:val="en-US" w:eastAsia="zh-CN"/>
              </w:rPr>
              <w:t>”填写殡葬机构及其账户信息并加盖殡葬机构公章。</w:t>
            </w:r>
          </w:p>
          <w:p w14:paraId="76133259">
            <w:pPr>
              <w:keepNext w:val="0"/>
              <w:keepLines w:val="0"/>
              <w:pageBreakBefore w:val="0"/>
              <w:widowControl w:val="0"/>
              <w:numPr>
                <w:ilvl w:val="0"/>
                <w:numId w:val="0"/>
              </w:numPr>
              <w:pBdr>
                <w:top w:val="none" w:color="auto" w:sz="0" w:space="0"/>
                <w:bottom w:val="none" w:color="auto" w:sz="0" w:space="0"/>
              </w:pBdr>
              <w:tabs>
                <w:tab w:val="left" w:pos="312"/>
              </w:tabs>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2.殡葬机构申请的，提供费用明细清单和收费标准。</w:t>
            </w:r>
          </w:p>
          <w:p w14:paraId="5E3E23B7">
            <w:pPr>
              <w:keepNext w:val="0"/>
              <w:keepLines w:val="0"/>
              <w:pageBreakBefore w:val="0"/>
              <w:widowControl w:val="0"/>
              <w:numPr>
                <w:ilvl w:val="0"/>
                <w:numId w:val="0"/>
              </w:numPr>
              <w:pBdr>
                <w:top w:val="none" w:color="auto" w:sz="0" w:space="0"/>
                <w:bottom w:val="none" w:color="auto" w:sz="0" w:space="0"/>
              </w:pBdr>
              <w:tabs>
                <w:tab w:val="left" w:pos="312"/>
              </w:tabs>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3.受害人亲属申请的，“</w:t>
            </w:r>
            <w:r>
              <w:rPr>
                <w:rFonts w:hint="default" w:ascii="Times New Roman" w:hAnsi="Times New Roman" w:eastAsia="方正仿宋_GBK" w:cs="Times New Roman"/>
                <w:color w:val="auto"/>
                <w:lang w:val="zh-CN" w:eastAsia="zh-CN"/>
              </w:rPr>
              <w:t>收款单位（人）信息</w:t>
            </w:r>
            <w:r>
              <w:rPr>
                <w:rFonts w:hint="default" w:ascii="Times New Roman" w:hAnsi="Times New Roman" w:eastAsia="方正仿宋_GBK" w:cs="Times New Roman"/>
                <w:color w:val="auto"/>
                <w:lang w:val="en-US" w:eastAsia="zh-CN"/>
              </w:rPr>
              <w:t>”填写受害人家属及其账户信息并签字，“</w:t>
            </w:r>
            <w:r>
              <w:rPr>
                <w:rFonts w:hint="default" w:ascii="Times New Roman" w:hAnsi="Times New Roman" w:eastAsia="方正仿宋_GBK" w:cs="Times New Roman"/>
                <w:color w:val="auto"/>
                <w:lang w:val="zh-CN" w:eastAsia="zh-CN"/>
              </w:rPr>
              <w:t>殡葬机构</w:t>
            </w:r>
            <w:r>
              <w:rPr>
                <w:rFonts w:hint="default" w:ascii="Times New Roman" w:hAnsi="Times New Roman" w:eastAsia="方正仿宋_GBK" w:cs="Times New Roman"/>
                <w:color w:val="auto"/>
                <w:lang w:val="en-US" w:eastAsia="zh-CN"/>
              </w:rPr>
              <w:t>财务负责人意见”、“殡葬机构负责人意见”不填。</w:t>
            </w:r>
          </w:p>
          <w:p w14:paraId="6C2BFAA4">
            <w:pPr>
              <w:keepNext w:val="0"/>
              <w:keepLines w:val="0"/>
              <w:pageBreakBefore w:val="0"/>
              <w:widowControl w:val="0"/>
              <w:numPr>
                <w:ilvl w:val="0"/>
                <w:numId w:val="0"/>
              </w:numPr>
              <w:pBdr>
                <w:top w:val="none" w:color="auto" w:sz="0" w:space="0"/>
                <w:bottom w:val="none" w:color="auto" w:sz="0" w:space="0"/>
              </w:pBdr>
              <w:tabs>
                <w:tab w:val="left" w:pos="312"/>
              </w:tabs>
              <w:kinsoku/>
              <w:wordWrap/>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4.“申请事由”填写事故简要情况。</w:t>
            </w:r>
          </w:p>
          <w:p w14:paraId="36997AE7">
            <w:pPr>
              <w:pStyle w:val="2"/>
              <w:spacing w:line="360" w:lineRule="exact"/>
              <w:rPr>
                <w:rFonts w:hint="default" w:ascii="Times New Roman" w:hAnsi="Times New Roman" w:eastAsia="方正仿宋_GBK" w:cs="Times New Roman"/>
                <w:color w:val="auto"/>
                <w:sz w:val="21"/>
              </w:rPr>
            </w:pPr>
          </w:p>
        </w:tc>
      </w:tr>
    </w:tbl>
    <w:p w14:paraId="6C63E286">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default" w:ascii="Times New Roman" w:hAnsi="Times New Roman" w:eastAsia="方正仿宋_GBK" w:cs="Times New Roman"/>
          <w:bCs/>
          <w:color w:val="auto"/>
          <w:spacing w:val="6"/>
          <w:kern w:val="0"/>
          <w:sz w:val="36"/>
          <w:szCs w:val="36"/>
          <w:lang w:val="zh-CN"/>
        </w:rPr>
      </w:pPr>
    </w:p>
    <w:p w14:paraId="09EE9EBB">
      <w:pPr>
        <w:pStyle w:val="2"/>
        <w:rPr>
          <w:rFonts w:hint="default" w:ascii="Times New Roman" w:hAnsi="Times New Roman" w:eastAsia="方正仿宋_GBK" w:cs="Times New Roman"/>
          <w:bCs w:val="0"/>
          <w:snapToGrid w:val="0"/>
          <w:color w:val="auto"/>
          <w:spacing w:val="6"/>
          <w:kern w:val="0"/>
          <w:sz w:val="30"/>
          <w:szCs w:val="30"/>
          <w:lang w:val="en-US"/>
        </w:rPr>
      </w:pPr>
    </w:p>
    <w:p w14:paraId="26AFA7E6">
      <w:pPr>
        <w:pStyle w:val="2"/>
        <w:rPr>
          <w:rFonts w:hint="default" w:ascii="Times New Roman" w:hAnsi="Times New Roman" w:eastAsia="方正仿宋_GBK" w:cs="Times New Roman"/>
          <w:bCs w:val="0"/>
          <w:snapToGrid w:val="0"/>
          <w:color w:val="auto"/>
          <w:spacing w:val="6"/>
          <w:kern w:val="0"/>
          <w:sz w:val="30"/>
          <w:szCs w:val="30"/>
          <w:lang w:val="en-US"/>
        </w:rPr>
      </w:pPr>
    </w:p>
    <w:p w14:paraId="0322F762">
      <w:pPr>
        <w:pStyle w:val="2"/>
        <w:rPr>
          <w:rFonts w:hint="default" w:ascii="Times New Roman" w:hAnsi="Times New Roman" w:eastAsia="方正仿宋_GBK" w:cs="Times New Roman"/>
          <w:bCs w:val="0"/>
          <w:snapToGrid w:val="0"/>
          <w:color w:val="auto"/>
          <w:spacing w:val="6"/>
          <w:kern w:val="0"/>
          <w:sz w:val="30"/>
          <w:szCs w:val="30"/>
          <w:lang w:val="en-US"/>
        </w:rPr>
      </w:pPr>
    </w:p>
    <w:p w14:paraId="20325A7A">
      <w:pPr>
        <w:pStyle w:val="2"/>
        <w:rPr>
          <w:rFonts w:hint="default" w:ascii="Times New Roman" w:hAnsi="Times New Roman" w:eastAsia="方正仿宋_GBK" w:cs="Times New Roman"/>
          <w:bCs w:val="0"/>
          <w:snapToGrid w:val="0"/>
          <w:color w:val="auto"/>
          <w:spacing w:val="6"/>
          <w:kern w:val="0"/>
          <w:sz w:val="30"/>
          <w:szCs w:val="30"/>
          <w:lang w:val="en-US"/>
        </w:rPr>
      </w:pPr>
    </w:p>
    <w:p w14:paraId="15EC721C">
      <w:pPr>
        <w:pStyle w:val="2"/>
        <w:rPr>
          <w:rFonts w:hint="eastAsia" w:ascii="Times New Roman" w:hAnsi="Times New Roman" w:eastAsia="黑体" w:cs="Times New Roman"/>
          <w:bCs w:val="0"/>
          <w:snapToGrid w:val="0"/>
          <w:color w:val="auto"/>
          <w:spacing w:val="6"/>
          <w:kern w:val="0"/>
          <w:sz w:val="30"/>
          <w:szCs w:val="30"/>
          <w:lang w:val="en-US"/>
        </w:rPr>
      </w:pPr>
    </w:p>
    <w:p w14:paraId="0761B5C2">
      <w:pPr>
        <w:pStyle w:val="2"/>
        <w:rPr>
          <w:rFonts w:hint="eastAsia" w:ascii="Times New Roman" w:hAnsi="Times New Roman" w:eastAsia="黑体" w:cs="Times New Roman"/>
          <w:bCs w:val="0"/>
          <w:snapToGrid w:val="0"/>
          <w:color w:val="auto"/>
          <w:spacing w:val="6"/>
          <w:kern w:val="0"/>
          <w:sz w:val="30"/>
          <w:szCs w:val="30"/>
          <w:lang w:val="en-US"/>
        </w:rPr>
      </w:pPr>
    </w:p>
    <w:p w14:paraId="3A7726B4">
      <w:pPr>
        <w:pStyle w:val="2"/>
        <w:ind w:firstLine="0"/>
        <w:rPr>
          <w:rFonts w:hint="eastAsia" w:ascii="仿宋_GB2312" w:hAnsi="仿宋_GB2312" w:eastAsia="仿宋_GB2312" w:cs="仿宋_GB2312"/>
          <w:bCs w:val="0"/>
          <w:snapToGrid w:val="0"/>
          <w:color w:val="auto"/>
          <w:spacing w:val="6"/>
          <w:kern w:val="0"/>
          <w:sz w:val="32"/>
          <w:szCs w:val="32"/>
          <w:lang w:val="en-US" w:eastAsia="zh-CN"/>
        </w:rPr>
      </w:pPr>
      <w:r>
        <w:rPr>
          <w:rFonts w:hint="eastAsia" w:ascii="仿宋_GB2312" w:hAnsi="仿宋_GB2312" w:eastAsia="仿宋_GB2312" w:cs="仿宋_GB2312"/>
          <w:bCs w:val="0"/>
          <w:snapToGrid w:val="0"/>
          <w:color w:val="auto"/>
          <w:spacing w:val="6"/>
          <w:kern w:val="0"/>
          <w:sz w:val="32"/>
          <w:szCs w:val="32"/>
          <w:lang w:val="en-US"/>
        </w:rPr>
        <w:br w:type="page"/>
      </w:r>
      <w:r>
        <w:rPr>
          <w:rFonts w:hint="eastAsia" w:ascii="黑体" w:hAnsi="黑体" w:eastAsia="黑体" w:cs="黑体"/>
          <w:bCs w:val="0"/>
          <w:snapToGrid w:val="0"/>
          <w:color w:val="auto"/>
          <w:spacing w:val="6"/>
          <w:kern w:val="0"/>
          <w:sz w:val="32"/>
          <w:szCs w:val="32"/>
          <w:lang w:val="en-US"/>
        </w:rPr>
        <w:t>附件</w:t>
      </w:r>
      <w:r>
        <w:rPr>
          <w:rFonts w:hint="eastAsia" w:ascii="黑体" w:hAnsi="黑体" w:eastAsia="黑体" w:cs="黑体"/>
          <w:bCs w:val="0"/>
          <w:snapToGrid w:val="0"/>
          <w:color w:val="auto"/>
          <w:spacing w:val="6"/>
          <w:kern w:val="0"/>
          <w:sz w:val="32"/>
          <w:szCs w:val="32"/>
          <w:lang w:val="en-US" w:eastAsia="zh-CN"/>
        </w:rPr>
        <w:t>6</w:t>
      </w:r>
    </w:p>
    <w:p w14:paraId="0D332C1E">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default" w:ascii="Times New Roman" w:hAnsi="Times New Roman" w:eastAsia="方正小标宋简体" w:cs="Times New Roman"/>
          <w:bCs/>
          <w:color w:val="auto"/>
          <w:spacing w:val="6"/>
          <w:kern w:val="0"/>
          <w:sz w:val="36"/>
          <w:szCs w:val="36"/>
          <w:lang w:val="zh-CN"/>
        </w:rPr>
      </w:pPr>
      <w:r>
        <w:rPr>
          <w:rFonts w:hint="default" w:ascii="Times New Roman" w:hAnsi="Times New Roman" w:eastAsia="方正小标宋简体" w:cs="Times New Roman"/>
          <w:bCs/>
          <w:color w:val="auto"/>
          <w:spacing w:val="6"/>
          <w:kern w:val="0"/>
          <w:sz w:val="36"/>
          <w:szCs w:val="36"/>
          <w:lang w:val="zh-CN"/>
        </w:rPr>
        <w:t>道路交通事故社会救助基金</w:t>
      </w:r>
      <w:r>
        <w:rPr>
          <w:rFonts w:hint="eastAsia" w:ascii="Times New Roman" w:hAnsi="Times New Roman" w:eastAsia="方正小标宋简体" w:cs="Times New Roman"/>
          <w:bCs/>
          <w:color w:val="auto"/>
          <w:spacing w:val="6"/>
          <w:kern w:val="0"/>
          <w:sz w:val="36"/>
          <w:szCs w:val="36"/>
          <w:lang w:val="zh-CN"/>
        </w:rPr>
        <w:t>抢救</w:t>
      </w:r>
      <w:r>
        <w:rPr>
          <w:rFonts w:hint="default" w:ascii="Times New Roman" w:hAnsi="Times New Roman" w:eastAsia="方正小标宋简体" w:cs="Times New Roman"/>
          <w:bCs/>
          <w:color w:val="auto"/>
          <w:spacing w:val="6"/>
          <w:kern w:val="0"/>
          <w:sz w:val="36"/>
          <w:szCs w:val="36"/>
          <w:lang w:val="zh-CN"/>
        </w:rPr>
        <w:t>费用申请表</w:t>
      </w:r>
    </w:p>
    <w:p w14:paraId="32A0EC63">
      <w:pPr>
        <w:pStyle w:val="2"/>
        <w:keepNext w:val="0"/>
        <w:keepLines w:val="0"/>
        <w:pageBreakBefore w:val="0"/>
        <w:widowControl w:val="0"/>
        <w:kinsoku/>
        <w:wordWrap/>
        <w:overflowPunct/>
        <w:topLinePunct w:val="0"/>
        <w:autoSpaceDE/>
        <w:autoSpaceDN/>
        <w:bidi w:val="0"/>
        <w:adjustRightInd/>
        <w:snapToGrid/>
        <w:spacing w:after="0" w:line="240" w:lineRule="atLeast"/>
        <w:ind w:firstLine="2710" w:firstLineChars="10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lang w:val="zh-CN"/>
        </w:rPr>
        <w:t>(用于医疗机构申请抢救费)</w:t>
      </w:r>
    </w:p>
    <w:p w14:paraId="42CE6A93">
      <w:pPr>
        <w:pStyle w:val="11"/>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spacing w:after="0" w:line="360" w:lineRule="exact"/>
        <w:ind w:left="0" w:firstLine="693" w:firstLineChars="300"/>
        <w:textAlignment w:val="auto"/>
        <w:rPr>
          <w:rFonts w:hint="default" w:ascii="Times New Roman" w:hAnsi="Times New Roman" w:eastAsia="方正仿宋_GBK" w:cs="Times New Roman"/>
          <w:color w:val="auto"/>
          <w:sz w:val="24"/>
          <w:szCs w:val="36"/>
          <w:lang w:val="zh-CN"/>
        </w:rPr>
      </w:pPr>
      <w:r>
        <w:rPr>
          <w:rFonts w:hint="default" w:ascii="Times New Roman" w:hAnsi="Times New Roman" w:eastAsia="方正仿宋_GBK" w:cs="Times New Roman"/>
          <w:color w:val="auto"/>
          <w:sz w:val="24"/>
          <w:szCs w:val="36"/>
          <w:lang w:val="zh-CN"/>
        </w:rPr>
        <w:t>医疗机构（签章）：</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 xml:space="preserve">        </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年</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en-US" w:eastAsia="zh-CN"/>
        </w:rPr>
        <w:t xml:space="preserve"> </w:t>
      </w:r>
      <w:r>
        <w:rPr>
          <w:rFonts w:hint="default" w:ascii="Times New Roman" w:hAnsi="Times New Roman" w:eastAsia="方正仿宋_GBK" w:cs="Times New Roman"/>
          <w:color w:val="auto"/>
          <w:sz w:val="24"/>
          <w:szCs w:val="36"/>
          <w:lang w:val="zh-CN"/>
        </w:rPr>
        <w:t>月</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en-US" w:eastAsia="zh-CN"/>
        </w:rPr>
        <w:t xml:space="preserve"> </w:t>
      </w:r>
      <w:r>
        <w:rPr>
          <w:rFonts w:hint="default" w:ascii="Times New Roman" w:hAnsi="Times New Roman" w:eastAsia="方正仿宋_GBK" w:cs="Times New Roman"/>
          <w:color w:val="auto"/>
          <w:sz w:val="24"/>
          <w:szCs w:val="36"/>
        </w:rPr>
        <w:t xml:space="preserve"> </w:t>
      </w:r>
      <w:r>
        <w:rPr>
          <w:rFonts w:hint="default" w:ascii="Times New Roman" w:hAnsi="Times New Roman" w:eastAsia="方正仿宋_GBK" w:cs="Times New Roman"/>
          <w:color w:val="auto"/>
          <w:sz w:val="24"/>
          <w:szCs w:val="36"/>
          <w:lang w:val="zh-CN"/>
        </w:rPr>
        <w:t>日</w:t>
      </w:r>
    </w:p>
    <w:tbl>
      <w:tblPr>
        <w:tblStyle w:val="7"/>
        <w:tblW w:w="8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1"/>
        <w:gridCol w:w="597"/>
        <w:gridCol w:w="1012"/>
        <w:gridCol w:w="909"/>
        <w:gridCol w:w="402"/>
        <w:gridCol w:w="1203"/>
        <w:gridCol w:w="211"/>
        <w:gridCol w:w="1235"/>
        <w:gridCol w:w="1211"/>
        <w:gridCol w:w="1358"/>
      </w:tblGrid>
      <w:tr w14:paraId="4A29B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00" w:type="dxa"/>
            <w:gridSpan w:val="3"/>
            <w:tcBorders>
              <w:bottom w:val="single" w:color="auto" w:sz="12" w:space="0"/>
            </w:tcBorders>
            <w:noWrap w:val="0"/>
            <w:vAlign w:val="center"/>
          </w:tcPr>
          <w:p w14:paraId="5B8E7E1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申请垫付费用种类</w:t>
            </w:r>
          </w:p>
        </w:tc>
        <w:tc>
          <w:tcPr>
            <w:tcW w:w="6529" w:type="dxa"/>
            <w:gridSpan w:val="7"/>
            <w:tcBorders>
              <w:bottom w:val="single" w:color="auto" w:sz="12" w:space="0"/>
            </w:tcBorders>
            <w:noWrap w:val="0"/>
            <w:vAlign w:val="center"/>
          </w:tcPr>
          <w:p w14:paraId="78B5031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抢救费用</w:t>
            </w:r>
            <w:r>
              <w:rPr>
                <w:rFonts w:hint="default" w:ascii="Times New Roman" w:hAnsi="Times New Roman" w:eastAsia="方正仿宋_GBK" w:cs="Times New Roman"/>
                <w:color w:val="auto"/>
                <w:sz w:val="24"/>
                <w:szCs w:val="24"/>
              </w:rPr>
              <w:t xml:space="preserve">   </w:t>
            </w:r>
            <w:r>
              <w:rPr>
                <w:rFonts w:hint="default" w:ascii="Times New Roman" w:hAnsi="Times New Roman" w:eastAsia="方正仿宋_GBK" w:cs="Times New Roman"/>
                <w:color w:val="auto"/>
                <w:sz w:val="21"/>
                <w:szCs w:val="30"/>
              </w:rPr>
              <w:t xml:space="preserve">         </w:t>
            </w:r>
          </w:p>
        </w:tc>
      </w:tr>
      <w:tr w14:paraId="6B94E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restart"/>
            <w:tcBorders>
              <w:top w:val="single" w:color="auto" w:sz="12" w:space="0"/>
            </w:tcBorders>
            <w:noWrap w:val="0"/>
            <w:vAlign w:val="center"/>
          </w:tcPr>
          <w:p w14:paraId="5F97C6B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收款单位信息</w:t>
            </w:r>
          </w:p>
        </w:tc>
        <w:tc>
          <w:tcPr>
            <w:tcW w:w="1609" w:type="dxa"/>
            <w:gridSpan w:val="2"/>
            <w:tcBorders>
              <w:top w:val="single" w:color="auto" w:sz="12" w:space="0"/>
            </w:tcBorders>
            <w:noWrap w:val="0"/>
            <w:vAlign w:val="center"/>
          </w:tcPr>
          <w:p w14:paraId="6AC9388C">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医疗机构名称</w:t>
            </w:r>
          </w:p>
        </w:tc>
        <w:tc>
          <w:tcPr>
            <w:tcW w:w="2725" w:type="dxa"/>
            <w:gridSpan w:val="4"/>
            <w:tcBorders>
              <w:top w:val="single" w:color="auto" w:sz="12" w:space="0"/>
            </w:tcBorders>
            <w:noWrap w:val="0"/>
            <w:vAlign w:val="center"/>
          </w:tcPr>
          <w:p w14:paraId="1ECAEC45">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235" w:type="dxa"/>
            <w:tcBorders>
              <w:top w:val="single" w:color="auto" w:sz="12" w:space="0"/>
            </w:tcBorders>
            <w:noWrap w:val="0"/>
            <w:vAlign w:val="center"/>
          </w:tcPr>
          <w:p w14:paraId="748C9DFB">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联系电话</w:t>
            </w:r>
          </w:p>
        </w:tc>
        <w:tc>
          <w:tcPr>
            <w:tcW w:w="2569" w:type="dxa"/>
            <w:gridSpan w:val="2"/>
            <w:tcBorders>
              <w:top w:val="single" w:color="auto" w:sz="12" w:space="0"/>
            </w:tcBorders>
            <w:noWrap w:val="0"/>
            <w:vAlign w:val="center"/>
          </w:tcPr>
          <w:p w14:paraId="48C4203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674E9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08E79AD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noWrap w:val="0"/>
            <w:vAlign w:val="center"/>
          </w:tcPr>
          <w:p w14:paraId="5B031F9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联系地址</w:t>
            </w:r>
          </w:p>
        </w:tc>
        <w:tc>
          <w:tcPr>
            <w:tcW w:w="6529" w:type="dxa"/>
            <w:gridSpan w:val="7"/>
            <w:tcBorders>
              <w:bottom w:val="nil"/>
            </w:tcBorders>
            <w:noWrap w:val="0"/>
            <w:vAlign w:val="center"/>
          </w:tcPr>
          <w:p w14:paraId="5B1FDE83">
            <w:pPr>
              <w:keepNext w:val="0"/>
              <w:keepLines w:val="0"/>
              <w:pageBreakBefore w:val="0"/>
              <w:widowControl w:val="0"/>
              <w:pBdr>
                <w:top w:val="none" w:color="auto" w:sz="0" w:space="0"/>
                <w:bottom w:val="none" w:color="auto" w:sz="0" w:space="0"/>
              </w:pBdr>
              <w:kinsoku/>
              <w:overflowPunct/>
              <w:topLinePunct w:val="0"/>
              <w:autoSpaceDE/>
              <w:autoSpaceDN/>
              <w:bidi w:val="0"/>
              <w:adjustRightInd/>
              <w:spacing w:after="0" w:line="360" w:lineRule="exact"/>
              <w:ind w:left="0"/>
              <w:textAlignment w:val="auto"/>
              <w:rPr>
                <w:rFonts w:hint="default" w:ascii="Times New Roman" w:hAnsi="Times New Roman" w:eastAsia="方正仿宋_GBK" w:cs="Times New Roman"/>
                <w:color w:val="auto"/>
                <w:lang w:val="zh-CN"/>
              </w:rPr>
            </w:pPr>
          </w:p>
        </w:tc>
      </w:tr>
      <w:tr w14:paraId="75FF1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29618E1B">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vMerge w:val="restart"/>
            <w:noWrap w:val="0"/>
            <w:vAlign w:val="center"/>
          </w:tcPr>
          <w:p w14:paraId="39D00E0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银行账户</w:t>
            </w:r>
          </w:p>
          <w:p w14:paraId="21C4E0A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信息</w:t>
            </w:r>
          </w:p>
        </w:tc>
        <w:tc>
          <w:tcPr>
            <w:tcW w:w="1311" w:type="dxa"/>
            <w:gridSpan w:val="2"/>
            <w:noWrap w:val="0"/>
            <w:vAlign w:val="center"/>
          </w:tcPr>
          <w:p w14:paraId="43E368B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账户名称</w:t>
            </w:r>
          </w:p>
        </w:tc>
        <w:tc>
          <w:tcPr>
            <w:tcW w:w="5218" w:type="dxa"/>
            <w:gridSpan w:val="5"/>
            <w:noWrap w:val="0"/>
            <w:vAlign w:val="center"/>
          </w:tcPr>
          <w:p w14:paraId="5300165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7C27C9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noWrap w:val="0"/>
            <w:vAlign w:val="center"/>
          </w:tcPr>
          <w:p w14:paraId="2814381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vMerge w:val="continue"/>
            <w:noWrap w:val="0"/>
            <w:vAlign w:val="center"/>
          </w:tcPr>
          <w:p w14:paraId="444FDB2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311" w:type="dxa"/>
            <w:gridSpan w:val="2"/>
            <w:noWrap w:val="0"/>
            <w:vAlign w:val="center"/>
          </w:tcPr>
          <w:p w14:paraId="368A9390">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开户行</w:t>
            </w:r>
          </w:p>
        </w:tc>
        <w:tc>
          <w:tcPr>
            <w:tcW w:w="5218" w:type="dxa"/>
            <w:gridSpan w:val="5"/>
            <w:noWrap w:val="0"/>
            <w:vAlign w:val="center"/>
          </w:tcPr>
          <w:p w14:paraId="7CDAF9E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07089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1" w:type="dxa"/>
            <w:vMerge w:val="continue"/>
            <w:tcBorders>
              <w:bottom w:val="single" w:color="auto" w:sz="12" w:space="0"/>
            </w:tcBorders>
            <w:noWrap w:val="0"/>
            <w:vAlign w:val="center"/>
          </w:tcPr>
          <w:p w14:paraId="769CA1A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vMerge w:val="continue"/>
            <w:tcBorders>
              <w:bottom w:val="single" w:color="auto" w:sz="12" w:space="0"/>
            </w:tcBorders>
            <w:noWrap w:val="0"/>
            <w:vAlign w:val="center"/>
          </w:tcPr>
          <w:p w14:paraId="0E5CC21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311" w:type="dxa"/>
            <w:gridSpan w:val="2"/>
            <w:tcBorders>
              <w:bottom w:val="single" w:color="auto" w:sz="12" w:space="0"/>
            </w:tcBorders>
            <w:noWrap w:val="0"/>
            <w:vAlign w:val="center"/>
          </w:tcPr>
          <w:p w14:paraId="17243261">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账号</w:t>
            </w:r>
          </w:p>
        </w:tc>
        <w:tc>
          <w:tcPr>
            <w:tcW w:w="5218" w:type="dxa"/>
            <w:gridSpan w:val="5"/>
            <w:tcBorders>
              <w:bottom w:val="single" w:color="auto" w:sz="12" w:space="0"/>
            </w:tcBorders>
            <w:noWrap w:val="0"/>
            <w:vAlign w:val="center"/>
          </w:tcPr>
          <w:p w14:paraId="706564A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7E807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691" w:type="dxa"/>
            <w:vMerge w:val="restart"/>
            <w:tcBorders>
              <w:top w:val="single" w:color="auto" w:sz="12" w:space="0"/>
            </w:tcBorders>
            <w:noWrap w:val="0"/>
            <w:vAlign w:val="center"/>
          </w:tcPr>
          <w:p w14:paraId="0D6BA6A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受害人信息</w:t>
            </w:r>
          </w:p>
        </w:tc>
        <w:tc>
          <w:tcPr>
            <w:tcW w:w="1609" w:type="dxa"/>
            <w:gridSpan w:val="2"/>
            <w:tcBorders>
              <w:top w:val="single" w:color="auto" w:sz="12" w:space="0"/>
            </w:tcBorders>
            <w:noWrap w:val="0"/>
            <w:vAlign w:val="center"/>
          </w:tcPr>
          <w:p w14:paraId="0019607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姓 名</w:t>
            </w:r>
          </w:p>
        </w:tc>
        <w:tc>
          <w:tcPr>
            <w:tcW w:w="2725" w:type="dxa"/>
            <w:gridSpan w:val="4"/>
            <w:tcBorders>
              <w:top w:val="single" w:color="auto" w:sz="12" w:space="0"/>
            </w:tcBorders>
            <w:noWrap w:val="0"/>
            <w:vAlign w:val="center"/>
          </w:tcPr>
          <w:p w14:paraId="382DFF8C">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235" w:type="dxa"/>
            <w:tcBorders>
              <w:top w:val="single" w:color="auto" w:sz="12" w:space="0"/>
            </w:tcBorders>
            <w:noWrap w:val="0"/>
            <w:vAlign w:val="center"/>
          </w:tcPr>
          <w:p w14:paraId="2F353A9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抢救科室</w:t>
            </w:r>
          </w:p>
        </w:tc>
        <w:tc>
          <w:tcPr>
            <w:tcW w:w="2569" w:type="dxa"/>
            <w:gridSpan w:val="2"/>
            <w:tcBorders>
              <w:top w:val="single" w:color="auto" w:sz="12" w:space="0"/>
            </w:tcBorders>
            <w:noWrap w:val="0"/>
            <w:vAlign w:val="center"/>
          </w:tcPr>
          <w:p w14:paraId="17F6D23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rPr>
            </w:pPr>
          </w:p>
        </w:tc>
      </w:tr>
      <w:tr w14:paraId="1BDA4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691" w:type="dxa"/>
            <w:vMerge w:val="continue"/>
            <w:noWrap w:val="0"/>
            <w:vAlign w:val="center"/>
          </w:tcPr>
          <w:p w14:paraId="415FF5A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noWrap w:val="0"/>
            <w:vAlign w:val="center"/>
          </w:tcPr>
          <w:p w14:paraId="35D3AA8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身份证号码</w:t>
            </w:r>
          </w:p>
        </w:tc>
        <w:tc>
          <w:tcPr>
            <w:tcW w:w="2725" w:type="dxa"/>
            <w:gridSpan w:val="4"/>
            <w:noWrap w:val="0"/>
            <w:vAlign w:val="center"/>
          </w:tcPr>
          <w:p w14:paraId="57ABD00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235" w:type="dxa"/>
            <w:noWrap w:val="0"/>
            <w:vAlign w:val="center"/>
          </w:tcPr>
          <w:p w14:paraId="478D53C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联系电话</w:t>
            </w:r>
          </w:p>
        </w:tc>
        <w:tc>
          <w:tcPr>
            <w:tcW w:w="2569" w:type="dxa"/>
            <w:gridSpan w:val="2"/>
            <w:noWrap w:val="0"/>
            <w:vAlign w:val="center"/>
          </w:tcPr>
          <w:p w14:paraId="715FB5D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11BAA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691" w:type="dxa"/>
            <w:vMerge w:val="continue"/>
            <w:tcBorders>
              <w:bottom w:val="single" w:color="auto" w:sz="12" w:space="0"/>
            </w:tcBorders>
            <w:noWrap w:val="0"/>
            <w:vAlign w:val="center"/>
          </w:tcPr>
          <w:p w14:paraId="759A0E96">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c>
          <w:tcPr>
            <w:tcW w:w="1609" w:type="dxa"/>
            <w:gridSpan w:val="2"/>
            <w:tcBorders>
              <w:bottom w:val="single" w:color="auto" w:sz="12" w:space="0"/>
            </w:tcBorders>
            <w:noWrap w:val="0"/>
            <w:vAlign w:val="center"/>
          </w:tcPr>
          <w:p w14:paraId="06396319">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联系地址</w:t>
            </w:r>
          </w:p>
        </w:tc>
        <w:tc>
          <w:tcPr>
            <w:tcW w:w="6529" w:type="dxa"/>
            <w:gridSpan w:val="7"/>
            <w:tcBorders>
              <w:bottom w:val="single" w:color="auto" w:sz="12" w:space="0"/>
            </w:tcBorders>
            <w:noWrap w:val="0"/>
            <w:vAlign w:val="center"/>
          </w:tcPr>
          <w:p w14:paraId="1AB72493">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p>
        </w:tc>
      </w:tr>
      <w:tr w14:paraId="676AD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jc w:val="center"/>
        </w:trPr>
        <w:tc>
          <w:tcPr>
            <w:tcW w:w="691" w:type="dxa"/>
            <w:tcBorders>
              <w:top w:val="single" w:color="auto" w:sz="12" w:space="0"/>
              <w:bottom w:val="single" w:color="auto" w:sz="12" w:space="0"/>
            </w:tcBorders>
            <w:noWrap w:val="0"/>
            <w:vAlign w:val="center"/>
          </w:tcPr>
          <w:p w14:paraId="0AB0FC0E">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申请事由</w:t>
            </w:r>
          </w:p>
        </w:tc>
        <w:tc>
          <w:tcPr>
            <w:tcW w:w="8138" w:type="dxa"/>
            <w:gridSpan w:val="9"/>
            <w:tcBorders>
              <w:top w:val="single" w:color="auto" w:sz="12" w:space="0"/>
              <w:bottom w:val="single" w:color="auto" w:sz="12" w:space="0"/>
            </w:tcBorders>
            <w:noWrap w:val="0"/>
            <w:vAlign w:val="center"/>
          </w:tcPr>
          <w:p w14:paraId="2F84AD39">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4647B573">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6B666FAE">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41F35D35">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p w14:paraId="10AD77DA">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p>
        </w:tc>
      </w:tr>
      <w:tr w14:paraId="50D07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1288" w:type="dxa"/>
            <w:gridSpan w:val="2"/>
            <w:tcBorders>
              <w:top w:val="single" w:color="auto" w:sz="12" w:space="0"/>
              <w:bottom w:val="single" w:color="auto" w:sz="12" w:space="0"/>
            </w:tcBorders>
            <w:noWrap w:val="0"/>
            <w:vAlign w:val="center"/>
          </w:tcPr>
          <w:p w14:paraId="069799EE">
            <w:pPr>
              <w:pStyle w:val="12"/>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231" w:hanging="231" w:hangingChars="100"/>
              <w:textAlignment w:val="auto"/>
              <w:rPr>
                <w:rFonts w:hint="default" w:ascii="Times New Roman" w:hAnsi="Times New Roman" w:eastAsia="方正仿宋_GBK" w:cs="Times New Roman"/>
                <w:color w:val="auto"/>
                <w:szCs w:val="30"/>
                <w:lang w:val="zh-CN"/>
              </w:rPr>
            </w:pPr>
            <w:r>
              <w:rPr>
                <w:rFonts w:hint="default" w:ascii="Times New Roman" w:hAnsi="Times New Roman" w:eastAsia="方正仿宋_GBK" w:cs="Times New Roman"/>
                <w:color w:val="auto"/>
                <w:sz w:val="24"/>
                <w:szCs w:val="24"/>
                <w:lang w:val="zh-CN"/>
              </w:rPr>
              <w:t>抢救产生总金额</w:t>
            </w:r>
          </w:p>
        </w:tc>
        <w:tc>
          <w:tcPr>
            <w:tcW w:w="1921" w:type="dxa"/>
            <w:gridSpan w:val="2"/>
            <w:tcBorders>
              <w:top w:val="single" w:color="auto" w:sz="12" w:space="0"/>
              <w:bottom w:val="single" w:color="auto" w:sz="12" w:space="0"/>
            </w:tcBorders>
            <w:noWrap w:val="0"/>
            <w:vAlign w:val="center"/>
          </w:tcPr>
          <w:p w14:paraId="1ED4F8E5">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w:t>
            </w:r>
          </w:p>
        </w:tc>
        <w:tc>
          <w:tcPr>
            <w:tcW w:w="1605" w:type="dxa"/>
            <w:gridSpan w:val="2"/>
            <w:tcBorders>
              <w:top w:val="single" w:color="auto" w:sz="12" w:space="0"/>
              <w:bottom w:val="single" w:color="auto" w:sz="12" w:space="0"/>
            </w:tcBorders>
            <w:noWrap w:val="0"/>
            <w:vAlign w:val="center"/>
          </w:tcPr>
          <w:p w14:paraId="346BD311">
            <w:pPr>
              <w:pStyle w:val="12"/>
              <w:keepNext w:val="0"/>
              <w:keepLines w:val="0"/>
              <w:pageBreakBefore w:val="0"/>
              <w:widowControl/>
              <w:pBdr>
                <w:top w:val="none" w:color="auto" w:sz="0" w:space="0"/>
                <w:bottom w:val="none" w:color="auto" w:sz="0" w:space="0"/>
              </w:pBdr>
              <w:kinsoku/>
              <w:overflowPunct/>
              <w:topLinePunct w:val="0"/>
              <w:autoSpaceDE/>
              <w:autoSpaceDN/>
              <w:bidi w:val="0"/>
              <w:adjustRightInd/>
              <w:snapToGrid/>
              <w:spacing w:after="0" w:line="360" w:lineRule="exact"/>
              <w:ind w:left="231" w:hanging="231" w:hangingChars="100"/>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肇事车辆交</w:t>
            </w:r>
          </w:p>
          <w:p w14:paraId="670A6500">
            <w:pPr>
              <w:pStyle w:val="12"/>
              <w:keepNext w:val="0"/>
              <w:keepLines w:val="0"/>
              <w:pageBreakBefore w:val="0"/>
              <w:widowControl/>
              <w:pBdr>
                <w:top w:val="none" w:color="auto" w:sz="0" w:space="0"/>
                <w:bottom w:val="none" w:color="auto" w:sz="0" w:space="0"/>
              </w:pBdr>
              <w:kinsoku/>
              <w:overflowPunct/>
              <w:topLinePunct w:val="0"/>
              <w:autoSpaceDE/>
              <w:autoSpaceDN/>
              <w:bidi w:val="0"/>
              <w:adjustRightInd/>
              <w:snapToGrid/>
              <w:spacing w:after="0" w:line="360" w:lineRule="exact"/>
              <w:ind w:left="231" w:hanging="231" w:hangingChars="10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强险垫付金额</w:t>
            </w:r>
          </w:p>
        </w:tc>
        <w:tc>
          <w:tcPr>
            <w:tcW w:w="1446" w:type="dxa"/>
            <w:gridSpan w:val="2"/>
            <w:tcBorders>
              <w:top w:val="single" w:color="auto" w:sz="12" w:space="0"/>
              <w:bottom w:val="single" w:color="auto" w:sz="12" w:space="0"/>
            </w:tcBorders>
            <w:noWrap w:val="0"/>
            <w:vAlign w:val="center"/>
          </w:tcPr>
          <w:p w14:paraId="0BDC19CD">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w:t>
            </w:r>
          </w:p>
        </w:tc>
        <w:tc>
          <w:tcPr>
            <w:tcW w:w="1211" w:type="dxa"/>
            <w:tcBorders>
              <w:top w:val="single" w:color="auto" w:sz="12" w:space="0"/>
              <w:bottom w:val="single" w:color="auto" w:sz="12" w:space="0"/>
            </w:tcBorders>
            <w:noWrap w:val="0"/>
            <w:vAlign w:val="center"/>
          </w:tcPr>
          <w:p w14:paraId="4768104D">
            <w:pPr>
              <w:pStyle w:val="12"/>
              <w:spacing w:line="360" w:lineRule="exact"/>
              <w:ind w:left="231" w:hanging="231" w:hangingChars="100"/>
              <w:rPr>
                <w:rFonts w:hint="default" w:ascii="Times New Roman" w:hAnsi="Times New Roman" w:eastAsia="方正仿宋_GBK" w:cs="Times New Roman"/>
                <w:color w:val="auto"/>
                <w:kern w:val="2"/>
                <w:sz w:val="24"/>
                <w:szCs w:val="24"/>
                <w:lang w:val="zh-CN" w:eastAsia="zh-CN" w:bidi="ar-SA"/>
              </w:rPr>
            </w:pPr>
            <w:r>
              <w:rPr>
                <w:rFonts w:hint="default" w:ascii="Times New Roman" w:hAnsi="Times New Roman" w:eastAsia="方正仿宋_GBK" w:cs="Times New Roman"/>
                <w:color w:val="auto"/>
                <w:kern w:val="2"/>
                <w:sz w:val="24"/>
                <w:szCs w:val="24"/>
                <w:lang w:val="zh-CN" w:eastAsia="zh-CN" w:bidi="ar-SA"/>
              </w:rPr>
              <w:t>当事人已</w:t>
            </w:r>
          </w:p>
          <w:p w14:paraId="690CCD59">
            <w:pPr>
              <w:pStyle w:val="12"/>
              <w:spacing w:line="360" w:lineRule="exact"/>
              <w:ind w:left="231" w:hanging="231" w:hangingChars="100"/>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kern w:val="2"/>
                <w:sz w:val="24"/>
                <w:szCs w:val="24"/>
                <w:lang w:val="zh-CN" w:eastAsia="zh-CN" w:bidi="ar-SA"/>
              </w:rPr>
              <w:t>缴纳金额</w:t>
            </w:r>
          </w:p>
        </w:tc>
        <w:tc>
          <w:tcPr>
            <w:tcW w:w="1358" w:type="dxa"/>
            <w:tcBorders>
              <w:top w:val="single" w:color="auto" w:sz="12" w:space="0"/>
              <w:bottom w:val="single" w:color="auto" w:sz="12" w:space="0"/>
            </w:tcBorders>
            <w:noWrap w:val="0"/>
            <w:vAlign w:val="center"/>
          </w:tcPr>
          <w:p w14:paraId="6C37AEDE">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1"/>
                <w:szCs w:val="30"/>
                <w:lang w:val="zh-CN"/>
              </w:rPr>
              <w:t>￥：</w:t>
            </w:r>
          </w:p>
        </w:tc>
      </w:tr>
      <w:tr w14:paraId="6866F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1288" w:type="dxa"/>
            <w:gridSpan w:val="2"/>
            <w:vMerge w:val="restart"/>
            <w:tcBorders>
              <w:top w:val="single" w:color="auto" w:sz="12" w:space="0"/>
            </w:tcBorders>
            <w:noWrap w:val="0"/>
            <w:vAlign w:val="center"/>
          </w:tcPr>
          <w:p w14:paraId="15FDFFA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申请救助</w:t>
            </w:r>
          </w:p>
          <w:p w14:paraId="31F1E7CC">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val="zh-CN"/>
              </w:rPr>
            </w:pPr>
            <w:r>
              <w:rPr>
                <w:rFonts w:hint="default" w:ascii="Times New Roman" w:hAnsi="Times New Roman" w:eastAsia="方正仿宋_GBK" w:cs="Times New Roman"/>
                <w:color w:val="auto"/>
                <w:sz w:val="24"/>
                <w:szCs w:val="24"/>
                <w:lang w:val="zh-CN"/>
              </w:rPr>
              <w:t>基金垫付</w:t>
            </w:r>
          </w:p>
          <w:p w14:paraId="3962F10F">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费用金额</w:t>
            </w:r>
          </w:p>
        </w:tc>
        <w:tc>
          <w:tcPr>
            <w:tcW w:w="7541" w:type="dxa"/>
            <w:gridSpan w:val="8"/>
            <w:tcBorders>
              <w:top w:val="single" w:color="auto" w:sz="12" w:space="0"/>
            </w:tcBorders>
            <w:noWrap w:val="0"/>
            <w:vAlign w:val="center"/>
          </w:tcPr>
          <w:p w14:paraId="3E4EFCB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szCs w:val="30"/>
                <w:lang w:val="zh-CN"/>
              </w:rPr>
            </w:pPr>
            <w:r>
              <w:rPr>
                <w:rFonts w:hint="default" w:ascii="Times New Roman" w:hAnsi="Times New Roman" w:eastAsia="方正仿宋_GBK" w:cs="Times New Roman"/>
                <w:color w:val="auto"/>
                <w:sz w:val="24"/>
                <w:szCs w:val="24"/>
                <w:lang w:val="zh-CN"/>
              </w:rPr>
              <w:t>小写：￥：</w:t>
            </w:r>
          </w:p>
        </w:tc>
      </w:tr>
      <w:tr w14:paraId="14F09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88" w:type="dxa"/>
            <w:gridSpan w:val="2"/>
            <w:vMerge w:val="continue"/>
            <w:tcBorders>
              <w:bottom w:val="single" w:color="auto" w:sz="12" w:space="0"/>
            </w:tcBorders>
            <w:noWrap w:val="0"/>
            <w:vAlign w:val="center"/>
          </w:tcPr>
          <w:p w14:paraId="39B5F255">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p>
        </w:tc>
        <w:tc>
          <w:tcPr>
            <w:tcW w:w="7541" w:type="dxa"/>
            <w:gridSpan w:val="8"/>
            <w:tcBorders>
              <w:bottom w:val="single" w:color="auto" w:sz="12" w:space="0"/>
            </w:tcBorders>
            <w:noWrap w:val="0"/>
            <w:vAlign w:val="center"/>
          </w:tcPr>
          <w:p w14:paraId="407EC822">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4"/>
                <w:szCs w:val="24"/>
                <w:lang w:val="zh-CN"/>
              </w:rPr>
              <w:t>大写：</w:t>
            </w:r>
          </w:p>
        </w:tc>
      </w:tr>
      <w:tr w14:paraId="09423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8" w:hRule="atLeast"/>
          <w:jc w:val="center"/>
        </w:trPr>
        <w:tc>
          <w:tcPr>
            <w:tcW w:w="1288" w:type="dxa"/>
            <w:gridSpan w:val="2"/>
            <w:tcBorders>
              <w:top w:val="single" w:color="auto" w:sz="12" w:space="0"/>
            </w:tcBorders>
            <w:noWrap w:val="0"/>
            <w:vAlign w:val="center"/>
          </w:tcPr>
          <w:p w14:paraId="27ECD654">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收款单位</w:t>
            </w:r>
          </w:p>
          <w:p w14:paraId="3EB79678">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4"/>
                <w:szCs w:val="24"/>
              </w:rPr>
              <w:t>财务负责人意见</w:t>
            </w:r>
          </w:p>
        </w:tc>
        <w:tc>
          <w:tcPr>
            <w:tcW w:w="7541" w:type="dxa"/>
            <w:gridSpan w:val="8"/>
            <w:tcBorders>
              <w:top w:val="single" w:color="auto" w:sz="12" w:space="0"/>
            </w:tcBorders>
            <w:noWrap w:val="0"/>
            <w:vAlign w:val="center"/>
          </w:tcPr>
          <w:p w14:paraId="5AD211EC">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lang w:eastAsia="zh-CN"/>
              </w:rPr>
            </w:pPr>
            <w:r>
              <w:rPr>
                <w:rFonts w:hint="default" w:ascii="Times New Roman" w:hAnsi="Times New Roman" w:eastAsia="方正仿宋_GBK" w:cs="Times New Roman"/>
                <w:color w:val="auto"/>
                <w:sz w:val="21"/>
              </w:rPr>
              <w:t xml:space="preserve">                                   </w:t>
            </w:r>
          </w:p>
          <w:p w14:paraId="148BBA0B">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 xml:space="preserve">     　</w:t>
            </w:r>
          </w:p>
          <w:p w14:paraId="721323D5">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4"/>
                <w:szCs w:val="24"/>
              </w:rPr>
              <w:t>签字</w:t>
            </w:r>
            <w:r>
              <w:rPr>
                <w:rFonts w:hint="default" w:ascii="Times New Roman" w:hAnsi="Times New Roman" w:eastAsia="方正仿宋_GBK" w:cs="Times New Roman"/>
                <w:color w:val="auto"/>
                <w:sz w:val="24"/>
                <w:szCs w:val="24"/>
                <w:lang w:eastAsia="zh-CN"/>
              </w:rPr>
              <w:t>（盖章）</w:t>
            </w:r>
            <w:r>
              <w:rPr>
                <w:rFonts w:hint="default" w:ascii="Times New Roman" w:hAnsi="Times New Roman" w:eastAsia="方正仿宋_GBK" w:cs="Times New Roman"/>
                <w:color w:val="auto"/>
                <w:sz w:val="24"/>
                <w:szCs w:val="24"/>
              </w:rPr>
              <w:t>： 　　　　　</w:t>
            </w:r>
          </w:p>
          <w:p w14:paraId="42F49496">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年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 xml:space="preserve">月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rPr>
              <w:t>日</w:t>
            </w:r>
          </w:p>
          <w:p w14:paraId="1D604071">
            <w:pPr>
              <w:pStyle w:val="11"/>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p>
        </w:tc>
      </w:tr>
      <w:tr w14:paraId="331E6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4" w:hRule="atLeast"/>
          <w:jc w:val="center"/>
        </w:trPr>
        <w:tc>
          <w:tcPr>
            <w:tcW w:w="2300" w:type="dxa"/>
            <w:gridSpan w:val="3"/>
            <w:noWrap w:val="0"/>
            <w:vAlign w:val="center"/>
          </w:tcPr>
          <w:p w14:paraId="0E6EED5D">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4"/>
                <w:szCs w:val="24"/>
                <w:lang w:eastAsia="zh-CN"/>
              </w:rPr>
              <w:t>收款单位医务部门意见</w:t>
            </w:r>
          </w:p>
        </w:tc>
        <w:tc>
          <w:tcPr>
            <w:tcW w:w="6529" w:type="dxa"/>
            <w:gridSpan w:val="7"/>
            <w:noWrap w:val="0"/>
            <w:vAlign w:val="center"/>
          </w:tcPr>
          <w:p w14:paraId="21A31A3A">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left"/>
              <w:textAlignment w:val="auto"/>
              <w:rPr>
                <w:rFonts w:hint="default" w:ascii="Times New Roman" w:hAnsi="Times New Roman" w:eastAsia="方正仿宋_GBK" w:cs="Times New Roman"/>
                <w:color w:val="auto"/>
                <w:sz w:val="21"/>
                <w:lang w:val="en-US" w:eastAsia="zh-CN"/>
              </w:rPr>
            </w:pPr>
            <w:r>
              <w:rPr>
                <w:rFonts w:hint="default" w:ascii="Times New Roman" w:hAnsi="Times New Roman" w:eastAsia="方正仿宋_GBK" w:cs="Times New Roman"/>
                <w:color w:val="auto"/>
                <w:sz w:val="21"/>
              </w:rPr>
              <w:t xml:space="preserve">                            </w:t>
            </w:r>
            <w:r>
              <w:rPr>
                <w:rFonts w:hint="default" w:ascii="Times New Roman" w:hAnsi="Times New Roman" w:eastAsia="方正仿宋_GBK" w:cs="Times New Roman"/>
                <w:color w:val="auto"/>
                <w:sz w:val="21"/>
                <w:lang w:val="en-US" w:eastAsia="zh-CN"/>
              </w:rPr>
              <w:t xml:space="preserve"> </w:t>
            </w:r>
          </w:p>
          <w:p w14:paraId="7441FEF0">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left"/>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 xml:space="preserve">             </w:t>
            </w:r>
          </w:p>
          <w:p w14:paraId="3DA2E387">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left"/>
              <w:textAlignment w:val="auto"/>
              <w:rPr>
                <w:rFonts w:hint="default" w:ascii="Times New Roman" w:hAnsi="Times New Roman" w:eastAsia="方正仿宋_GBK" w:cs="Times New Roman"/>
                <w:color w:val="auto"/>
                <w:sz w:val="21"/>
              </w:rPr>
            </w:pPr>
            <w:r>
              <w:rPr>
                <w:rFonts w:hint="default" w:ascii="Times New Roman" w:hAnsi="Times New Roman" w:eastAsia="方正仿宋_GBK" w:cs="Times New Roman"/>
                <w:color w:val="auto"/>
                <w:sz w:val="21"/>
              </w:rPr>
              <w:t xml:space="preserve">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1"/>
              </w:rPr>
              <w:t xml:space="preserve">             </w:t>
            </w:r>
          </w:p>
          <w:p w14:paraId="52FD602F">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1"/>
              </w:rPr>
              <w:t xml:space="preserve">                </w:t>
            </w:r>
            <w:r>
              <w:rPr>
                <w:rFonts w:hint="default" w:ascii="Times New Roman" w:hAnsi="Times New Roman" w:eastAsia="方正仿宋_GBK" w:cs="Times New Roman"/>
                <w:color w:val="auto"/>
                <w:sz w:val="21"/>
                <w:lang w:val="en-US" w:eastAsia="zh-CN"/>
              </w:rPr>
              <w:t xml:space="preserve">        </w:t>
            </w:r>
            <w:r>
              <w:rPr>
                <w:rFonts w:hint="default" w:ascii="Times New Roman" w:hAnsi="Times New Roman" w:eastAsia="方正仿宋_GBK" w:cs="Times New Roman"/>
                <w:color w:val="auto"/>
                <w:sz w:val="24"/>
                <w:szCs w:val="24"/>
                <w:lang w:eastAsia="zh-CN"/>
              </w:rPr>
              <w:t xml:space="preserve">签字（盖章）：      </w:t>
            </w:r>
          </w:p>
          <w:p w14:paraId="43D4F98F">
            <w:pPr>
              <w:pStyle w:val="11"/>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360" w:lineRule="exact"/>
              <w:ind w:left="0"/>
              <w:jc w:val="center"/>
              <w:textAlignment w:val="auto"/>
              <w:rPr>
                <w:rFonts w:hint="default" w:ascii="Times New Roman" w:hAnsi="Times New Roman" w:eastAsia="方正仿宋_GBK" w:cs="Times New Roman"/>
                <w:color w:val="auto"/>
                <w:sz w:val="21"/>
                <w:lang w:val="en-US" w:eastAsia="zh-CN"/>
              </w:rPr>
            </w:pP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lang w:eastAsia="zh-CN"/>
              </w:rPr>
              <w:t xml:space="preserve">年  </w:t>
            </w:r>
            <w:r>
              <w:rPr>
                <w:rFonts w:hint="default" w:ascii="Times New Roman" w:hAnsi="Times New Roman" w:eastAsia="方正仿宋_GBK" w:cs="Times New Roman"/>
                <w:color w:val="auto"/>
                <w:sz w:val="24"/>
                <w:szCs w:val="24"/>
                <w:lang w:val="en-US" w:eastAsia="zh-CN"/>
              </w:rPr>
              <w:t xml:space="preserve"> </w:t>
            </w:r>
            <w:r>
              <w:rPr>
                <w:rFonts w:hint="default" w:ascii="Times New Roman" w:hAnsi="Times New Roman" w:eastAsia="方正仿宋_GBK" w:cs="Times New Roman"/>
                <w:color w:val="auto"/>
                <w:sz w:val="24"/>
                <w:szCs w:val="24"/>
                <w:lang w:eastAsia="zh-CN"/>
              </w:rPr>
              <w:t>月  日</w:t>
            </w:r>
            <w:r>
              <w:rPr>
                <w:rFonts w:hint="default" w:ascii="Times New Roman" w:hAnsi="Times New Roman" w:eastAsia="方正仿宋_GBK" w:cs="Times New Roman"/>
                <w:color w:val="auto"/>
                <w:sz w:val="24"/>
                <w:szCs w:val="24"/>
                <w:lang w:val="en-US" w:eastAsia="zh-CN"/>
              </w:rPr>
              <w:t xml:space="preserve"> </w:t>
            </w:r>
          </w:p>
        </w:tc>
      </w:tr>
    </w:tbl>
    <w:p w14:paraId="0E78AEAC">
      <w:pPr>
        <w:pStyle w:val="11"/>
        <w:ind w:firstLine="0" w:firstLineChars="0"/>
        <w:jc w:val="both"/>
        <w:rPr>
          <w:rFonts w:hint="default" w:ascii="Times New Roman" w:hAnsi="Times New Roman" w:eastAsia="仿宋_GB2312" w:cs="Times New Roman"/>
          <w:color w:val="auto"/>
          <w:spacing w:val="0"/>
          <w:sz w:val="24"/>
          <w:szCs w:val="24"/>
          <w:lang w:val="en-US" w:eastAsia="zh-CN"/>
        </w:rPr>
      </w:pPr>
      <w:r>
        <w:rPr>
          <w:rFonts w:hint="default" w:ascii="Times New Roman" w:hAnsi="Times New Roman" w:eastAsia="方正仿宋_GBK" w:cs="Times New Roman"/>
          <w:color w:val="auto"/>
          <w:sz w:val="24"/>
          <w:szCs w:val="24"/>
          <w:lang w:val="zh-CN" w:eastAsia="zh-CN"/>
        </w:rPr>
        <w:t>注：</w:t>
      </w:r>
      <w:r>
        <w:rPr>
          <w:rFonts w:hint="default" w:ascii="Times New Roman" w:hAnsi="Times New Roman" w:eastAsia="方正仿宋_GBK" w:cs="Times New Roman"/>
          <w:color w:val="auto"/>
          <w:sz w:val="24"/>
          <w:szCs w:val="24"/>
          <w:lang w:val="en-US" w:eastAsia="zh-CN"/>
        </w:rPr>
        <w:t>1.此表</w:t>
      </w:r>
      <w:r>
        <w:rPr>
          <w:rFonts w:hint="default" w:ascii="Times New Roman" w:hAnsi="Times New Roman" w:eastAsia="方正仿宋_GBK" w:cs="Times New Roman"/>
          <w:color w:val="auto"/>
          <w:sz w:val="24"/>
          <w:szCs w:val="24"/>
          <w:lang w:val="zh-CN"/>
        </w:rPr>
        <w:t>用于医疗机构申请抢救费填写；</w:t>
      </w:r>
      <w:r>
        <w:rPr>
          <w:rFonts w:hint="default" w:ascii="Times New Roman" w:hAnsi="Times New Roman" w:eastAsia="方正仿宋_GBK" w:cs="Times New Roman"/>
          <w:color w:val="auto"/>
          <w:kern w:val="2"/>
          <w:sz w:val="24"/>
          <w:szCs w:val="24"/>
          <w:lang w:val="en-US" w:eastAsia="zh-CN" w:bidi="ar-SA"/>
        </w:rPr>
        <w:t xml:space="preserve">  </w:t>
      </w:r>
      <w:r>
        <w:rPr>
          <w:rFonts w:hint="default" w:ascii="Times New Roman" w:hAnsi="Times New Roman" w:eastAsia="方正仿宋_GBK" w:cs="Times New Roman"/>
          <w:b/>
          <w:bCs/>
          <w:color w:val="auto"/>
          <w:kern w:val="2"/>
          <w:sz w:val="24"/>
          <w:szCs w:val="24"/>
          <w:lang w:val="en-US" w:eastAsia="zh-CN" w:bidi="ar-SA"/>
        </w:rPr>
        <w:t>2.</w:t>
      </w:r>
      <w:r>
        <w:rPr>
          <w:rFonts w:hint="default" w:ascii="Times New Roman" w:hAnsi="Times New Roman" w:eastAsia="方正仿宋_GBK" w:cs="Times New Roman"/>
          <w:b/>
          <w:bCs/>
          <w:color w:val="auto"/>
          <w:sz w:val="24"/>
          <w:szCs w:val="24"/>
          <w:lang w:val="en-US" w:eastAsia="zh-CN"/>
        </w:rPr>
        <w:t>此表双面打印</w:t>
      </w: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kern w:val="2"/>
          <w:sz w:val="24"/>
          <w:szCs w:val="24"/>
          <w:lang w:val="en-US" w:eastAsia="zh-CN" w:bidi="ar-SA"/>
        </w:rPr>
        <w:t>.“申请事由”由医疗机构填写事故受害人抢救时间和简要病情。</w:t>
      </w:r>
    </w:p>
    <w:p w14:paraId="3A98D8F0">
      <w:pPr>
        <w:pStyle w:val="12"/>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textAlignment w:val="auto"/>
        <w:rPr>
          <w:rFonts w:hint="default" w:ascii="Times New Roman" w:hAnsi="Times New Roman" w:eastAsia="黑体" w:cs="Times New Roman"/>
          <w:color w:val="auto"/>
          <w:spacing w:val="6"/>
          <w:sz w:val="32"/>
          <w:szCs w:val="32"/>
          <w:lang w:val="en-US" w:eastAsia="zh-CN"/>
        </w:rPr>
      </w:pPr>
      <w:r>
        <w:rPr>
          <w:rFonts w:hint="default" w:ascii="Times New Roman" w:hAnsi="Times New Roman" w:eastAsia="黑体" w:cs="Times New Roman"/>
          <w:color w:val="auto"/>
          <w:spacing w:val="6"/>
          <w:sz w:val="32"/>
          <w:szCs w:val="32"/>
        </w:rPr>
        <w:br w:type="page"/>
      </w:r>
      <w:r>
        <w:rPr>
          <w:rFonts w:hint="eastAsia" w:ascii="黑体" w:hAnsi="黑体" w:eastAsia="黑体" w:cs="黑体"/>
          <w:snapToGrid w:val="0"/>
          <w:color w:val="auto"/>
          <w:spacing w:val="6"/>
          <w:kern w:val="0"/>
          <w:sz w:val="32"/>
          <w:szCs w:val="32"/>
          <w:lang w:eastAsia="zh-CN"/>
        </w:rPr>
        <w:t>附件</w:t>
      </w:r>
      <w:r>
        <w:rPr>
          <w:rFonts w:hint="eastAsia" w:ascii="黑体" w:hAnsi="黑体" w:eastAsia="黑体" w:cs="黑体"/>
          <w:snapToGrid w:val="0"/>
          <w:color w:val="auto"/>
          <w:spacing w:val="6"/>
          <w:kern w:val="0"/>
          <w:sz w:val="32"/>
          <w:szCs w:val="32"/>
          <w:lang w:val="en-US" w:eastAsia="zh-CN"/>
        </w:rPr>
        <w:t>7</w:t>
      </w:r>
    </w:p>
    <w:p w14:paraId="6F9D5C81">
      <w:pPr>
        <w:pStyle w:val="12"/>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textAlignment w:val="auto"/>
        <w:rPr>
          <w:rFonts w:hint="default" w:ascii="Times New Roman" w:hAnsi="Times New Roman" w:eastAsia="仿宋_GB2312" w:cs="Times New Roman"/>
          <w:bCs/>
          <w:color w:val="auto"/>
          <w:spacing w:val="6"/>
          <w:sz w:val="36"/>
          <w:szCs w:val="36"/>
        </w:rPr>
      </w:pPr>
      <w:r>
        <w:rPr>
          <w:rFonts w:hint="eastAsia" w:ascii="Times New Roman" w:hAnsi="Times New Roman" w:eastAsia="黑体" w:cs="Times New Roman"/>
          <w:color w:val="auto"/>
          <w:spacing w:val="6"/>
          <w:sz w:val="32"/>
          <w:szCs w:val="32"/>
          <w:lang w:val="en-US" w:eastAsia="zh-CN"/>
        </w:rPr>
        <w:t xml:space="preserve">                </w:t>
      </w:r>
      <w:r>
        <w:rPr>
          <w:rFonts w:hint="default" w:ascii="Times New Roman" w:hAnsi="Times New Roman" w:eastAsia="方正小标宋简体" w:cs="Times New Roman"/>
          <w:bCs/>
          <w:color w:val="auto"/>
          <w:spacing w:val="6"/>
          <w:sz w:val="36"/>
          <w:szCs w:val="36"/>
        </w:rPr>
        <w:t>抢救费用分割说明</w:t>
      </w:r>
    </w:p>
    <w:p w14:paraId="7156D786">
      <w:pPr>
        <w:pStyle w:val="12"/>
        <w:keepNext w:val="0"/>
        <w:keepLines w:val="0"/>
        <w:pageBreakBefore w:val="0"/>
        <w:widowControl w:val="0"/>
        <w:pBdr>
          <w:top w:val="none" w:color="auto" w:sz="0" w:space="0"/>
          <w:bottom w:val="none" w:color="auto" w:sz="0" w:space="0"/>
        </w:pBdr>
        <w:kinsoku/>
        <w:overflowPunct/>
        <w:topLinePunct w:val="0"/>
        <w:bidi w:val="0"/>
        <w:spacing w:after="0" w:line="590" w:lineRule="exact"/>
        <w:ind w:left="0"/>
        <w:textAlignment w:val="auto"/>
        <w:rPr>
          <w:rFonts w:hint="default" w:ascii="Times New Roman" w:hAnsi="Times New Roman" w:eastAsia="方正仿宋_GBK" w:cs="Times New Roman"/>
          <w:bCs/>
          <w:color w:val="auto"/>
          <w:spacing w:val="6"/>
          <w:sz w:val="24"/>
          <w:szCs w:val="24"/>
        </w:rPr>
      </w:pPr>
      <w:r>
        <w:rPr>
          <w:rFonts w:hint="default" w:ascii="Times New Roman" w:hAnsi="Times New Roman" w:eastAsia="方正仿宋_GBK" w:cs="Times New Roman"/>
          <w:bCs/>
          <w:color w:val="auto"/>
          <w:spacing w:val="6"/>
          <w:sz w:val="24"/>
          <w:szCs w:val="24"/>
        </w:rPr>
        <w:t>医疗机构（印章）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1801"/>
        <w:gridCol w:w="1133"/>
        <w:gridCol w:w="994"/>
        <w:gridCol w:w="443"/>
        <w:gridCol w:w="876"/>
        <w:gridCol w:w="193"/>
        <w:gridCol w:w="1802"/>
      </w:tblGrid>
      <w:tr w14:paraId="0F68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857" w:type="dxa"/>
            <w:noWrap w:val="0"/>
            <w:vAlign w:val="center"/>
          </w:tcPr>
          <w:p w14:paraId="4315CB94">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color w:val="auto"/>
                <w:spacing w:val="6"/>
                <w:kern w:val="2"/>
                <w:sz w:val="24"/>
                <w:szCs w:val="24"/>
                <w:lang w:val="en-US" w:eastAsia="zh-CN" w:bidi="ar-SA"/>
              </w:rPr>
              <w:t>患者姓名</w:t>
            </w:r>
          </w:p>
        </w:tc>
        <w:tc>
          <w:tcPr>
            <w:tcW w:w="1857" w:type="dxa"/>
            <w:noWrap w:val="0"/>
            <w:vAlign w:val="center"/>
          </w:tcPr>
          <w:p w14:paraId="71173A26">
            <w:pPr>
              <w:jc w:val="center"/>
              <w:rPr>
                <w:rFonts w:hint="default" w:ascii="Times New Roman" w:hAnsi="Times New Roman" w:eastAsia="方正仿宋_GBK" w:cs="Times New Roman"/>
                <w:vertAlign w:val="baseline"/>
              </w:rPr>
            </w:pPr>
          </w:p>
        </w:tc>
        <w:tc>
          <w:tcPr>
            <w:tcW w:w="1154" w:type="dxa"/>
            <w:noWrap w:val="0"/>
            <w:vAlign w:val="center"/>
          </w:tcPr>
          <w:p w14:paraId="2CB512AF">
            <w:pPr>
              <w:jc w:val="center"/>
              <w:rPr>
                <w:rFonts w:hint="default" w:ascii="Times New Roman" w:hAnsi="Times New Roman" w:eastAsia="方正仿宋_GBK" w:cs="Times New Roman"/>
                <w:vertAlign w:val="baseline"/>
                <w:lang w:eastAsia="zh-CN"/>
              </w:rPr>
            </w:pPr>
            <w:r>
              <w:rPr>
                <w:rFonts w:hint="default" w:ascii="Times New Roman" w:hAnsi="Times New Roman" w:eastAsia="方正仿宋_GBK" w:cs="Times New Roman"/>
                <w:bCs/>
                <w:color w:val="auto"/>
                <w:spacing w:val="6"/>
                <w:sz w:val="24"/>
                <w:szCs w:val="24"/>
              </w:rPr>
              <w:t>性</w:t>
            </w:r>
            <w:r>
              <w:rPr>
                <w:rFonts w:hint="default" w:ascii="Times New Roman" w:hAnsi="Times New Roman" w:eastAsia="方正仿宋_GBK" w:cs="Times New Roman"/>
                <w:bCs/>
                <w:color w:val="auto"/>
                <w:spacing w:val="6"/>
                <w:sz w:val="24"/>
                <w:szCs w:val="24"/>
                <w:lang w:eastAsia="zh-CN"/>
              </w:rPr>
              <w:t>别</w:t>
            </w:r>
          </w:p>
        </w:tc>
        <w:tc>
          <w:tcPr>
            <w:tcW w:w="1020" w:type="dxa"/>
            <w:noWrap w:val="0"/>
            <w:vAlign w:val="center"/>
          </w:tcPr>
          <w:p w14:paraId="4CEF44A5">
            <w:pPr>
              <w:rPr>
                <w:rFonts w:hint="default" w:ascii="Times New Roman" w:hAnsi="Times New Roman" w:eastAsia="方正仿宋_GBK" w:cs="Times New Roman"/>
                <w:vertAlign w:val="baseline"/>
              </w:rPr>
            </w:pPr>
          </w:p>
        </w:tc>
        <w:tc>
          <w:tcPr>
            <w:tcW w:w="1541" w:type="dxa"/>
            <w:gridSpan w:val="3"/>
            <w:noWrap w:val="0"/>
            <w:vAlign w:val="center"/>
          </w:tcPr>
          <w:p w14:paraId="53662387">
            <w:pP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出生年月</w:t>
            </w:r>
          </w:p>
        </w:tc>
        <w:tc>
          <w:tcPr>
            <w:tcW w:w="1858" w:type="dxa"/>
            <w:noWrap w:val="0"/>
            <w:vAlign w:val="center"/>
          </w:tcPr>
          <w:p w14:paraId="0E9D2B5D">
            <w:pPr>
              <w:rPr>
                <w:rFonts w:hint="default" w:ascii="Times New Roman" w:hAnsi="Times New Roman" w:eastAsia="方正仿宋_GBK" w:cs="Times New Roman"/>
                <w:vertAlign w:val="baseline"/>
              </w:rPr>
            </w:pPr>
          </w:p>
        </w:tc>
      </w:tr>
      <w:tr w14:paraId="0A1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857" w:type="dxa"/>
            <w:noWrap w:val="0"/>
            <w:vAlign w:val="center"/>
          </w:tcPr>
          <w:p w14:paraId="373E9D00">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患者身份证号码</w:t>
            </w:r>
          </w:p>
        </w:tc>
        <w:tc>
          <w:tcPr>
            <w:tcW w:w="7430" w:type="dxa"/>
            <w:gridSpan w:val="7"/>
            <w:noWrap w:val="0"/>
            <w:vAlign w:val="center"/>
          </w:tcPr>
          <w:p w14:paraId="1754C79C">
            <w:pPr>
              <w:jc w:val="center"/>
              <w:rPr>
                <w:rFonts w:hint="default" w:ascii="Times New Roman" w:hAnsi="Times New Roman" w:eastAsia="方正仿宋_GBK" w:cs="Times New Roman"/>
                <w:vertAlign w:val="baseline"/>
              </w:rPr>
            </w:pPr>
          </w:p>
        </w:tc>
      </w:tr>
      <w:tr w14:paraId="2433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57" w:type="dxa"/>
            <w:noWrap w:val="0"/>
            <w:vAlign w:val="center"/>
          </w:tcPr>
          <w:p w14:paraId="67428200">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住院号</w:t>
            </w:r>
          </w:p>
        </w:tc>
        <w:tc>
          <w:tcPr>
            <w:tcW w:w="1857" w:type="dxa"/>
            <w:noWrap w:val="0"/>
            <w:vAlign w:val="center"/>
          </w:tcPr>
          <w:p w14:paraId="17D7C0FF">
            <w:pPr>
              <w:jc w:val="center"/>
              <w:rPr>
                <w:rFonts w:hint="default" w:ascii="Times New Roman" w:hAnsi="Times New Roman" w:eastAsia="方正仿宋_GBK" w:cs="Times New Roman"/>
                <w:vertAlign w:val="baseline"/>
              </w:rPr>
            </w:pPr>
          </w:p>
        </w:tc>
        <w:tc>
          <w:tcPr>
            <w:tcW w:w="1154" w:type="dxa"/>
            <w:noWrap w:val="0"/>
            <w:vAlign w:val="center"/>
          </w:tcPr>
          <w:p w14:paraId="7FEFE581">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病区</w:t>
            </w:r>
          </w:p>
        </w:tc>
        <w:tc>
          <w:tcPr>
            <w:tcW w:w="1473" w:type="dxa"/>
            <w:gridSpan w:val="2"/>
            <w:noWrap w:val="0"/>
            <w:vAlign w:val="center"/>
          </w:tcPr>
          <w:p w14:paraId="348D95E9">
            <w:pPr>
              <w:jc w:val="center"/>
              <w:rPr>
                <w:rFonts w:hint="default" w:ascii="Times New Roman" w:hAnsi="Times New Roman" w:eastAsia="方正仿宋_GBK" w:cs="Times New Roman"/>
                <w:vertAlign w:val="baseline"/>
              </w:rPr>
            </w:pPr>
          </w:p>
        </w:tc>
        <w:tc>
          <w:tcPr>
            <w:tcW w:w="1088" w:type="dxa"/>
            <w:gridSpan w:val="2"/>
            <w:noWrap w:val="0"/>
            <w:vAlign w:val="center"/>
          </w:tcPr>
          <w:p w14:paraId="01F4778D">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床位号</w:t>
            </w:r>
          </w:p>
        </w:tc>
        <w:tc>
          <w:tcPr>
            <w:tcW w:w="1858" w:type="dxa"/>
            <w:noWrap w:val="0"/>
            <w:vAlign w:val="center"/>
          </w:tcPr>
          <w:p w14:paraId="5AEACB6E">
            <w:pPr>
              <w:jc w:val="center"/>
              <w:rPr>
                <w:rFonts w:hint="default" w:ascii="Times New Roman" w:hAnsi="Times New Roman" w:eastAsia="方正仿宋_GBK" w:cs="Times New Roman"/>
                <w:vertAlign w:val="baseline"/>
              </w:rPr>
            </w:pPr>
          </w:p>
        </w:tc>
      </w:tr>
      <w:tr w14:paraId="572D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57" w:type="dxa"/>
            <w:noWrap w:val="0"/>
            <w:vAlign w:val="center"/>
          </w:tcPr>
          <w:p w14:paraId="42298480">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抢救时间</w:t>
            </w:r>
          </w:p>
        </w:tc>
        <w:tc>
          <w:tcPr>
            <w:tcW w:w="7430" w:type="dxa"/>
            <w:gridSpan w:val="7"/>
            <w:noWrap w:val="0"/>
            <w:vAlign w:val="center"/>
          </w:tcPr>
          <w:p w14:paraId="37116E24">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 xml:space="preserve">年  月  日  时—    年  月  日  时，共 　 </w:t>
            </w:r>
            <w:r>
              <w:rPr>
                <w:rFonts w:hint="default" w:ascii="Times New Roman" w:hAnsi="Times New Roman" w:eastAsia="方正仿宋_GBK" w:cs="Times New Roman"/>
                <w:bCs/>
                <w:color w:val="auto"/>
                <w:spacing w:val="6"/>
                <w:sz w:val="24"/>
                <w:szCs w:val="24"/>
                <w:lang w:eastAsia="zh-CN"/>
              </w:rPr>
              <w:t>日</w:t>
            </w:r>
          </w:p>
        </w:tc>
      </w:tr>
      <w:tr w14:paraId="7EBB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857" w:type="dxa"/>
            <w:noWrap w:val="0"/>
            <w:vAlign w:val="top"/>
            <mc:AlternateContent>
              <mc:Choice Requires="wpsCustomData">
                <wpsCustomData:diagonals>
                  <wpsCustomData:diagonal from="10000" to="30000">
                    <wpsCustomData:border w:val="single" w:color="auto" w:sz="4" w:space="0"/>
                  </wpsCustomData:diagonal>
                </wpsCustomData:diagonals>
              </mc:Choice>
            </mc:AlternateContent>
          </w:tcPr>
          <w:p w14:paraId="2310C100">
            <w:pPr>
              <w:snapToGrid w:val="0"/>
              <w:spacing w:line="240" w:lineRule="auto"/>
              <w:rPr>
                <w:rFonts w:hint="default" w:ascii="Times New Roman" w:hAnsi="Times New Roman" w:eastAsia="方正仿宋_GBK" w:cs="Times New Roman"/>
                <w:bCs/>
                <w:color w:val="auto"/>
                <w:spacing w:val="6"/>
                <w:sz w:val="24"/>
                <w:szCs w:val="24"/>
              </w:rPr>
            </w:pPr>
          </w:p>
          <w:p w14:paraId="64B7EBC7">
            <w:pPr>
              <w:snapToGrid w:val="0"/>
              <w:spacing w:line="240" w:lineRule="auto"/>
              <w:rPr>
                <w:rFonts w:hint="default" w:ascii="Times New Roman" w:hAnsi="Times New Roman" w:eastAsia="方正仿宋_GBK" w:cs="Times New Roman"/>
                <w:bCs/>
                <w:color w:val="auto"/>
                <w:spacing w:val="6"/>
                <w:sz w:val="24"/>
                <w:szCs w:val="24"/>
              </w:rPr>
            </w:pPr>
          </w:p>
          <w:p w14:paraId="1513D526">
            <w:pPr>
              <w:snapToGrid w:val="0"/>
              <w:spacing w:line="240" w:lineRule="auto"/>
              <w:ind w:firstLine="243" w:firstLineChars="100"/>
              <mc:AlternateContent>
                <mc:Choice Requires="wpsCustomData">
                  <wpsCustomData:diagonalParaType/>
                </mc:Choice>
              </mc:AlternateContent>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项目</w:t>
            </w:r>
          </w:p>
          <w:p w14:paraId="46F152F7">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243" w:firstLineChars="100"/>
              <w:textAlignment w:val="auto"/>
              <w:rPr>
                <w:rFonts w:hint="default" w:ascii="Times New Roman" w:hAnsi="Times New Roman" w:eastAsia="方正仿宋_GBK" w:cs="Times New Roman"/>
                <w:bCs/>
                <w:color w:val="auto"/>
                <w:spacing w:val="6"/>
                <w:sz w:val="24"/>
                <w:szCs w:val="24"/>
              </w:rPr>
            </w:pPr>
            <w:r>
              <w:rPr>
                <w:rFonts w:hint="default" w:ascii="Times New Roman" w:hAnsi="Times New Roman" w:eastAsia="方正仿宋_GBK" w:cs="Times New Roman"/>
                <w:bCs/>
                <w:color w:val="auto"/>
                <w:spacing w:val="6"/>
                <w:sz w:val="24"/>
                <w:szCs w:val="24"/>
              </w:rPr>
              <w:t>时段</w:t>
            </w:r>
          </w:p>
          <w:p w14:paraId="6226583F">
            <w:pPr>
              <w:rPr>
                <w:rFonts w:hint="default" w:ascii="Times New Roman" w:hAnsi="Times New Roman" w:eastAsia="方正仿宋_GBK" w:cs="Times New Roman"/>
                <w:vertAlign w:val="baseline"/>
              </w:rPr>
            </w:pPr>
          </w:p>
        </w:tc>
        <w:tc>
          <w:tcPr>
            <w:tcW w:w="3011" w:type="dxa"/>
            <w:gridSpan w:val="2"/>
            <w:noWrap w:val="0"/>
            <w:vAlign w:val="center"/>
          </w:tcPr>
          <w:p w14:paraId="02F7CBB0">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7日内</w:t>
            </w:r>
          </w:p>
        </w:tc>
        <w:tc>
          <w:tcPr>
            <w:tcW w:w="4419" w:type="dxa"/>
            <w:gridSpan w:val="5"/>
            <w:noWrap w:val="0"/>
            <w:vAlign w:val="center"/>
          </w:tcPr>
          <w:p w14:paraId="18E1DF21">
            <w:pPr>
              <w:jc w:val="center"/>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rPr>
              <w:t>7日外</w:t>
            </w:r>
          </w:p>
        </w:tc>
      </w:tr>
      <w:tr w14:paraId="7A01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57" w:type="dxa"/>
            <w:noWrap w:val="0"/>
            <w:vAlign w:val="top"/>
          </w:tcPr>
          <w:p w14:paraId="0A10128C">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jc w:val="center"/>
              <w:textAlignment w:val="auto"/>
              <w:rPr>
                <w:rFonts w:hint="default" w:ascii="Times New Roman" w:hAnsi="Times New Roman" w:eastAsia="方正仿宋_GBK" w:cs="Times New Roman"/>
                <w:color w:val="auto"/>
                <w:spacing w:val="6"/>
                <w:sz w:val="24"/>
                <w:szCs w:val="24"/>
              </w:rPr>
            </w:pPr>
          </w:p>
          <w:p w14:paraId="5FCB796E">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简要</w:t>
            </w:r>
          </w:p>
          <w:p w14:paraId="68768E29">
            <w:pPr>
              <w:ind w:firstLine="486" w:firstLineChars="200"/>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病情</w:t>
            </w:r>
          </w:p>
        </w:tc>
        <w:tc>
          <w:tcPr>
            <w:tcW w:w="3011" w:type="dxa"/>
            <w:gridSpan w:val="2"/>
            <w:noWrap w:val="0"/>
            <w:vAlign w:val="top"/>
          </w:tcPr>
          <w:p w14:paraId="1D31A6FC">
            <w:pPr>
              <w:rPr>
                <w:rFonts w:hint="default" w:ascii="Times New Roman" w:hAnsi="Times New Roman" w:eastAsia="方正仿宋_GBK" w:cs="Times New Roman"/>
              </w:rPr>
            </w:pPr>
          </w:p>
          <w:p w14:paraId="70529308">
            <w:pPr>
              <w:pStyle w:val="2"/>
              <w:rPr>
                <w:rFonts w:hint="default" w:ascii="Times New Roman" w:hAnsi="Times New Roman" w:eastAsia="方正仿宋_GBK" w:cs="Times New Roman"/>
                <w:vertAlign w:val="baseline"/>
              </w:rPr>
            </w:pPr>
          </w:p>
          <w:p w14:paraId="50098BF7">
            <w:pPr>
              <w:pStyle w:val="2"/>
              <w:rPr>
                <w:rFonts w:hint="default" w:ascii="Times New Roman" w:hAnsi="Times New Roman" w:eastAsia="方正仿宋_GBK" w:cs="Times New Roman"/>
                <w:vertAlign w:val="baseline"/>
              </w:rPr>
            </w:pPr>
          </w:p>
        </w:tc>
        <w:tc>
          <w:tcPr>
            <w:tcW w:w="4419" w:type="dxa"/>
            <w:gridSpan w:val="5"/>
            <w:noWrap w:val="0"/>
            <w:vAlign w:val="top"/>
          </w:tcPr>
          <w:p w14:paraId="5297D6AB">
            <w:pPr>
              <w:rPr>
                <w:rFonts w:hint="default" w:ascii="Times New Roman" w:hAnsi="Times New Roman" w:eastAsia="方正仿宋_GBK" w:cs="Times New Roman"/>
              </w:rPr>
            </w:pPr>
          </w:p>
          <w:p w14:paraId="1EF9A371">
            <w:pPr>
              <w:pStyle w:val="2"/>
              <w:rPr>
                <w:rFonts w:hint="default" w:ascii="Times New Roman" w:hAnsi="Times New Roman" w:eastAsia="方正仿宋_GBK" w:cs="Times New Roman"/>
                <w:vertAlign w:val="baseline"/>
              </w:rPr>
            </w:pPr>
          </w:p>
          <w:p w14:paraId="06266A4D">
            <w:pPr>
              <w:pStyle w:val="2"/>
              <w:rPr>
                <w:rFonts w:hint="default" w:ascii="Times New Roman" w:hAnsi="Times New Roman" w:eastAsia="方正仿宋_GBK" w:cs="Times New Roman"/>
                <w:vertAlign w:val="baseline"/>
              </w:rPr>
            </w:pPr>
          </w:p>
          <w:p w14:paraId="7A7DC44C">
            <w:pPr>
              <w:pStyle w:val="2"/>
              <w:rPr>
                <w:rFonts w:hint="default" w:ascii="Times New Roman" w:hAnsi="Times New Roman" w:eastAsia="方正仿宋_GBK" w:cs="Times New Roman"/>
                <w:vertAlign w:val="baseline"/>
              </w:rPr>
            </w:pPr>
          </w:p>
        </w:tc>
      </w:tr>
      <w:tr w14:paraId="6ACA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857" w:type="dxa"/>
            <w:noWrap w:val="0"/>
            <w:vAlign w:val="top"/>
          </w:tcPr>
          <w:p w14:paraId="1F15127D">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color w:val="auto"/>
                <w:spacing w:val="6"/>
                <w:sz w:val="24"/>
                <w:szCs w:val="24"/>
              </w:rPr>
            </w:pPr>
          </w:p>
          <w:p w14:paraId="6C31035D">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诊断</w:t>
            </w:r>
          </w:p>
          <w:p w14:paraId="20E58F4E">
            <w:pPr>
              <w:ind w:firstLine="486" w:firstLineChars="200"/>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结论</w:t>
            </w:r>
          </w:p>
        </w:tc>
        <w:tc>
          <w:tcPr>
            <w:tcW w:w="3011" w:type="dxa"/>
            <w:gridSpan w:val="2"/>
            <w:noWrap w:val="0"/>
            <w:vAlign w:val="top"/>
          </w:tcPr>
          <w:p w14:paraId="29A731DF">
            <w:pPr>
              <w:rPr>
                <w:rFonts w:hint="default" w:ascii="Times New Roman" w:hAnsi="Times New Roman" w:eastAsia="方正仿宋_GBK" w:cs="Times New Roman"/>
              </w:rPr>
            </w:pPr>
          </w:p>
          <w:p w14:paraId="30815CDA">
            <w:pPr>
              <w:pStyle w:val="2"/>
              <w:rPr>
                <w:rFonts w:hint="default" w:ascii="Times New Roman" w:hAnsi="Times New Roman" w:eastAsia="方正仿宋_GBK" w:cs="Times New Roman"/>
                <w:vertAlign w:val="baseline"/>
              </w:rPr>
            </w:pPr>
          </w:p>
          <w:p w14:paraId="019BEE5C">
            <w:pPr>
              <w:pStyle w:val="2"/>
              <w:rPr>
                <w:rFonts w:hint="default" w:ascii="Times New Roman" w:hAnsi="Times New Roman" w:eastAsia="方正仿宋_GBK" w:cs="Times New Roman"/>
                <w:vertAlign w:val="baseline"/>
              </w:rPr>
            </w:pPr>
          </w:p>
          <w:p w14:paraId="03890A04">
            <w:pPr>
              <w:pStyle w:val="2"/>
              <w:rPr>
                <w:rFonts w:hint="default" w:ascii="Times New Roman" w:hAnsi="Times New Roman" w:eastAsia="方正仿宋_GBK" w:cs="Times New Roman"/>
                <w:vertAlign w:val="baseline"/>
              </w:rPr>
            </w:pPr>
          </w:p>
        </w:tc>
        <w:tc>
          <w:tcPr>
            <w:tcW w:w="4419" w:type="dxa"/>
            <w:gridSpan w:val="5"/>
            <w:noWrap w:val="0"/>
            <w:vAlign w:val="top"/>
          </w:tcPr>
          <w:p w14:paraId="6C6E8865">
            <w:pPr>
              <w:rPr>
                <w:rFonts w:hint="default" w:ascii="Times New Roman" w:hAnsi="Times New Roman" w:eastAsia="方正仿宋_GBK" w:cs="Times New Roman"/>
              </w:rPr>
            </w:pPr>
          </w:p>
          <w:p w14:paraId="45F9DC3F">
            <w:pPr>
              <w:pStyle w:val="2"/>
              <w:rPr>
                <w:rFonts w:hint="default" w:ascii="Times New Roman" w:hAnsi="Times New Roman" w:eastAsia="方正仿宋_GBK" w:cs="Times New Roman"/>
                <w:vertAlign w:val="baseline"/>
              </w:rPr>
            </w:pPr>
          </w:p>
          <w:p w14:paraId="40D33CA5">
            <w:pPr>
              <w:pStyle w:val="2"/>
              <w:rPr>
                <w:rFonts w:hint="default" w:ascii="Times New Roman" w:hAnsi="Times New Roman" w:eastAsia="方正仿宋_GBK" w:cs="Times New Roman"/>
                <w:vertAlign w:val="baseline"/>
              </w:rPr>
            </w:pPr>
          </w:p>
          <w:p w14:paraId="23F3D853">
            <w:pPr>
              <w:pStyle w:val="2"/>
              <w:rPr>
                <w:rFonts w:hint="default" w:ascii="Times New Roman" w:hAnsi="Times New Roman" w:eastAsia="方正仿宋_GBK" w:cs="Times New Roman"/>
                <w:vertAlign w:val="baseline"/>
              </w:rPr>
            </w:pPr>
          </w:p>
        </w:tc>
      </w:tr>
      <w:tr w14:paraId="41F0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857" w:type="dxa"/>
            <w:noWrap w:val="0"/>
            <w:vAlign w:val="top"/>
          </w:tcPr>
          <w:p w14:paraId="2E82AF85">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02" w:firstLineChars="200"/>
              <w:jc w:val="both"/>
              <w:textAlignment w:val="auto"/>
              <w:rPr>
                <w:rFonts w:hint="default" w:ascii="Times New Roman" w:hAnsi="Times New Roman" w:eastAsia="方正仿宋_GBK" w:cs="Times New Roman"/>
              </w:rPr>
            </w:pPr>
          </w:p>
          <w:p w14:paraId="3C6DA8DB">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主要</w:t>
            </w:r>
          </w:p>
          <w:p w14:paraId="64A51209">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color w:val="auto"/>
                <w:spacing w:val="6"/>
                <w:sz w:val="24"/>
                <w:szCs w:val="24"/>
              </w:rPr>
            </w:pPr>
            <w:r>
              <w:rPr>
                <w:rFonts w:hint="default" w:ascii="Times New Roman" w:hAnsi="Times New Roman" w:eastAsia="方正仿宋_GBK" w:cs="Times New Roman"/>
                <w:color w:val="auto"/>
                <w:spacing w:val="6"/>
                <w:sz w:val="24"/>
                <w:szCs w:val="24"/>
              </w:rPr>
              <w:t>抢救</w:t>
            </w:r>
          </w:p>
          <w:p w14:paraId="50FA9A90">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486"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color w:val="auto"/>
                <w:spacing w:val="6"/>
                <w:sz w:val="24"/>
                <w:szCs w:val="24"/>
              </w:rPr>
              <w:t>措施</w:t>
            </w:r>
          </w:p>
          <w:p w14:paraId="5668836F">
            <w:pPr>
              <w:pStyle w:val="3"/>
              <w:rPr>
                <w:rFonts w:hint="default" w:ascii="Times New Roman" w:hAnsi="Times New Roman" w:eastAsia="方正仿宋_GBK" w:cs="Times New Roman"/>
              </w:rPr>
            </w:pPr>
          </w:p>
        </w:tc>
        <w:tc>
          <w:tcPr>
            <w:tcW w:w="3011" w:type="dxa"/>
            <w:gridSpan w:val="2"/>
            <w:noWrap w:val="0"/>
            <w:vAlign w:val="top"/>
          </w:tcPr>
          <w:p w14:paraId="22A5AC3B">
            <w:pPr>
              <w:rPr>
                <w:rFonts w:hint="default" w:ascii="Times New Roman" w:hAnsi="Times New Roman" w:eastAsia="方正仿宋_GBK" w:cs="Times New Roman"/>
              </w:rPr>
            </w:pPr>
          </w:p>
          <w:p w14:paraId="4E694D1D">
            <w:pPr>
              <w:pStyle w:val="2"/>
              <w:rPr>
                <w:rFonts w:hint="default" w:ascii="Times New Roman" w:hAnsi="Times New Roman" w:eastAsia="方正仿宋_GBK" w:cs="Times New Roman"/>
                <w:vertAlign w:val="baseline"/>
              </w:rPr>
            </w:pPr>
          </w:p>
          <w:p w14:paraId="29AFF5BE">
            <w:pPr>
              <w:pStyle w:val="2"/>
              <w:rPr>
                <w:rFonts w:hint="default" w:ascii="Times New Roman" w:hAnsi="Times New Roman" w:eastAsia="方正仿宋_GBK" w:cs="Times New Roman"/>
                <w:vertAlign w:val="baseline"/>
              </w:rPr>
            </w:pPr>
          </w:p>
        </w:tc>
        <w:tc>
          <w:tcPr>
            <w:tcW w:w="4419" w:type="dxa"/>
            <w:gridSpan w:val="5"/>
            <w:noWrap w:val="0"/>
            <w:vAlign w:val="top"/>
          </w:tcPr>
          <w:p w14:paraId="52C8E6F1">
            <w:pPr>
              <w:rPr>
                <w:rFonts w:hint="default" w:ascii="Times New Roman" w:hAnsi="Times New Roman" w:eastAsia="方正仿宋_GBK" w:cs="Times New Roman"/>
              </w:rPr>
            </w:pPr>
          </w:p>
          <w:p w14:paraId="2FFA7708">
            <w:pPr>
              <w:pStyle w:val="2"/>
              <w:rPr>
                <w:rFonts w:hint="default" w:ascii="Times New Roman" w:hAnsi="Times New Roman" w:eastAsia="方正仿宋_GBK" w:cs="Times New Roman"/>
                <w:vertAlign w:val="baseline"/>
              </w:rPr>
            </w:pPr>
          </w:p>
          <w:p w14:paraId="56C0A5B3">
            <w:pPr>
              <w:pStyle w:val="2"/>
              <w:rPr>
                <w:rFonts w:hint="default" w:ascii="Times New Roman" w:hAnsi="Times New Roman" w:eastAsia="方正仿宋_GBK" w:cs="Times New Roman"/>
                <w:vertAlign w:val="baseline"/>
              </w:rPr>
            </w:pPr>
          </w:p>
        </w:tc>
      </w:tr>
      <w:tr w14:paraId="3051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857" w:type="dxa"/>
            <w:noWrap w:val="0"/>
            <w:vAlign w:val="top"/>
          </w:tcPr>
          <w:p w14:paraId="393E54A2">
            <w:pPr>
              <w:ind w:firstLine="243" w:firstLineChars="100"/>
              <w:rPr>
                <w:rFonts w:hint="default" w:ascii="Times New Roman" w:hAnsi="Times New Roman" w:eastAsia="方正仿宋_GBK" w:cs="Times New Roman"/>
                <w:color w:val="auto"/>
                <w:spacing w:val="6"/>
                <w:sz w:val="24"/>
              </w:rPr>
            </w:pPr>
          </w:p>
          <w:p w14:paraId="07FD5AAE">
            <w:pPr>
              <w:ind w:firstLine="243" w:firstLineChars="100"/>
              <w:rPr>
                <w:rFonts w:hint="default" w:ascii="Times New Roman" w:hAnsi="Times New Roman" w:eastAsia="方正仿宋_GBK" w:cs="Times New Roman"/>
                <w:vertAlign w:val="baseline"/>
              </w:rPr>
            </w:pPr>
            <w:r>
              <w:rPr>
                <w:rFonts w:hint="default" w:ascii="Times New Roman" w:hAnsi="Times New Roman" w:eastAsia="方正仿宋_GBK" w:cs="Times New Roman"/>
                <w:color w:val="auto"/>
                <w:spacing w:val="6"/>
                <w:kern w:val="2"/>
                <w:sz w:val="24"/>
                <w:szCs w:val="24"/>
                <w:lang w:val="en-US" w:eastAsia="zh-CN" w:bidi="ar-SA"/>
              </w:rPr>
              <w:t>抢救费金额</w:t>
            </w:r>
          </w:p>
        </w:tc>
        <w:tc>
          <w:tcPr>
            <w:tcW w:w="3011" w:type="dxa"/>
            <w:gridSpan w:val="2"/>
            <w:noWrap w:val="0"/>
            <w:vAlign w:val="top"/>
          </w:tcPr>
          <w:p w14:paraId="34BCBDBF">
            <w:pPr>
              <w:rPr>
                <w:rFonts w:hint="default" w:ascii="Times New Roman" w:hAnsi="Times New Roman" w:eastAsia="方正仿宋_GBK" w:cs="Times New Roman"/>
              </w:rPr>
            </w:pPr>
          </w:p>
          <w:p w14:paraId="3166C762">
            <w:pPr>
              <w:rPr>
                <w:rFonts w:hint="default" w:ascii="Times New Roman" w:hAnsi="Times New Roman" w:eastAsia="方正仿宋_GBK" w:cs="Times New Roman"/>
                <w:lang w:val="zh-CN"/>
              </w:rPr>
            </w:pPr>
            <w:r>
              <w:rPr>
                <w:rFonts w:hint="default" w:ascii="Times New Roman" w:hAnsi="Times New Roman" w:eastAsia="方正仿宋_GBK" w:cs="Times New Roman"/>
                <w:lang w:val="zh-CN"/>
              </w:rPr>
              <w:t>￥：</w:t>
            </w:r>
          </w:p>
          <w:p w14:paraId="7FA0C6E1">
            <w:pPr>
              <w:pStyle w:val="2"/>
              <w:rPr>
                <w:rFonts w:hint="default" w:ascii="Times New Roman" w:hAnsi="Times New Roman" w:eastAsia="方正仿宋_GBK" w:cs="Times New Roman"/>
              </w:rPr>
            </w:pPr>
          </w:p>
        </w:tc>
        <w:tc>
          <w:tcPr>
            <w:tcW w:w="4419" w:type="dxa"/>
            <w:gridSpan w:val="5"/>
            <w:noWrap w:val="0"/>
            <w:vAlign w:val="top"/>
          </w:tcPr>
          <w:p w14:paraId="3563A23D">
            <w:pPr>
              <w:rPr>
                <w:rFonts w:hint="default" w:ascii="Times New Roman" w:hAnsi="Times New Roman" w:eastAsia="方正仿宋_GBK" w:cs="Times New Roman"/>
                <w:vertAlign w:val="baseline"/>
              </w:rPr>
            </w:pPr>
          </w:p>
          <w:p w14:paraId="2AFAC795">
            <w:pPr>
              <w:rPr>
                <w:rFonts w:hint="default" w:ascii="Times New Roman" w:hAnsi="Times New Roman" w:eastAsia="方正仿宋_GBK" w:cs="Times New Roman"/>
                <w:vertAlign w:val="baseline"/>
              </w:rPr>
            </w:pPr>
            <w:r>
              <w:rPr>
                <w:rFonts w:hint="default" w:ascii="Times New Roman" w:hAnsi="Times New Roman" w:eastAsia="方正仿宋_GBK" w:cs="Times New Roman"/>
                <w:color w:val="auto"/>
                <w:sz w:val="21"/>
                <w:szCs w:val="30"/>
                <w:lang w:val="zh-CN"/>
              </w:rPr>
              <w:t>￥：</w:t>
            </w:r>
          </w:p>
        </w:tc>
      </w:tr>
      <w:tr w14:paraId="19CC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857" w:type="dxa"/>
            <w:noWrap w:val="0"/>
            <w:vAlign w:val="top"/>
          </w:tcPr>
          <w:p w14:paraId="5A08690D">
            <w:pPr>
              <w:pStyle w:val="12"/>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243" w:firstLineChars="100"/>
              <w:textAlignment w:val="auto"/>
              <w:rPr>
                <w:rFonts w:hint="default" w:ascii="Times New Roman" w:hAnsi="Times New Roman" w:eastAsia="方正仿宋_GBK" w:cs="Times New Roman"/>
                <w:color w:val="auto"/>
                <w:spacing w:val="6"/>
                <w:sz w:val="24"/>
              </w:rPr>
            </w:pPr>
            <w:r>
              <w:rPr>
                <w:rFonts w:hint="default" w:ascii="Times New Roman" w:hAnsi="Times New Roman" w:eastAsia="方正仿宋_GBK" w:cs="Times New Roman"/>
                <w:color w:val="auto"/>
                <w:spacing w:val="6"/>
                <w:sz w:val="24"/>
              </w:rPr>
              <w:t>主治医师</w:t>
            </w:r>
          </w:p>
          <w:p w14:paraId="7946B1BA">
            <w:pPr>
              <w:ind w:firstLine="486" w:firstLineChars="200"/>
              <w:rPr>
                <w:rFonts w:hint="default" w:ascii="Times New Roman" w:hAnsi="Times New Roman" w:eastAsia="方正仿宋_GBK" w:cs="Times New Roman"/>
                <w:vertAlign w:val="baseline"/>
              </w:rPr>
            </w:pPr>
            <w:r>
              <w:rPr>
                <w:rFonts w:hint="default" w:ascii="Times New Roman" w:hAnsi="Times New Roman" w:eastAsia="方正仿宋_GBK" w:cs="Times New Roman"/>
                <w:color w:val="auto"/>
                <w:spacing w:val="6"/>
                <w:sz w:val="24"/>
              </w:rPr>
              <w:t>签名</w:t>
            </w:r>
          </w:p>
        </w:tc>
        <w:tc>
          <w:tcPr>
            <w:tcW w:w="3011" w:type="dxa"/>
            <w:gridSpan w:val="2"/>
            <w:noWrap w:val="0"/>
            <w:vAlign w:val="top"/>
          </w:tcPr>
          <w:p w14:paraId="66EE0127">
            <w:pPr>
              <w:rPr>
                <w:rFonts w:hint="default" w:ascii="Times New Roman" w:hAnsi="Times New Roman" w:eastAsia="方正仿宋_GBK" w:cs="Times New Roman"/>
              </w:rPr>
            </w:pPr>
          </w:p>
          <w:p w14:paraId="2A54412B">
            <w:pPr>
              <w:pStyle w:val="2"/>
              <w:rPr>
                <w:rFonts w:hint="default" w:ascii="Times New Roman" w:hAnsi="Times New Roman" w:eastAsia="方正仿宋_GBK" w:cs="Times New Roman"/>
              </w:rPr>
            </w:pPr>
          </w:p>
        </w:tc>
        <w:tc>
          <w:tcPr>
            <w:tcW w:w="2364" w:type="dxa"/>
            <w:gridSpan w:val="3"/>
            <w:noWrap w:val="0"/>
            <w:vAlign w:val="top"/>
          </w:tcPr>
          <w:p w14:paraId="55E3052A">
            <w:pPr>
              <w:rPr>
                <w:rFonts w:hint="default" w:ascii="Times New Roman" w:hAnsi="Times New Roman" w:eastAsia="方正仿宋_GBK" w:cs="Times New Roman"/>
                <w:vertAlign w:val="baseline"/>
              </w:rPr>
            </w:pPr>
          </w:p>
          <w:p w14:paraId="0A043827">
            <w:pPr>
              <w:bidi w:val="0"/>
              <w:jc w:val="center"/>
              <w:rPr>
                <w:rFonts w:hint="default" w:ascii="Times New Roman" w:hAnsi="Times New Roman" w:eastAsia="方正仿宋_GBK" w:cs="Times New Roman"/>
                <w:kern w:val="2"/>
                <w:sz w:val="21"/>
                <w:lang w:val="en-US" w:eastAsia="zh-CN" w:bidi="ar-SA"/>
              </w:rPr>
            </w:pPr>
            <w:r>
              <w:rPr>
                <w:rFonts w:hint="default" w:ascii="Times New Roman" w:hAnsi="Times New Roman" w:eastAsia="方正仿宋_GBK" w:cs="Times New Roman"/>
                <w:color w:val="auto"/>
                <w:spacing w:val="6"/>
                <w:sz w:val="24"/>
                <w:szCs w:val="24"/>
              </w:rPr>
              <w:t>联系电话</w:t>
            </w:r>
          </w:p>
        </w:tc>
        <w:tc>
          <w:tcPr>
            <w:tcW w:w="2055" w:type="dxa"/>
            <w:gridSpan w:val="2"/>
            <w:noWrap w:val="0"/>
            <w:vAlign w:val="top"/>
          </w:tcPr>
          <w:p w14:paraId="665788C7">
            <w:pPr>
              <w:bidi w:val="0"/>
              <w:jc w:val="center"/>
              <w:rPr>
                <w:rFonts w:hint="default" w:ascii="Times New Roman" w:hAnsi="Times New Roman" w:eastAsia="方正仿宋_GBK" w:cs="Times New Roman"/>
                <w:kern w:val="2"/>
                <w:sz w:val="21"/>
                <w:lang w:val="en-US" w:eastAsia="zh-CN" w:bidi="ar-SA"/>
              </w:rPr>
            </w:pPr>
          </w:p>
        </w:tc>
      </w:tr>
      <w:tr w14:paraId="6D8C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857" w:type="dxa"/>
            <w:noWrap w:val="0"/>
            <w:vAlign w:val="top"/>
          </w:tcPr>
          <w:p w14:paraId="63E5C100">
            <w:pPr>
              <w:pStyle w:val="13"/>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622" w:firstLineChars="200"/>
              <w:jc w:val="both"/>
              <w:textAlignment w:val="auto"/>
              <w:rPr>
                <w:rFonts w:hint="default" w:ascii="Times New Roman" w:hAnsi="Times New Roman" w:eastAsia="方正仿宋_GBK" w:cs="Times New Roman"/>
                <w:lang w:val="zh-CN"/>
              </w:rPr>
            </w:pPr>
          </w:p>
          <w:p w14:paraId="2A1BFE60">
            <w:pPr>
              <w:pStyle w:val="13"/>
              <w:keepNext w:val="0"/>
              <w:keepLines w:val="0"/>
              <w:pageBreakBefore w:val="0"/>
              <w:widowControl w:val="0"/>
              <w:pBdr>
                <w:top w:val="none" w:color="auto" w:sz="0" w:space="0"/>
                <w:bottom w:val="none" w:color="auto" w:sz="0" w:space="0"/>
              </w:pBdr>
              <w:kinsoku/>
              <w:wordWrap/>
              <w:overflowPunct/>
              <w:topLinePunct w:val="0"/>
              <w:bidi w:val="0"/>
              <w:adjustRightInd/>
              <w:snapToGrid w:val="0"/>
              <w:spacing w:after="0" w:line="400" w:lineRule="exact"/>
              <w:ind w:left="0" w:firstLine="622" w:firstLineChars="200"/>
              <w:jc w:val="both"/>
              <w:textAlignment w:val="auto"/>
              <w:rPr>
                <w:rFonts w:hint="default" w:ascii="Times New Roman" w:hAnsi="Times New Roman" w:eastAsia="方正仿宋_GBK" w:cs="Times New Roman"/>
                <w:lang w:val="zh-CN"/>
              </w:rPr>
            </w:pPr>
          </w:p>
          <w:p w14:paraId="576A06CC">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医疗机构</w:t>
            </w:r>
          </w:p>
          <w:p w14:paraId="3E186B98">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财务负责</w:t>
            </w:r>
          </w:p>
          <w:p w14:paraId="246598FF">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人意见</w:t>
            </w:r>
          </w:p>
          <w:p w14:paraId="00230517">
            <w:pPr>
              <w:pStyle w:val="3"/>
              <w:rPr>
                <w:rFonts w:hint="default" w:ascii="Times New Roman" w:hAnsi="Times New Roman" w:eastAsia="方正仿宋_GBK" w:cs="Times New Roman"/>
                <w:lang w:val="zh-CN"/>
              </w:rPr>
            </w:pPr>
          </w:p>
        </w:tc>
        <w:tc>
          <w:tcPr>
            <w:tcW w:w="7430" w:type="dxa"/>
            <w:gridSpan w:val="7"/>
            <w:noWrap w:val="0"/>
            <w:vAlign w:val="top"/>
          </w:tcPr>
          <w:p w14:paraId="69A7452D">
            <w:pPr>
              <w:rPr>
                <w:rFonts w:hint="default" w:ascii="Times New Roman" w:hAnsi="Times New Roman" w:eastAsia="方正仿宋_GBK" w:cs="Times New Roman"/>
                <w:vertAlign w:val="baseline"/>
              </w:rPr>
            </w:pPr>
          </w:p>
          <w:p w14:paraId="043BE9C9">
            <w:pPr>
              <w:rPr>
                <w:rFonts w:hint="default" w:ascii="Times New Roman" w:hAnsi="Times New Roman" w:eastAsia="方正仿宋_GBK" w:cs="Times New Roman"/>
                <w:vertAlign w:val="baseline"/>
              </w:rPr>
            </w:pPr>
          </w:p>
          <w:p w14:paraId="3462BB27">
            <w:pPr>
              <w:pStyle w:val="2"/>
              <w:rPr>
                <w:rFonts w:hint="default" w:ascii="Times New Roman" w:hAnsi="Times New Roman" w:eastAsia="方正仿宋_GBK" w:cs="Times New Roman"/>
              </w:rPr>
            </w:pPr>
          </w:p>
          <w:p w14:paraId="60ED06CF">
            <w:pPr>
              <w:pStyle w:val="2"/>
              <w:rPr>
                <w:rFonts w:hint="default" w:ascii="Times New Roman" w:hAnsi="Times New Roman" w:eastAsia="方正仿宋_GBK" w:cs="Times New Roman"/>
              </w:rPr>
            </w:pPr>
          </w:p>
          <w:p w14:paraId="697CC245">
            <w:pPr>
              <w:rPr>
                <w:rFonts w:hint="default" w:ascii="Times New Roman" w:hAnsi="Times New Roman" w:eastAsia="方正仿宋_GBK" w:cs="Times New Roman"/>
                <w:vertAlign w:val="baseline"/>
              </w:rPr>
            </w:pPr>
          </w:p>
          <w:p w14:paraId="033E7986">
            <w:pPr>
              <w:ind w:firstLine="2673" w:firstLineChars="1100"/>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lang w:val="zh-CN"/>
              </w:rPr>
              <w:t>签  名：</w:t>
            </w:r>
            <w:r>
              <w:rPr>
                <w:rFonts w:hint="default" w:ascii="Times New Roman" w:hAnsi="Times New Roman" w:eastAsia="方正仿宋_GBK" w:cs="Times New Roman"/>
                <w:bCs/>
                <w:color w:val="auto"/>
                <w:spacing w:val="6"/>
                <w:sz w:val="24"/>
                <w:szCs w:val="24"/>
              </w:rPr>
              <w:t xml:space="preserve">        </w:t>
            </w:r>
            <w:r>
              <w:rPr>
                <w:rFonts w:hint="default" w:ascii="Times New Roman" w:hAnsi="Times New Roman" w:eastAsia="方正仿宋_GBK" w:cs="Times New Roman"/>
                <w:bCs/>
                <w:color w:val="auto"/>
                <w:spacing w:val="6"/>
                <w:sz w:val="24"/>
                <w:szCs w:val="24"/>
                <w:lang w:val="zh-CN"/>
              </w:rPr>
              <w:t xml:space="preserve">    年  月  日</w:t>
            </w:r>
          </w:p>
        </w:tc>
      </w:tr>
      <w:tr w14:paraId="374F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857" w:type="dxa"/>
            <w:noWrap w:val="0"/>
            <w:vAlign w:val="top"/>
          </w:tcPr>
          <w:p w14:paraId="02264951">
            <w:pPr>
              <w:pStyle w:val="12"/>
              <w:keepNext w:val="0"/>
              <w:keepLines w:val="0"/>
              <w:pageBreakBefore w:val="0"/>
              <w:widowControl w:val="0"/>
              <w:pBdr>
                <w:top w:val="none" w:color="auto" w:sz="0" w:space="0"/>
                <w:bottom w:val="none" w:color="auto" w:sz="0" w:space="0"/>
              </w:pBdr>
              <w:kinsoku/>
              <w:wordWrap/>
              <w:overflowPunct/>
              <w:topLinePunct w:val="0"/>
              <w:autoSpaceDE w:val="0"/>
              <w:autoSpaceDN w:val="0"/>
              <w:bidi w:val="0"/>
              <w:adjustRightInd/>
              <w:snapToGrid w:val="0"/>
              <w:spacing w:after="0" w:line="400" w:lineRule="exact"/>
              <w:ind w:left="0" w:firstLine="402" w:firstLineChars="200"/>
              <w:jc w:val="both"/>
              <w:textAlignment w:val="auto"/>
              <w:rPr>
                <w:rFonts w:hint="default" w:ascii="Times New Roman" w:hAnsi="Times New Roman" w:eastAsia="方正仿宋_GBK" w:cs="Times New Roman"/>
                <w:lang w:val="zh-CN"/>
              </w:rPr>
            </w:pPr>
          </w:p>
          <w:p w14:paraId="64A599AD">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医疗机构</w:t>
            </w:r>
          </w:p>
          <w:p w14:paraId="38A83295">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医务部门</w:t>
            </w:r>
          </w:p>
          <w:p w14:paraId="4E6CD878">
            <w:pPr>
              <w:ind w:firstLine="243" w:firstLineChars="100"/>
              <w:rPr>
                <w:rFonts w:hint="default" w:ascii="Times New Roman" w:hAnsi="Times New Roman" w:eastAsia="方正仿宋_GBK" w:cs="Times New Roman"/>
                <w:color w:val="auto"/>
                <w:spacing w:val="6"/>
                <w:kern w:val="2"/>
                <w:sz w:val="24"/>
                <w:szCs w:val="24"/>
                <w:lang w:val="zh-CN" w:eastAsia="zh-CN" w:bidi="ar-SA"/>
              </w:rPr>
            </w:pPr>
            <w:r>
              <w:rPr>
                <w:rFonts w:hint="default" w:ascii="Times New Roman" w:hAnsi="Times New Roman" w:eastAsia="方正仿宋_GBK" w:cs="Times New Roman"/>
                <w:color w:val="auto"/>
                <w:spacing w:val="6"/>
                <w:kern w:val="2"/>
                <w:sz w:val="24"/>
                <w:szCs w:val="24"/>
                <w:lang w:val="zh-CN" w:eastAsia="zh-CN" w:bidi="ar-SA"/>
              </w:rPr>
              <w:t>意见</w:t>
            </w:r>
          </w:p>
          <w:p w14:paraId="6882C0C3">
            <w:pPr>
              <w:pStyle w:val="3"/>
              <w:rPr>
                <w:rFonts w:hint="default" w:ascii="Times New Roman" w:hAnsi="Times New Roman" w:eastAsia="方正仿宋_GBK" w:cs="Times New Roman"/>
                <w:lang w:val="zh-CN"/>
              </w:rPr>
            </w:pPr>
          </w:p>
        </w:tc>
        <w:tc>
          <w:tcPr>
            <w:tcW w:w="7430" w:type="dxa"/>
            <w:gridSpan w:val="7"/>
            <w:noWrap w:val="0"/>
            <w:vAlign w:val="top"/>
          </w:tcPr>
          <w:p w14:paraId="14EC88FF">
            <w:pPr>
              <w:rPr>
                <w:rFonts w:hint="default" w:ascii="Times New Roman" w:hAnsi="Times New Roman" w:eastAsia="方正仿宋_GBK" w:cs="Times New Roman"/>
                <w:vertAlign w:val="baseline"/>
              </w:rPr>
            </w:pPr>
          </w:p>
          <w:p w14:paraId="02084D30">
            <w:pPr>
              <w:rPr>
                <w:rFonts w:hint="default" w:ascii="Times New Roman" w:hAnsi="Times New Roman" w:eastAsia="方正仿宋_GBK" w:cs="Times New Roman"/>
                <w:vertAlign w:val="baseline"/>
              </w:rPr>
            </w:pPr>
          </w:p>
          <w:p w14:paraId="127ECB2A">
            <w:pPr>
              <w:pStyle w:val="2"/>
              <w:rPr>
                <w:rFonts w:hint="default" w:ascii="Times New Roman" w:hAnsi="Times New Roman" w:eastAsia="方正仿宋_GBK" w:cs="Times New Roman"/>
              </w:rPr>
            </w:pPr>
          </w:p>
          <w:p w14:paraId="5F75663D">
            <w:pPr>
              <w:pStyle w:val="2"/>
              <w:rPr>
                <w:rFonts w:hint="default" w:ascii="Times New Roman" w:hAnsi="Times New Roman" w:eastAsia="方正仿宋_GBK" w:cs="Times New Roman"/>
              </w:rPr>
            </w:pPr>
          </w:p>
          <w:p w14:paraId="02AA1CE8">
            <w:pPr>
              <w:ind w:firstLine="2673" w:firstLineChars="1100"/>
              <w:rPr>
                <w:rFonts w:hint="default" w:ascii="Times New Roman" w:hAnsi="Times New Roman" w:eastAsia="方正仿宋_GBK" w:cs="Times New Roman"/>
                <w:vertAlign w:val="baseline"/>
              </w:rPr>
            </w:pPr>
            <w:r>
              <w:rPr>
                <w:rFonts w:hint="default" w:ascii="Times New Roman" w:hAnsi="Times New Roman" w:eastAsia="方正仿宋_GBK" w:cs="Times New Roman"/>
                <w:bCs/>
                <w:color w:val="auto"/>
                <w:spacing w:val="6"/>
                <w:sz w:val="24"/>
                <w:szCs w:val="24"/>
                <w:lang w:val="zh-CN"/>
              </w:rPr>
              <w:t>签  名：            年  月  日</w:t>
            </w:r>
          </w:p>
        </w:tc>
      </w:tr>
    </w:tbl>
    <w:p w14:paraId="0947068E">
      <w:pPr>
        <w:rPr>
          <w:rFonts w:hint="default" w:ascii="Times New Roman" w:hAnsi="Times New Roman" w:eastAsia="方正仿宋_GBK" w:cs="Times New Roman"/>
        </w:rPr>
      </w:pPr>
    </w:p>
    <w:p w14:paraId="0843BEBA">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240" w:lineRule="auto"/>
        <w:ind w:left="0"/>
        <w:textAlignment w:val="auto"/>
        <w:rPr>
          <w:rFonts w:hint="default" w:ascii="Times New Roman" w:hAnsi="Times New Roman" w:eastAsia="方正仿宋_GBK" w:cs="Times New Roman"/>
          <w:b/>
          <w:bCs/>
          <w:color w:val="auto"/>
          <w:sz w:val="21"/>
          <w:szCs w:val="21"/>
          <w:lang w:eastAsia="zh-CN"/>
        </w:rPr>
      </w:pPr>
      <w:r>
        <w:rPr>
          <w:rFonts w:hint="default" w:ascii="Times New Roman" w:hAnsi="Times New Roman" w:eastAsia="方正仿宋_GBK" w:cs="Times New Roman"/>
          <w:b/>
          <w:bCs/>
          <w:color w:val="auto"/>
          <w:sz w:val="21"/>
          <w:szCs w:val="21"/>
          <w:lang w:eastAsia="zh-CN"/>
        </w:rPr>
        <w:t>填表说明：</w:t>
      </w:r>
    </w:p>
    <w:p w14:paraId="3BF7B776">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240" w:lineRule="auto"/>
        <w:ind w:left="0"/>
        <w:textAlignment w:val="auto"/>
        <w:rPr>
          <w:rFonts w:hint="default" w:ascii="Times New Roman" w:hAnsi="Times New Roman" w:eastAsia="方正仿宋_GBK" w:cs="Times New Roman"/>
          <w:b/>
          <w:bCs/>
          <w:color w:val="auto"/>
          <w:sz w:val="21"/>
          <w:szCs w:val="21"/>
          <w:lang w:eastAsia="zh-CN"/>
        </w:rPr>
      </w:pPr>
      <w:r>
        <w:rPr>
          <w:rFonts w:hint="default" w:ascii="Times New Roman" w:hAnsi="Times New Roman" w:eastAsia="方正仿宋_GBK" w:cs="Times New Roman"/>
          <w:b/>
          <w:bCs/>
          <w:color w:val="auto"/>
          <w:sz w:val="21"/>
          <w:szCs w:val="21"/>
          <w:lang w:val="en-US" w:eastAsia="zh-CN"/>
        </w:rPr>
        <w:t>1.</w:t>
      </w:r>
      <w:r>
        <w:rPr>
          <w:rFonts w:hint="default" w:ascii="Times New Roman" w:hAnsi="Times New Roman" w:eastAsia="方正仿宋_GBK" w:cs="Times New Roman"/>
          <w:b/>
          <w:bCs/>
          <w:color w:val="auto"/>
          <w:sz w:val="21"/>
          <w:szCs w:val="21"/>
          <w:lang w:eastAsia="zh-CN"/>
        </w:rPr>
        <w:t>此表由实施抢救的医疗机构根据本院实际抢救时间填写，双面打印填写盖章，单面打印的，每页均需盖章。</w:t>
      </w:r>
    </w:p>
    <w:p w14:paraId="194310D0">
      <w:pPr>
        <w:keepNext w:val="0"/>
        <w:keepLines w:val="0"/>
        <w:pageBreakBefore w:val="0"/>
        <w:widowControl w:val="0"/>
        <w:numPr>
          <w:ilvl w:val="0"/>
          <w:numId w:val="0"/>
        </w:numPr>
        <w:pBdr>
          <w:top w:val="none" w:color="auto" w:sz="0" w:space="0"/>
          <w:bottom w:val="none" w:color="auto" w:sz="0" w:space="0"/>
        </w:pBdr>
        <w:tabs>
          <w:tab w:val="left" w:pos="312"/>
        </w:tabs>
        <w:kinsoku/>
        <w:wordWrap/>
        <w:overflowPunct/>
        <w:topLinePunct w:val="0"/>
        <w:autoSpaceDE/>
        <w:autoSpaceDN/>
        <w:bidi w:val="0"/>
        <w:adjustRightInd/>
        <w:snapToGrid w:val="0"/>
        <w:spacing w:after="0" w:line="240" w:lineRule="auto"/>
        <w:ind w:left="0"/>
        <w:textAlignment w:val="auto"/>
        <w:rPr>
          <w:rFonts w:hint="default" w:ascii="Times New Roman" w:hAnsi="Times New Roman" w:eastAsia="方正仿宋_GBK" w:cs="Times New Roman"/>
          <w:b/>
          <w:bCs/>
          <w:color w:val="auto"/>
          <w:sz w:val="21"/>
          <w:szCs w:val="21"/>
          <w:lang w:eastAsia="zh-CN"/>
        </w:rPr>
      </w:pPr>
      <w:r>
        <w:rPr>
          <w:rFonts w:hint="default" w:ascii="Times New Roman" w:hAnsi="Times New Roman" w:eastAsia="方正仿宋_GBK" w:cs="Times New Roman"/>
          <w:b/>
          <w:bCs/>
          <w:color w:val="auto"/>
          <w:sz w:val="21"/>
          <w:szCs w:val="21"/>
          <w:lang w:val="en-US" w:eastAsia="zh-CN"/>
        </w:rPr>
        <w:t>2.</w:t>
      </w:r>
      <w:r>
        <w:rPr>
          <w:rFonts w:hint="default" w:ascii="Times New Roman" w:hAnsi="Times New Roman" w:eastAsia="方正仿宋_GBK" w:cs="Times New Roman"/>
          <w:b/>
          <w:bCs/>
          <w:color w:val="auto"/>
          <w:sz w:val="21"/>
          <w:szCs w:val="21"/>
          <w:lang w:eastAsia="zh-CN"/>
        </w:rPr>
        <w:t xml:space="preserve">道路交通事故社会救助基金抢救费用，是指机动车发生道路交通事故导致人员受伤时，医疗机构按照道路交通事故受伤人员临床诊疗相关指南和规范，对生命体征不平稳和虽然生命体征平稳但如果不采取必要的救治措施会产生生命危险，或者导致残疾、器官功能障碍，或者导致病程明显延长的受伤人员，采取必要的救治措施所发生的医疗费用。 </w:t>
      </w:r>
    </w:p>
    <w:p w14:paraId="67561210">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default"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1"/>
          <w:szCs w:val="21"/>
          <w:lang w:val="en-US" w:eastAsia="zh-CN"/>
        </w:rPr>
        <w:t>3.“7天内”和“</w:t>
      </w:r>
      <w:r>
        <w:rPr>
          <w:rFonts w:hint="default" w:ascii="Times New Roman" w:hAnsi="Times New Roman" w:eastAsia="方正仿宋_GBK" w:cs="Times New Roman"/>
          <w:b/>
          <w:bCs/>
          <w:color w:val="auto"/>
          <w:sz w:val="21"/>
          <w:szCs w:val="21"/>
          <w:lang w:eastAsia="zh-CN"/>
        </w:rPr>
        <w:t>7</w:t>
      </w:r>
      <w:r>
        <w:rPr>
          <w:rFonts w:hint="default" w:ascii="Times New Roman" w:hAnsi="Times New Roman" w:eastAsia="方正仿宋_GBK" w:cs="Times New Roman"/>
          <w:b/>
          <w:bCs/>
          <w:color w:val="auto"/>
          <w:sz w:val="21"/>
          <w:szCs w:val="21"/>
          <w:lang w:val="en-US" w:eastAsia="zh-CN"/>
        </w:rPr>
        <w:t>天</w:t>
      </w:r>
      <w:r>
        <w:rPr>
          <w:rFonts w:hint="default" w:ascii="Times New Roman" w:hAnsi="Times New Roman" w:eastAsia="方正仿宋_GBK" w:cs="Times New Roman"/>
          <w:b/>
          <w:bCs/>
          <w:color w:val="auto"/>
          <w:sz w:val="21"/>
          <w:szCs w:val="21"/>
          <w:lang w:eastAsia="zh-CN"/>
        </w:rPr>
        <w:t>外</w:t>
      </w:r>
      <w:r>
        <w:rPr>
          <w:rFonts w:hint="default" w:ascii="Times New Roman" w:hAnsi="Times New Roman" w:eastAsia="方正仿宋_GBK" w:cs="Times New Roman"/>
          <w:b/>
          <w:bCs/>
          <w:color w:val="auto"/>
          <w:sz w:val="21"/>
          <w:szCs w:val="21"/>
          <w:lang w:val="en-US" w:eastAsia="zh-CN"/>
        </w:rPr>
        <w:t>”的简要病情、诊断结论、主要抢救措施，可结合填写内容调整大小或另外附页说明。</w:t>
      </w:r>
    </w:p>
    <w:p w14:paraId="18D7A541">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707C11A">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58193DF">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10CB5F02">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B2C0B3D">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E945514">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334DE93E">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4DBB4644">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32243EB4">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6C9E313A">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4F763FBA">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0EC6FA93">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089E38A9">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00DD0DE6">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46DAA77F">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4BBF7038">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5B17C66">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C8C0B6A">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26E0D052">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75E2F9A5">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0D5C8A77">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eastAsia="zh-CN"/>
        </w:rPr>
      </w:pPr>
    </w:p>
    <w:p w14:paraId="0A756154">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val="0"/>
        <w:spacing w:after="0" w:line="240" w:lineRule="auto"/>
        <w:textAlignment w:val="auto"/>
        <w:rPr>
          <w:rFonts w:hint="eastAsia" w:ascii="黑体" w:hAnsi="黑体" w:eastAsia="黑体" w:cs="黑体"/>
          <w:snapToGrid w:val="0"/>
          <w:color w:val="auto"/>
          <w:spacing w:val="6"/>
          <w:sz w:val="32"/>
          <w:szCs w:val="32"/>
          <w:lang w:val="en-US" w:eastAsia="zh-CN"/>
        </w:rPr>
      </w:pPr>
      <w:r>
        <w:rPr>
          <w:rFonts w:hint="eastAsia" w:ascii="黑体" w:hAnsi="黑体" w:eastAsia="黑体" w:cs="黑体"/>
          <w:snapToGrid w:val="0"/>
          <w:color w:val="auto"/>
          <w:spacing w:val="6"/>
          <w:sz w:val="32"/>
          <w:szCs w:val="32"/>
          <w:lang w:eastAsia="zh-CN"/>
        </w:rPr>
        <w:t>附件</w:t>
      </w:r>
      <w:r>
        <w:rPr>
          <w:rFonts w:hint="eastAsia" w:ascii="黑体" w:hAnsi="黑体" w:eastAsia="黑体" w:cs="黑体"/>
          <w:snapToGrid w:val="0"/>
          <w:color w:val="auto"/>
          <w:spacing w:val="6"/>
          <w:sz w:val="32"/>
          <w:szCs w:val="32"/>
          <w:lang w:val="en-US" w:eastAsia="zh-CN"/>
        </w:rPr>
        <w:t>8</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6FF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7" w:type="dxa"/>
            <w:noWrap w:val="0"/>
            <w:vAlign w:val="top"/>
          </w:tcPr>
          <w:p w14:paraId="04190079">
            <w:pPr>
              <w:pStyle w:val="14"/>
              <w:keepNext w:val="0"/>
              <w:keepLines w:val="0"/>
              <w:pageBreakBefore w:val="0"/>
              <w:widowControl w:val="0"/>
              <w:kinsoku/>
              <w:overflowPunct/>
              <w:topLinePunct w:val="0"/>
              <w:autoSpaceDE/>
              <w:autoSpaceDN/>
              <w:bidi w:val="0"/>
              <w:adjustRightInd/>
              <w:snapToGrid w:val="0"/>
              <w:spacing w:line="590" w:lineRule="atLeast"/>
              <w:ind w:right="0"/>
              <w:jc w:val="center"/>
              <w:textAlignment w:val="auto"/>
              <w:rPr>
                <w:rFonts w:hint="eastAsia" w:ascii="方正小标宋_GBK" w:eastAsia="方正小标宋_GBK"/>
                <w:bCs/>
                <w:color w:val="auto"/>
                <w:sz w:val="28"/>
                <w:szCs w:val="44"/>
                <w:lang w:eastAsia="zh-CN"/>
              </w:rPr>
            </w:pPr>
            <w:r>
              <w:rPr>
                <w:rFonts w:hint="eastAsia" w:ascii="方正小标宋_GBK" w:hAnsi="方正小标宋简体" w:eastAsia="方正小标宋_GBK"/>
                <w:bCs/>
                <w:color w:val="auto"/>
                <w:sz w:val="28"/>
                <w:szCs w:val="44"/>
              </w:rPr>
              <w:t>道路交通事故社会救助基金垫付费用收款证明</w:t>
            </w:r>
            <w:r>
              <w:rPr>
                <w:rFonts w:hint="eastAsia" w:ascii="方正小标宋_GBK" w:hAnsi="方正小标宋简体" w:eastAsia="方正小标宋_GBK"/>
                <w:bCs/>
                <w:color w:val="auto"/>
                <w:sz w:val="28"/>
                <w:szCs w:val="44"/>
                <w:lang w:eastAsia="zh-CN"/>
              </w:rPr>
              <w:t>（抢救费）</w:t>
            </w:r>
          </w:p>
          <w:p w14:paraId="5FF74633">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eastAsia" w:ascii="仿宋_GB2312" w:eastAsia="仿宋_GB2312"/>
                <w:bCs/>
                <w:color w:val="auto"/>
                <w:sz w:val="28"/>
                <w:szCs w:val="28"/>
              </w:rPr>
            </w:pPr>
          </w:p>
          <w:p w14:paraId="2EE6E492">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default" w:ascii="Times New Roman" w:hAnsi="Times New Roman" w:eastAsia="方正仿宋_GBK" w:cs="Times New Roman"/>
                <w:bCs/>
                <w:color w:val="auto"/>
                <w:sz w:val="30"/>
                <w:szCs w:val="30"/>
                <w:lang w:val="zh-CN"/>
              </w:rPr>
            </w:pPr>
            <w:r>
              <w:rPr>
                <w:rFonts w:hint="default" w:ascii="Times New Roman" w:hAnsi="Times New Roman" w:eastAsia="方正仿宋_GBK" w:cs="Times New Roman"/>
                <w:bCs/>
                <w:color w:val="auto"/>
                <w:sz w:val="30"/>
                <w:szCs w:val="30"/>
                <w:u w:val="single"/>
                <w:lang w:eastAsia="zh-CN"/>
              </w:rPr>
              <w:t>德宏州</w:t>
            </w:r>
            <w:r>
              <w:rPr>
                <w:rFonts w:hint="default" w:ascii="Times New Roman" w:hAnsi="Times New Roman" w:eastAsia="方正仿宋_GBK" w:cs="Times New Roman"/>
                <w:bCs/>
                <w:color w:val="auto"/>
                <w:sz w:val="30"/>
                <w:szCs w:val="30"/>
                <w:u w:val="single"/>
              </w:rPr>
              <w:t>财政局</w:t>
            </w:r>
            <w:r>
              <w:rPr>
                <w:rFonts w:hint="default" w:ascii="Times New Roman" w:hAnsi="Times New Roman" w:eastAsia="方正仿宋_GBK" w:cs="Times New Roman"/>
                <w:bCs/>
                <w:color w:val="auto"/>
                <w:sz w:val="30"/>
                <w:szCs w:val="30"/>
                <w:lang w:val="zh-CN"/>
              </w:rPr>
              <w:t>：</w:t>
            </w:r>
          </w:p>
          <w:p w14:paraId="3E47B093">
            <w:pPr>
              <w:pStyle w:val="14"/>
              <w:keepNext w:val="0"/>
              <w:keepLines w:val="0"/>
              <w:pageBreakBefore w:val="0"/>
              <w:widowControl w:val="0"/>
              <w:kinsoku/>
              <w:overflowPunct/>
              <w:topLinePunct w:val="0"/>
              <w:autoSpaceDE/>
              <w:autoSpaceDN/>
              <w:bidi w:val="0"/>
              <w:adjustRightInd/>
              <w:snapToGrid w:val="0"/>
              <w:spacing w:line="590" w:lineRule="atLeast"/>
              <w:ind w:right="0" w:firstLine="582" w:firstLineChars="200"/>
              <w:textAlignment w:val="auto"/>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道路交通事故受害人</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bCs/>
                <w:color w:val="auto"/>
                <w:sz w:val="30"/>
                <w:szCs w:val="30"/>
              </w:rPr>
              <w:t>于本院抢救期间产生抢救费用共计</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color w:val="auto"/>
                <w:sz w:val="30"/>
                <w:szCs w:val="30"/>
                <w:u w:val="single"/>
                <w:lang w:val="zh-CN"/>
              </w:rPr>
              <w:t>￥：</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bCs/>
                <w:color w:val="auto"/>
                <w:sz w:val="30"/>
                <w:szCs w:val="30"/>
                <w:u w:val="single"/>
                <w:lang w:val="en-US" w:eastAsia="zh-CN"/>
              </w:rPr>
              <w:t xml:space="preserve">   </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bCs/>
                <w:color w:val="auto"/>
                <w:sz w:val="30"/>
                <w:szCs w:val="30"/>
              </w:rPr>
              <w:t>元，</w:t>
            </w:r>
            <w:r>
              <w:rPr>
                <w:rFonts w:hint="default" w:ascii="Times New Roman" w:hAnsi="Times New Roman" w:eastAsia="方正仿宋_GBK" w:cs="Times New Roman"/>
                <w:bCs/>
                <w:color w:val="auto"/>
                <w:sz w:val="30"/>
                <w:szCs w:val="30"/>
                <w:lang w:eastAsia="zh-CN"/>
              </w:rPr>
              <w:t>肇事机动车保险缴纳</w:t>
            </w:r>
            <w:r>
              <w:rPr>
                <w:rFonts w:hint="default" w:ascii="Times New Roman" w:hAnsi="Times New Roman" w:eastAsia="方正仿宋_GBK" w:cs="Times New Roman"/>
                <w:bCs/>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lang w:val="zh-CN"/>
              </w:rPr>
              <w:t>￥：</w:t>
            </w:r>
            <w:r>
              <w:rPr>
                <w:rFonts w:hint="default" w:ascii="Times New Roman" w:hAnsi="Times New Roman" w:eastAsia="方正仿宋_GBK" w:cs="Times New Roman"/>
                <w:bCs/>
                <w:color w:val="auto"/>
                <w:sz w:val="30"/>
                <w:szCs w:val="30"/>
                <w:u w:val="single"/>
                <w:lang w:val="en-US" w:eastAsia="zh-CN"/>
              </w:rPr>
              <w:t xml:space="preserve">       </w:t>
            </w:r>
            <w:r>
              <w:rPr>
                <w:rFonts w:hint="default" w:ascii="Times New Roman" w:hAnsi="Times New Roman" w:eastAsia="方正仿宋_GBK" w:cs="Times New Roman"/>
                <w:bCs/>
                <w:color w:val="auto"/>
                <w:sz w:val="30"/>
                <w:szCs w:val="30"/>
                <w:lang w:val="en-US" w:eastAsia="zh-CN"/>
              </w:rPr>
              <w:t>元，</w:t>
            </w:r>
            <w:r>
              <w:rPr>
                <w:rFonts w:hint="default" w:ascii="Times New Roman" w:hAnsi="Times New Roman" w:eastAsia="方正仿宋_GBK" w:cs="Times New Roman"/>
                <w:bCs/>
                <w:color w:val="auto"/>
                <w:sz w:val="30"/>
                <w:szCs w:val="30"/>
              </w:rPr>
              <w:t>事故当事人已缴纳</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color w:val="auto"/>
                <w:sz w:val="30"/>
                <w:szCs w:val="30"/>
                <w:u w:val="single"/>
                <w:lang w:val="zh-CN"/>
              </w:rPr>
              <w:t>￥：</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bCs/>
                <w:color w:val="auto"/>
                <w:sz w:val="30"/>
                <w:szCs w:val="30"/>
              </w:rPr>
              <w:t>元，截止出院时尚未结清</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color w:val="auto"/>
                <w:sz w:val="30"/>
                <w:szCs w:val="30"/>
                <w:u w:val="single"/>
                <w:lang w:val="zh-CN"/>
              </w:rPr>
              <w:t>￥：</w:t>
            </w:r>
            <w:r>
              <w:rPr>
                <w:rFonts w:hint="default" w:ascii="Times New Roman" w:hAnsi="Times New Roman" w:eastAsia="方正仿宋_GBK" w:cs="Times New Roman"/>
                <w:bCs/>
                <w:color w:val="auto"/>
                <w:sz w:val="30"/>
                <w:szCs w:val="30"/>
                <w:u w:val="single"/>
              </w:rPr>
              <w:t xml:space="preserve">         </w:t>
            </w:r>
            <w:r>
              <w:rPr>
                <w:rFonts w:hint="default" w:ascii="Times New Roman" w:hAnsi="Times New Roman" w:eastAsia="方正仿宋_GBK" w:cs="Times New Roman"/>
                <w:bCs/>
                <w:color w:val="auto"/>
                <w:sz w:val="30"/>
                <w:szCs w:val="30"/>
              </w:rPr>
              <w:t>元。</w:t>
            </w:r>
          </w:p>
          <w:p w14:paraId="416155EF">
            <w:pPr>
              <w:pStyle w:val="14"/>
              <w:keepNext w:val="0"/>
              <w:keepLines w:val="0"/>
              <w:pageBreakBefore w:val="0"/>
              <w:widowControl w:val="0"/>
              <w:kinsoku/>
              <w:overflowPunct/>
              <w:topLinePunct w:val="0"/>
              <w:autoSpaceDE/>
              <w:autoSpaceDN/>
              <w:bidi w:val="0"/>
              <w:adjustRightInd/>
              <w:snapToGrid w:val="0"/>
              <w:spacing w:line="590" w:lineRule="atLeast"/>
              <w:ind w:right="0" w:firstLine="582" w:firstLineChars="200"/>
              <w:textAlignment w:val="auto"/>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lang w:val="zh-CN"/>
              </w:rPr>
              <w:t>本院于</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年</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月</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日收到</w:t>
            </w:r>
            <w:r>
              <w:rPr>
                <w:rFonts w:hint="default" w:ascii="Times New Roman" w:hAnsi="Times New Roman" w:eastAsia="方正仿宋_GBK" w:cs="Times New Roman"/>
                <w:bCs/>
                <w:color w:val="auto"/>
                <w:sz w:val="30"/>
                <w:szCs w:val="30"/>
                <w:lang w:eastAsia="zh-CN"/>
              </w:rPr>
              <w:t>德宏州</w:t>
            </w:r>
            <w:r>
              <w:rPr>
                <w:rFonts w:hint="default" w:ascii="Times New Roman" w:hAnsi="Times New Roman" w:eastAsia="方正仿宋_GBK" w:cs="Times New Roman"/>
                <w:bCs/>
                <w:color w:val="auto"/>
                <w:sz w:val="30"/>
                <w:szCs w:val="30"/>
              </w:rPr>
              <w:t>财政局</w:t>
            </w:r>
            <w:r>
              <w:rPr>
                <w:rFonts w:hint="default" w:ascii="Times New Roman" w:hAnsi="Times New Roman" w:eastAsia="方正仿宋_GBK" w:cs="Times New Roman"/>
                <w:bCs/>
                <w:color w:val="auto"/>
                <w:sz w:val="30"/>
                <w:szCs w:val="30"/>
                <w:lang w:val="zh-CN"/>
              </w:rPr>
              <w:t>垫付该受害人</w:t>
            </w:r>
            <w:r>
              <w:rPr>
                <w:rFonts w:hint="default" w:ascii="Times New Roman" w:hAnsi="Times New Roman" w:eastAsia="方正仿宋_GBK" w:cs="Times New Roman"/>
                <w:bCs/>
                <w:color w:val="auto"/>
                <w:sz w:val="30"/>
                <w:szCs w:val="30"/>
              </w:rPr>
              <w:t>尚未结清的</w:t>
            </w:r>
            <w:r>
              <w:rPr>
                <w:rFonts w:hint="default" w:ascii="Times New Roman" w:hAnsi="Times New Roman" w:eastAsia="方正仿宋_GBK" w:cs="Times New Roman"/>
                <w:bCs/>
                <w:color w:val="auto"/>
                <w:sz w:val="30"/>
                <w:szCs w:val="30"/>
                <w:lang w:val="zh-CN"/>
              </w:rPr>
              <w:t>抢救费用</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color w:val="auto"/>
                <w:sz w:val="30"/>
                <w:szCs w:val="30"/>
                <w:u w:val="single"/>
                <w:lang w:val="zh-CN"/>
              </w:rPr>
              <w:t>￥：</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元（大写）</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万</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仟</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佰</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拾</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元</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角</w:t>
            </w:r>
            <w:r>
              <w:rPr>
                <w:rFonts w:hint="default" w:ascii="Times New Roman" w:hAnsi="Times New Roman" w:eastAsia="方正仿宋_GBK" w:cs="Times New Roman"/>
                <w:bCs/>
                <w:color w:val="auto"/>
                <w:sz w:val="30"/>
                <w:szCs w:val="30"/>
                <w:u w:val="single"/>
                <w:lang w:val="zh-CN"/>
              </w:rPr>
              <w:t xml:space="preserve">   </w:t>
            </w:r>
            <w:r>
              <w:rPr>
                <w:rFonts w:hint="default" w:ascii="Times New Roman" w:hAnsi="Times New Roman" w:eastAsia="方正仿宋_GBK" w:cs="Times New Roman"/>
                <w:bCs/>
                <w:color w:val="auto"/>
                <w:sz w:val="30"/>
                <w:szCs w:val="30"/>
                <w:lang w:val="zh-CN"/>
              </w:rPr>
              <w:t>分。</w:t>
            </w:r>
          </w:p>
          <w:p w14:paraId="5D00A12B">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default" w:ascii="Times New Roman" w:hAnsi="Times New Roman" w:eastAsia="方正仿宋_GBK" w:cs="Times New Roman"/>
                <w:bCs/>
                <w:color w:val="auto"/>
                <w:sz w:val="30"/>
                <w:szCs w:val="30"/>
                <w:lang w:val="zh-CN"/>
              </w:rPr>
            </w:pPr>
            <w:r>
              <w:rPr>
                <w:rFonts w:hint="default" w:ascii="Times New Roman" w:hAnsi="Times New Roman" w:eastAsia="方正仿宋_GBK" w:cs="Times New Roman"/>
                <w:bCs/>
                <w:color w:val="auto"/>
                <w:sz w:val="30"/>
                <w:szCs w:val="30"/>
              </w:rPr>
              <w:t xml:space="preserve">    </w:t>
            </w:r>
            <w:r>
              <w:rPr>
                <w:rFonts w:hint="default" w:ascii="Times New Roman" w:hAnsi="Times New Roman" w:eastAsia="方正仿宋_GBK" w:cs="Times New Roman"/>
                <w:bCs/>
                <w:color w:val="auto"/>
                <w:sz w:val="30"/>
                <w:szCs w:val="30"/>
                <w:lang w:val="zh-CN"/>
              </w:rPr>
              <w:t>特此证明。</w:t>
            </w:r>
          </w:p>
          <w:p w14:paraId="6B9F037F">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default" w:ascii="Times New Roman" w:hAnsi="Times New Roman" w:eastAsia="方正仿宋_GBK" w:cs="Times New Roman"/>
                <w:bCs/>
                <w:color w:val="auto"/>
                <w:sz w:val="30"/>
                <w:szCs w:val="30"/>
                <w:u w:val="single"/>
                <w:lang w:val="zh-CN"/>
              </w:rPr>
            </w:pPr>
          </w:p>
          <w:p w14:paraId="0A0047ED">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 xml:space="preserve">   </w:t>
            </w:r>
          </w:p>
          <w:p w14:paraId="0D36B545">
            <w:pPr>
              <w:pStyle w:val="14"/>
              <w:keepNext w:val="0"/>
              <w:keepLines w:val="0"/>
              <w:pageBreakBefore w:val="0"/>
              <w:widowControl w:val="0"/>
              <w:kinsoku/>
              <w:overflowPunct/>
              <w:topLinePunct w:val="0"/>
              <w:autoSpaceDE/>
              <w:autoSpaceDN/>
              <w:bidi w:val="0"/>
              <w:adjustRightInd/>
              <w:snapToGrid w:val="0"/>
              <w:spacing w:line="590" w:lineRule="atLeast"/>
              <w:ind w:right="0"/>
              <w:jc w:val="center"/>
              <w:textAlignment w:val="auto"/>
              <w:rPr>
                <w:rFonts w:hint="default" w:ascii="Times New Roman" w:hAnsi="Times New Roman" w:eastAsia="方正仿宋_GBK" w:cs="Times New Roman"/>
                <w:bCs/>
                <w:color w:val="auto"/>
                <w:sz w:val="30"/>
                <w:szCs w:val="30"/>
                <w:lang w:val="zh-CN"/>
              </w:rPr>
            </w:pPr>
            <w:r>
              <w:rPr>
                <w:rFonts w:hint="default" w:ascii="Times New Roman" w:hAnsi="Times New Roman" w:eastAsia="方正仿宋_GBK" w:cs="Times New Roman"/>
                <w:bCs/>
                <w:color w:val="auto"/>
                <w:sz w:val="30"/>
                <w:szCs w:val="30"/>
                <w:lang w:val="zh-CN"/>
              </w:rPr>
              <w:t xml:space="preserve">         收款医院（签章）：</w:t>
            </w:r>
          </w:p>
          <w:p w14:paraId="3D872645">
            <w:pPr>
              <w:pStyle w:val="14"/>
              <w:keepNext w:val="0"/>
              <w:keepLines w:val="0"/>
              <w:pageBreakBefore w:val="0"/>
              <w:widowControl w:val="0"/>
              <w:kinsoku/>
              <w:overflowPunct/>
              <w:topLinePunct w:val="0"/>
              <w:autoSpaceDE/>
              <w:autoSpaceDN/>
              <w:bidi w:val="0"/>
              <w:adjustRightInd/>
              <w:snapToGrid w:val="0"/>
              <w:spacing w:line="590" w:lineRule="atLeast"/>
              <w:ind w:right="0"/>
              <w:jc w:val="center"/>
              <w:textAlignment w:val="auto"/>
              <w:rPr>
                <w:rFonts w:hint="default" w:ascii="Times New Roman" w:hAnsi="Times New Roman" w:eastAsia="方正仿宋_GBK" w:cs="Times New Roman"/>
                <w:bCs/>
                <w:color w:val="auto"/>
                <w:sz w:val="30"/>
                <w:szCs w:val="30"/>
                <w:lang w:val="en-US" w:eastAsia="zh-CN"/>
              </w:rPr>
            </w:pPr>
            <w:r>
              <w:rPr>
                <w:rFonts w:hint="default" w:ascii="Times New Roman" w:hAnsi="Times New Roman" w:eastAsia="方正仿宋_GBK" w:cs="Times New Roman"/>
                <w:bCs/>
                <w:color w:val="auto"/>
                <w:sz w:val="30"/>
                <w:szCs w:val="30"/>
                <w:lang w:val="zh-CN"/>
              </w:rPr>
              <w:t xml:space="preserve">        </w:t>
            </w:r>
            <w:r>
              <w:rPr>
                <w:rFonts w:hint="default" w:ascii="Times New Roman" w:hAnsi="Times New Roman" w:eastAsia="方正仿宋_GBK" w:cs="Times New Roman"/>
                <w:bCs/>
                <w:color w:val="auto"/>
                <w:sz w:val="30"/>
                <w:szCs w:val="30"/>
                <w:lang w:val="en-US" w:eastAsia="zh-CN"/>
              </w:rPr>
              <w:t xml:space="preserve">          </w:t>
            </w:r>
            <w:r>
              <w:rPr>
                <w:rFonts w:hint="default" w:ascii="Times New Roman" w:hAnsi="Times New Roman" w:eastAsia="方正仿宋_GBK" w:cs="Times New Roman"/>
                <w:bCs/>
                <w:color w:val="auto"/>
                <w:sz w:val="30"/>
                <w:szCs w:val="30"/>
                <w:lang w:val="zh-CN"/>
              </w:rPr>
              <w:t xml:space="preserve"> 经办人：</w:t>
            </w:r>
            <w:r>
              <w:rPr>
                <w:rFonts w:hint="default" w:ascii="Times New Roman" w:hAnsi="Times New Roman" w:eastAsia="方正仿宋_GBK" w:cs="Times New Roman"/>
                <w:bCs/>
                <w:color w:val="auto"/>
                <w:sz w:val="30"/>
                <w:szCs w:val="30"/>
                <w:lang w:val="en-US" w:eastAsia="zh-CN"/>
              </w:rPr>
              <w:t xml:space="preserve">        电话：</w:t>
            </w:r>
          </w:p>
          <w:p w14:paraId="47956BBD">
            <w:pPr>
              <w:pStyle w:val="14"/>
              <w:keepNext w:val="0"/>
              <w:keepLines w:val="0"/>
              <w:pageBreakBefore w:val="0"/>
              <w:widowControl w:val="0"/>
              <w:kinsoku/>
              <w:wordWrap w:val="0"/>
              <w:overflowPunct/>
              <w:topLinePunct w:val="0"/>
              <w:autoSpaceDE/>
              <w:autoSpaceDN/>
              <w:bidi w:val="0"/>
              <w:adjustRightInd/>
              <w:snapToGrid w:val="0"/>
              <w:spacing w:line="590" w:lineRule="atLeast"/>
              <w:ind w:right="0"/>
              <w:jc w:val="center"/>
              <w:textAlignment w:val="auto"/>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lang w:val="en-US" w:eastAsia="zh-CN"/>
              </w:rPr>
              <w:t xml:space="preserve">                             </w:t>
            </w:r>
            <w:r>
              <w:rPr>
                <w:rFonts w:hint="default" w:ascii="Times New Roman" w:hAnsi="Times New Roman" w:eastAsia="方正仿宋_GBK" w:cs="Times New Roman"/>
                <w:bCs/>
                <w:color w:val="auto"/>
                <w:sz w:val="30"/>
                <w:szCs w:val="30"/>
                <w:lang w:val="zh-CN"/>
              </w:rPr>
              <w:t>年  月  日</w:t>
            </w:r>
            <w:r>
              <w:rPr>
                <w:rFonts w:hint="default" w:ascii="Times New Roman" w:hAnsi="Times New Roman" w:eastAsia="方正仿宋_GBK" w:cs="Times New Roman"/>
                <w:bCs/>
                <w:color w:val="auto"/>
                <w:sz w:val="30"/>
                <w:szCs w:val="30"/>
              </w:rPr>
              <w:t xml:space="preserve">    </w:t>
            </w:r>
          </w:p>
          <w:p w14:paraId="704D7764">
            <w:pPr>
              <w:pStyle w:val="14"/>
              <w:keepNext w:val="0"/>
              <w:keepLines w:val="0"/>
              <w:pageBreakBefore w:val="0"/>
              <w:widowControl w:val="0"/>
              <w:kinsoku/>
              <w:overflowPunct/>
              <w:topLinePunct w:val="0"/>
              <w:autoSpaceDE/>
              <w:autoSpaceDN/>
              <w:bidi w:val="0"/>
              <w:adjustRightInd/>
              <w:snapToGrid w:val="0"/>
              <w:spacing w:line="590" w:lineRule="atLeast"/>
              <w:ind w:right="0"/>
              <w:textAlignment w:val="auto"/>
              <w:rPr>
                <w:rFonts w:hint="default" w:ascii="Times New Roman" w:hAnsi="Times New Roman" w:eastAsia="方正仿宋_GBK" w:cs="Times New Roman"/>
                <w:bCs/>
                <w:color w:val="auto"/>
                <w:sz w:val="30"/>
                <w:szCs w:val="30"/>
              </w:rPr>
            </w:pPr>
          </w:p>
          <w:p w14:paraId="077F50EA">
            <w:pPr>
              <w:pStyle w:val="14"/>
              <w:keepNext w:val="0"/>
              <w:keepLines w:val="0"/>
              <w:pageBreakBefore w:val="0"/>
              <w:widowControl w:val="0"/>
              <w:kinsoku/>
              <w:overflowPunct/>
              <w:topLinePunct w:val="0"/>
              <w:autoSpaceDE/>
              <w:autoSpaceDN/>
              <w:bidi w:val="0"/>
              <w:adjustRightInd/>
              <w:snapToGrid w:val="0"/>
              <w:spacing w:line="590" w:lineRule="atLeast"/>
              <w:ind w:right="0"/>
              <w:jc w:val="both"/>
              <w:textAlignment w:val="auto"/>
              <w:rPr>
                <w:rFonts w:hint="default" w:ascii="Times New Roman" w:hAnsi="Times New Roman" w:eastAsia="方正仿宋_GBK" w:cs="Times New Roman"/>
                <w:bCs/>
                <w:color w:val="auto"/>
                <w:sz w:val="30"/>
                <w:szCs w:val="30"/>
              </w:rPr>
            </w:pPr>
            <w:r>
              <w:rPr>
                <w:rFonts w:hint="default" w:ascii="Times New Roman" w:hAnsi="Times New Roman" w:eastAsia="方正仿宋_GBK" w:cs="Times New Roman"/>
                <w:bCs/>
                <w:color w:val="auto"/>
                <w:sz w:val="30"/>
                <w:szCs w:val="30"/>
              </w:rPr>
              <w:t xml:space="preserve">   注：本证明书一式两份</w:t>
            </w:r>
          </w:p>
          <w:p w14:paraId="27727866">
            <w:pPr>
              <w:pStyle w:val="14"/>
              <w:keepNext w:val="0"/>
              <w:keepLines w:val="0"/>
              <w:pageBreakBefore w:val="0"/>
              <w:widowControl w:val="0"/>
              <w:kinsoku/>
              <w:overflowPunct/>
              <w:topLinePunct w:val="0"/>
              <w:autoSpaceDE/>
              <w:autoSpaceDN/>
              <w:bidi w:val="0"/>
              <w:adjustRightInd/>
              <w:snapToGrid w:val="0"/>
              <w:spacing w:line="590" w:lineRule="atLeast"/>
              <w:ind w:right="0"/>
              <w:jc w:val="left"/>
              <w:textAlignment w:val="auto"/>
              <w:rPr>
                <w:rFonts w:hint="default" w:ascii="Times New Roman" w:hAnsi="Times New Roman" w:eastAsia="方正仿宋_GBK" w:cs="Times New Roman"/>
                <w:bCs/>
                <w:color w:val="auto"/>
                <w:sz w:val="28"/>
              </w:rPr>
            </w:pPr>
          </w:p>
          <w:p w14:paraId="56E8F8C4">
            <w:pPr>
              <w:pStyle w:val="14"/>
              <w:keepNext w:val="0"/>
              <w:keepLines w:val="0"/>
              <w:pageBreakBefore w:val="0"/>
              <w:widowControl w:val="0"/>
              <w:kinsoku/>
              <w:overflowPunct/>
              <w:topLinePunct w:val="0"/>
              <w:autoSpaceDE/>
              <w:autoSpaceDN/>
              <w:bidi w:val="0"/>
              <w:adjustRightInd/>
              <w:snapToGrid w:val="0"/>
              <w:spacing w:line="590" w:lineRule="atLeast"/>
              <w:ind w:right="0"/>
              <w:jc w:val="left"/>
              <w:textAlignment w:val="auto"/>
              <w:rPr>
                <w:rFonts w:hint="default" w:ascii="Times New Roman" w:hAnsi="Times New Roman" w:eastAsia="方正仿宋_GBK" w:cs="Times New Roman"/>
                <w:bCs/>
                <w:color w:val="auto"/>
                <w:sz w:val="28"/>
              </w:rPr>
            </w:pPr>
          </w:p>
          <w:p w14:paraId="681A4D3D">
            <w:pPr>
              <w:rPr>
                <w:rFonts w:hint="eastAsia"/>
                <w:vertAlign w:val="baseline"/>
              </w:rPr>
            </w:pPr>
          </w:p>
        </w:tc>
      </w:tr>
      <w:tr w14:paraId="529B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87" w:type="dxa"/>
            <w:noWrap w:val="0"/>
            <w:vAlign w:val="top"/>
          </w:tcPr>
          <w:p w14:paraId="3B8AF2D3">
            <w:pPr>
              <w:pStyle w:val="15"/>
              <w:autoSpaceDE w:val="0"/>
              <w:autoSpaceDN w:val="0"/>
              <w:snapToGrid w:val="0"/>
              <w:spacing w:line="550" w:lineRule="atLeast"/>
              <w:jc w:val="center"/>
              <w:rPr>
                <w:rFonts w:hint="eastAsia" w:ascii="方正小标宋_GBK" w:hAnsi="方正小标宋简体" w:eastAsia="方正小标宋_GBK" w:cs="仿宋"/>
                <w:bCs/>
                <w:color w:val="auto"/>
                <w:kern w:val="2"/>
                <w:sz w:val="21"/>
                <w:szCs w:val="21"/>
                <w:lang w:val="en-US" w:eastAsia="zh-CN" w:bidi="ar-SA"/>
              </w:rPr>
            </w:pPr>
            <w:r>
              <w:rPr>
                <w:rFonts w:hint="eastAsia" w:ascii="方正小标宋_GBK" w:hAnsi="方正小标宋简体" w:eastAsia="方正小标宋_GBK"/>
                <w:bCs/>
                <w:color w:val="auto"/>
                <w:sz w:val="21"/>
                <w:szCs w:val="21"/>
              </w:rPr>
              <w:t>道路交通事故社会救助基金垫付费用</w:t>
            </w:r>
            <w:r>
              <w:rPr>
                <w:rFonts w:hint="eastAsia" w:ascii="方正小标宋_GBK" w:hAnsi="方正小标宋简体" w:eastAsia="方正小标宋_GBK" w:cs="仿宋"/>
                <w:bCs/>
                <w:color w:val="auto"/>
                <w:kern w:val="2"/>
                <w:sz w:val="21"/>
                <w:szCs w:val="21"/>
                <w:lang w:val="en-US" w:eastAsia="zh-CN" w:bidi="ar-SA"/>
              </w:rPr>
              <w:t>收款证明（丧葬费）</w:t>
            </w:r>
          </w:p>
          <w:p w14:paraId="169F3DB8">
            <w:pPr>
              <w:pStyle w:val="15"/>
              <w:autoSpaceDE w:val="0"/>
              <w:autoSpaceDN w:val="0"/>
              <w:snapToGrid w:val="0"/>
              <w:spacing w:line="550" w:lineRule="atLeast"/>
              <w:jc w:val="left"/>
              <w:rPr>
                <w:rFonts w:hint="eastAsia" w:ascii="仿宋_GB2312" w:hAnsi="仿宋_GB2312" w:eastAsia="仿宋_GB2312" w:cs="华文中宋"/>
                <w:bCs/>
                <w:kern w:val="0"/>
                <w:sz w:val="21"/>
                <w:szCs w:val="21"/>
              </w:rPr>
            </w:pPr>
          </w:p>
          <w:p w14:paraId="477FFB08">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lang w:eastAsia="zh-CN"/>
              </w:rPr>
              <w:t>德宏州财政局</w:t>
            </w:r>
            <w:r>
              <w:rPr>
                <w:rFonts w:hint="default" w:ascii="Times New Roman" w:hAnsi="Times New Roman" w:eastAsia="方正仿宋_GBK" w:cs="Times New Roman"/>
                <w:bCs/>
                <w:color w:val="auto"/>
                <w:sz w:val="21"/>
                <w:szCs w:val="21"/>
              </w:rPr>
              <w:t>：</w:t>
            </w:r>
          </w:p>
          <w:p w14:paraId="5B244192">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本人于    年  月  日收到        道路交通事故社会救助基金管理中心垫付的受害人       丧葬（其他：     ）费用</w:t>
            </w:r>
          </w:p>
          <w:p w14:paraId="3FD718DB">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元（大写：  万  仟  佰  拾  元  角  分）并确认打入本人账号为                              的银行卡（收款人银行账户名称：         ；开户行：             ）。因无法出具正式发票，故填写此证明书作为收款依据。</w:t>
            </w:r>
          </w:p>
          <w:p w14:paraId="1EA8A4B5">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特此证明！</w:t>
            </w:r>
          </w:p>
          <w:p w14:paraId="37A3C65C">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p>
          <w:p w14:paraId="36255607">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收款人姓名：        ；联系电话：                   </w:t>
            </w:r>
          </w:p>
          <w:p w14:paraId="6A28ED5C">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收款人身份证号码：                                 </w:t>
            </w:r>
          </w:p>
          <w:p w14:paraId="432471ED">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收款人联系地址：                                   </w:t>
            </w:r>
          </w:p>
          <w:p w14:paraId="7E65C3FD">
            <w:pPr>
              <w:pStyle w:val="14"/>
              <w:keepNext w:val="0"/>
              <w:keepLines w:val="0"/>
              <w:pageBreakBefore w:val="0"/>
              <w:widowControl w:val="0"/>
              <w:kinsoku/>
              <w:overflowPunct/>
              <w:topLinePunct w:val="0"/>
              <w:autoSpaceDE/>
              <w:autoSpaceDN/>
              <w:bidi w:val="0"/>
              <w:adjustRightInd/>
              <w:snapToGrid w:val="0"/>
              <w:spacing w:line="590" w:lineRule="atLeast"/>
              <w:ind w:right="0" w:firstLine="402" w:firstLineChars="2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    与受害人关系：      </w:t>
            </w:r>
          </w:p>
          <w:p w14:paraId="355B4394">
            <w:pPr>
              <w:pStyle w:val="14"/>
              <w:keepNext w:val="0"/>
              <w:keepLines w:val="0"/>
              <w:pageBreakBefore w:val="0"/>
              <w:widowControl w:val="0"/>
              <w:kinsoku/>
              <w:overflowPunct/>
              <w:topLinePunct w:val="0"/>
              <w:autoSpaceDE/>
              <w:autoSpaceDN/>
              <w:bidi w:val="0"/>
              <w:adjustRightInd/>
              <w:snapToGrid w:val="0"/>
              <w:spacing w:line="590" w:lineRule="atLeast"/>
              <w:ind w:right="0" w:firstLine="3417" w:firstLineChars="17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收款人签名：          </w:t>
            </w:r>
          </w:p>
          <w:p w14:paraId="295015E7">
            <w:pPr>
              <w:pStyle w:val="14"/>
              <w:keepNext w:val="0"/>
              <w:keepLines w:val="0"/>
              <w:pageBreakBefore w:val="0"/>
              <w:widowControl w:val="0"/>
              <w:kinsoku/>
              <w:overflowPunct/>
              <w:topLinePunct w:val="0"/>
              <w:autoSpaceDE/>
              <w:autoSpaceDN/>
              <w:bidi w:val="0"/>
              <w:adjustRightInd/>
              <w:snapToGrid w:val="0"/>
              <w:spacing w:line="590" w:lineRule="atLeast"/>
              <w:ind w:right="0" w:firstLine="3819" w:firstLineChars="1900"/>
              <w:textAlignment w:val="auto"/>
              <w:rPr>
                <w:rFonts w:hint="default" w:ascii="Times New Roman" w:hAnsi="Times New Roman" w:eastAsia="方正仿宋_GBK" w:cs="Times New Roman"/>
                <w:bCs/>
                <w:color w:val="auto"/>
                <w:sz w:val="21"/>
                <w:szCs w:val="21"/>
              </w:rPr>
            </w:pPr>
            <w:r>
              <w:rPr>
                <w:rFonts w:hint="default" w:ascii="Times New Roman" w:hAnsi="Times New Roman" w:eastAsia="方正仿宋_GBK" w:cs="Times New Roman"/>
                <w:bCs/>
                <w:color w:val="auto"/>
                <w:sz w:val="21"/>
                <w:szCs w:val="21"/>
              </w:rPr>
              <w:t xml:space="preserve">年  月  日      </w:t>
            </w:r>
          </w:p>
          <w:p w14:paraId="3115914F">
            <w:pPr>
              <w:pStyle w:val="2"/>
              <w:ind w:firstLine="0"/>
              <w:rPr>
                <w:rFonts w:hint="default" w:ascii="Times New Roman" w:hAnsi="Times New Roman" w:eastAsia="方正仿宋_GBK" w:cs="Times New Roman"/>
                <w:snapToGrid w:val="0"/>
                <w:color w:val="auto"/>
                <w:spacing w:val="6"/>
                <w:sz w:val="18"/>
                <w:szCs w:val="18"/>
                <w:lang w:eastAsia="zh-CN"/>
              </w:rPr>
            </w:pPr>
          </w:p>
          <w:p w14:paraId="6DE356A9">
            <w:pPr>
              <w:pStyle w:val="2"/>
              <w:ind w:firstLine="0"/>
              <w:rPr>
                <w:rFonts w:hint="default" w:ascii="Times New Roman" w:hAnsi="Times New Roman" w:eastAsia="方正仿宋_GBK" w:cs="Times New Roman"/>
                <w:snapToGrid w:val="0"/>
                <w:color w:val="auto"/>
                <w:spacing w:val="6"/>
                <w:sz w:val="18"/>
                <w:szCs w:val="18"/>
                <w:lang w:eastAsia="zh-CN"/>
              </w:rPr>
            </w:pPr>
          </w:p>
          <w:p w14:paraId="53FD9BB3">
            <w:pPr>
              <w:pStyle w:val="2"/>
              <w:ind w:firstLine="0"/>
              <w:rPr>
                <w:rFonts w:hint="eastAsia" w:ascii="黑体" w:hAnsi="黑体" w:eastAsia="黑体" w:cs="黑体"/>
                <w:snapToGrid w:val="0"/>
                <w:color w:val="auto"/>
                <w:spacing w:val="6"/>
                <w:sz w:val="18"/>
                <w:szCs w:val="18"/>
                <w:lang w:eastAsia="zh-CN"/>
              </w:rPr>
            </w:pPr>
          </w:p>
          <w:p w14:paraId="53A8DABD">
            <w:pPr>
              <w:pStyle w:val="2"/>
              <w:ind w:firstLine="0"/>
              <w:rPr>
                <w:rFonts w:hint="eastAsia" w:ascii="黑体" w:hAnsi="黑体" w:eastAsia="黑体" w:cs="黑体"/>
                <w:snapToGrid w:val="0"/>
                <w:color w:val="auto"/>
                <w:spacing w:val="6"/>
                <w:sz w:val="18"/>
                <w:szCs w:val="18"/>
                <w:lang w:eastAsia="zh-CN"/>
              </w:rPr>
            </w:pPr>
          </w:p>
          <w:p w14:paraId="5D5199DE">
            <w:pPr>
              <w:rPr>
                <w:rFonts w:hint="eastAsia"/>
                <w:sz w:val="18"/>
                <w:szCs w:val="18"/>
                <w:vertAlign w:val="baseline"/>
              </w:rPr>
            </w:pPr>
          </w:p>
        </w:tc>
      </w:tr>
    </w:tbl>
    <w:p w14:paraId="2481A2BF">
      <w:pPr>
        <w:pStyle w:val="2"/>
        <w:ind w:firstLine="0"/>
        <w:rPr>
          <w:rFonts w:hint="eastAsia" w:ascii="黑体" w:hAnsi="黑体" w:eastAsia="黑体" w:cs="黑体"/>
          <w:snapToGrid w:val="0"/>
          <w:color w:val="auto"/>
          <w:spacing w:val="6"/>
          <w:szCs w:val="32"/>
          <w:lang w:val="en-US" w:eastAsia="zh-CN"/>
        </w:rPr>
      </w:pPr>
      <w:r>
        <w:rPr>
          <w:rFonts w:hint="eastAsia" w:ascii="黑体" w:hAnsi="黑体" w:eastAsia="黑体" w:cs="黑体"/>
          <w:snapToGrid w:val="0"/>
          <w:color w:val="auto"/>
          <w:spacing w:val="6"/>
          <w:szCs w:val="32"/>
          <w:lang w:eastAsia="zh-CN"/>
        </w:rPr>
        <w:t>附件</w:t>
      </w:r>
      <w:r>
        <w:rPr>
          <w:rFonts w:hint="eastAsia" w:ascii="黑体" w:hAnsi="黑体" w:eastAsia="黑体" w:cs="黑体"/>
          <w:snapToGrid w:val="0"/>
          <w:color w:val="auto"/>
          <w:spacing w:val="6"/>
          <w:szCs w:val="32"/>
          <w:lang w:val="en-US" w:eastAsia="zh-CN"/>
        </w:rPr>
        <w:t>9</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25D6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5" w:hRule="exact"/>
        </w:trPr>
        <w:tc>
          <w:tcPr>
            <w:tcW w:w="9287" w:type="dxa"/>
            <w:noWrap w:val="0"/>
            <w:vAlign w:val="top"/>
          </w:tcPr>
          <w:p w14:paraId="37FB949C">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eastAsia" w:ascii="Times New Roman" w:hAnsi="Times New Roman" w:eastAsia="方正小标宋简体" w:cs="Times New Roman"/>
                <w:color w:val="auto"/>
                <w:spacing w:val="6"/>
                <w:sz w:val="36"/>
                <w:szCs w:val="36"/>
                <w:highlight w:val="none"/>
                <w:lang w:eastAsia="zh-CN"/>
              </w:rPr>
            </w:pPr>
            <w:r>
              <w:rPr>
                <w:rFonts w:hint="default" w:ascii="Times New Roman" w:hAnsi="Times New Roman" w:eastAsia="方正小标宋简体" w:cs="Times New Roman"/>
                <w:color w:val="auto"/>
                <w:spacing w:val="6"/>
                <w:sz w:val="36"/>
                <w:szCs w:val="36"/>
                <w:highlight w:val="none"/>
              </w:rPr>
              <w:t>道路交通事故社会救助基金垫付</w:t>
            </w:r>
            <w:r>
              <w:rPr>
                <w:rFonts w:hint="eastAsia" w:ascii="Times New Roman" w:hAnsi="Times New Roman" w:eastAsia="方正小标宋简体" w:cs="Times New Roman"/>
                <w:color w:val="auto"/>
                <w:spacing w:val="6"/>
                <w:sz w:val="36"/>
                <w:szCs w:val="36"/>
                <w:highlight w:val="none"/>
                <w:lang w:eastAsia="zh-CN"/>
              </w:rPr>
              <w:t>申请</w:t>
            </w:r>
          </w:p>
          <w:p w14:paraId="49A463B1">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jc w:val="center"/>
              <w:textAlignment w:val="auto"/>
              <w:rPr>
                <w:rFonts w:hint="default" w:ascii="Times New Roman" w:hAnsi="Times New Roman" w:eastAsia="方正小标宋简体" w:cs="Times New Roman"/>
                <w:color w:val="auto"/>
                <w:spacing w:val="6"/>
                <w:sz w:val="36"/>
                <w:szCs w:val="36"/>
                <w:highlight w:val="none"/>
              </w:rPr>
            </w:pPr>
            <w:r>
              <w:rPr>
                <w:rFonts w:hint="default" w:ascii="Times New Roman" w:hAnsi="Times New Roman" w:eastAsia="方正小标宋简体" w:cs="Times New Roman"/>
                <w:color w:val="auto"/>
                <w:spacing w:val="6"/>
                <w:sz w:val="36"/>
                <w:szCs w:val="36"/>
                <w:highlight w:val="none"/>
              </w:rPr>
              <w:t>审核结果告知书</w:t>
            </w:r>
          </w:p>
          <w:p w14:paraId="15FF9C49">
            <w:pPr>
              <w:pStyle w:val="2"/>
              <w:keepNext w:val="0"/>
              <w:keepLines w:val="0"/>
              <w:pageBreakBefore w:val="0"/>
              <w:widowControl w:val="0"/>
              <w:kinsoku/>
              <w:wordWrap/>
              <w:overflowPunct/>
              <w:topLinePunct w:val="0"/>
              <w:autoSpaceDE/>
              <w:autoSpaceDN/>
              <w:bidi w:val="0"/>
              <w:adjustRightInd/>
              <w:spacing w:line="360" w:lineRule="exact"/>
              <w:ind w:firstLine="2981" w:firstLineChars="1100"/>
              <w:jc w:val="both"/>
              <w:textAlignment w:val="auto"/>
              <w:rPr>
                <w:rFonts w:hint="default" w:ascii="Times New Roman" w:hAnsi="Times New Roman" w:eastAsia="方正仿宋_GBK" w:cs="Times New Roman"/>
                <w:color w:val="auto"/>
                <w:sz w:val="28"/>
                <w:szCs w:val="28"/>
                <w:highlight w:val="none"/>
                <w:lang w:val="en-US" w:eastAsia="zh-CN"/>
              </w:rPr>
            </w:pPr>
          </w:p>
          <w:p w14:paraId="0BCDE0A3">
            <w:pPr>
              <w:pStyle w:val="2"/>
              <w:keepNext w:val="0"/>
              <w:keepLines w:val="0"/>
              <w:pageBreakBefore w:val="0"/>
              <w:widowControl w:val="0"/>
              <w:kinsoku/>
              <w:wordWrap/>
              <w:overflowPunct/>
              <w:topLinePunct w:val="0"/>
              <w:autoSpaceDE/>
              <w:autoSpaceDN/>
              <w:bidi w:val="0"/>
              <w:adjustRightInd/>
              <w:spacing w:line="360" w:lineRule="exact"/>
              <w:ind w:firstLine="2981" w:firstLineChars="1100"/>
              <w:jc w:val="both"/>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highlight w:val="none"/>
                <w:lang w:val="en-US" w:eastAsia="zh-CN"/>
              </w:rPr>
              <w:t>德宏救助基金 年第 号</w:t>
            </w:r>
          </w:p>
          <w:p w14:paraId="5F8B63C7">
            <w:pPr>
              <w:pStyle w:val="2"/>
              <w:keepNext w:val="0"/>
              <w:keepLines w:val="0"/>
              <w:pageBreakBefore w:val="0"/>
              <w:widowControl w:val="0"/>
              <w:kinsoku/>
              <w:wordWrap/>
              <w:overflowPunct/>
              <w:topLinePunct w:val="0"/>
              <w:autoSpaceDE/>
              <w:autoSpaceDN/>
              <w:bidi w:val="0"/>
              <w:adjustRightInd/>
              <w:spacing w:line="360" w:lineRule="exact"/>
              <w:ind w:firstLine="2981" w:firstLineChars="1100"/>
              <w:jc w:val="both"/>
              <w:textAlignment w:val="auto"/>
              <w:rPr>
                <w:rFonts w:hint="default" w:ascii="Times New Roman" w:hAnsi="Times New Roman" w:eastAsia="方正仿宋_GBK" w:cs="Times New Roman"/>
                <w:color w:val="auto"/>
                <w:sz w:val="28"/>
                <w:szCs w:val="28"/>
                <w:highlight w:val="none"/>
                <w:lang w:val="en-US" w:eastAsia="zh-CN"/>
              </w:rPr>
            </w:pPr>
          </w:p>
          <w:p w14:paraId="1A4781AD">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360" w:lineRule="exact"/>
              <w:ind w:left="0"/>
              <w:textAlignment w:val="auto"/>
              <w:rPr>
                <w:rFonts w:hint="default" w:ascii="Times New Roman" w:hAnsi="Times New Roman" w:eastAsia="方正仿宋_GBK" w:cs="Times New Roman"/>
                <w:color w:val="auto"/>
                <w:spacing w:val="6"/>
                <w:sz w:val="30"/>
                <w:szCs w:val="30"/>
                <w:highlight w:val="none"/>
              </w:rPr>
            </w:pP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w:t>
            </w:r>
          </w:p>
          <w:p w14:paraId="34814B49">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firstLine="600"/>
              <w:textAlignment w:val="auto"/>
              <w:rPr>
                <w:rFonts w:hint="default" w:ascii="Times New Roman" w:hAnsi="Times New Roman" w:eastAsia="方正仿宋_GBK" w:cs="Times New Roman"/>
                <w:color w:val="auto"/>
                <w:spacing w:val="6"/>
                <w:sz w:val="30"/>
                <w:szCs w:val="30"/>
                <w:highlight w:val="none"/>
                <w:lang w:eastAsia="zh-CN"/>
              </w:rPr>
            </w:pPr>
            <w:r>
              <w:rPr>
                <w:rFonts w:hint="default" w:ascii="Times New Roman" w:hAnsi="Times New Roman" w:eastAsia="方正仿宋_GBK" w:cs="Times New Roman"/>
                <w:color w:val="auto"/>
                <w:spacing w:val="6"/>
                <w:sz w:val="30"/>
                <w:szCs w:val="30"/>
                <w:highlight w:val="none"/>
              </w:rPr>
              <w:t>你单位</w:t>
            </w:r>
            <w:r>
              <w:rPr>
                <w:rFonts w:hint="default" w:ascii="Times New Roman" w:hAnsi="Times New Roman" w:eastAsia="方正仿宋_GBK" w:cs="Times New Roman"/>
                <w:color w:val="auto"/>
                <w:spacing w:val="6"/>
                <w:sz w:val="30"/>
                <w:szCs w:val="30"/>
                <w:highlight w:val="none"/>
                <w:lang w:eastAsia="zh-CN"/>
              </w:rPr>
              <w:t>提交</w:t>
            </w:r>
            <w:r>
              <w:rPr>
                <w:rFonts w:hint="default" w:ascii="Times New Roman" w:hAnsi="Times New Roman" w:eastAsia="方正仿宋_GBK" w:cs="Times New Roman"/>
                <w:color w:val="auto"/>
                <w:spacing w:val="6"/>
                <w:sz w:val="30"/>
                <w:szCs w:val="30"/>
                <w:highlight w:val="none"/>
              </w:rPr>
              <w:t>的道路交通事故社会救助基金垫付</w:t>
            </w:r>
            <w:r>
              <w:rPr>
                <w:rFonts w:hint="default" w:ascii="Times New Roman" w:hAnsi="Times New Roman" w:eastAsia="方正仿宋_GBK" w:cs="Times New Roman"/>
                <w:color w:val="auto"/>
                <w:spacing w:val="6"/>
                <w:sz w:val="30"/>
                <w:szCs w:val="30"/>
                <w:highlight w:val="none"/>
                <w:lang w:eastAsia="zh-CN"/>
              </w:rPr>
              <w:t>申请及相关材料已收悉</w:t>
            </w:r>
            <w:r>
              <w:rPr>
                <w:rFonts w:hint="default" w:ascii="Times New Roman" w:hAnsi="Times New Roman" w:eastAsia="方正仿宋_GBK" w:cs="Times New Roman"/>
                <w:color w:val="auto"/>
                <w:spacing w:val="6"/>
                <w:sz w:val="30"/>
                <w:szCs w:val="30"/>
                <w:highlight w:val="none"/>
              </w:rPr>
              <w:t>。</w:t>
            </w:r>
            <w:r>
              <w:rPr>
                <w:rFonts w:hint="default" w:ascii="Times New Roman" w:hAnsi="Times New Roman" w:eastAsia="方正仿宋_GBK" w:cs="Times New Roman"/>
                <w:color w:val="auto"/>
                <w:spacing w:val="6"/>
                <w:sz w:val="30"/>
                <w:szCs w:val="30"/>
                <w:highlight w:val="none"/>
                <w:lang w:eastAsia="zh-CN"/>
              </w:rPr>
              <w:t>经认真审核，申请</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符合/</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不符合《云南省道路交通事故社会救助基金管理实施细则》</w:t>
            </w:r>
            <w:r>
              <w:rPr>
                <w:rFonts w:hint="default" w:ascii="Times New Roman" w:hAnsi="Times New Roman" w:eastAsia="方正仿宋_GBK" w:cs="Times New Roman"/>
                <w:color w:val="auto"/>
                <w:spacing w:val="6"/>
                <w:sz w:val="30"/>
                <w:szCs w:val="30"/>
                <w:highlight w:val="none"/>
                <w:lang w:eastAsia="zh-CN"/>
              </w:rPr>
              <w:t>、《德宏州道路交通事故社会救助基金管理实施细则》</w:t>
            </w:r>
            <w:r>
              <w:rPr>
                <w:rFonts w:hint="default" w:ascii="Times New Roman" w:hAnsi="Times New Roman" w:eastAsia="方正仿宋_GBK" w:cs="Times New Roman"/>
                <w:color w:val="auto"/>
                <w:spacing w:val="6"/>
                <w:sz w:val="30"/>
                <w:szCs w:val="30"/>
                <w:highlight w:val="none"/>
                <w:u w:val="single"/>
                <w:lang w:val="en-US" w:eastAsia="zh-CN"/>
              </w:rPr>
              <w:t xml:space="preserve">                  </w:t>
            </w:r>
            <w:r>
              <w:rPr>
                <w:rFonts w:hint="default" w:ascii="Times New Roman" w:hAnsi="Times New Roman" w:eastAsia="方正仿宋_GBK" w:cs="Times New Roman"/>
                <w:color w:val="auto"/>
                <w:spacing w:val="6"/>
                <w:sz w:val="30"/>
                <w:szCs w:val="30"/>
                <w:highlight w:val="none"/>
                <w:lang w:val="en-US" w:eastAsia="zh-CN"/>
              </w:rPr>
              <w:t>的规定</w:t>
            </w:r>
            <w:r>
              <w:rPr>
                <w:rFonts w:hint="default" w:ascii="Times New Roman" w:hAnsi="Times New Roman" w:eastAsia="方正仿宋_GBK" w:cs="Times New Roman"/>
                <w:color w:val="auto"/>
                <w:spacing w:val="6"/>
                <w:sz w:val="30"/>
                <w:szCs w:val="30"/>
                <w:highlight w:val="none"/>
              </w:rPr>
              <w:t>，拟</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同意/</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不同意垫付</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u w:val="single"/>
                <w:lang w:val="en-US" w:eastAsia="zh-CN"/>
              </w:rPr>
              <w:t xml:space="preserve"> </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年</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u w:val="single"/>
                <w:lang w:val="en-US" w:eastAsia="zh-CN"/>
              </w:rPr>
              <w:t xml:space="preserve"> </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月</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日道路交通事故受害人</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的</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抢救费用/</w:t>
            </w:r>
            <w:r>
              <w:rPr>
                <w:rFonts w:hint="default" w:ascii="Times New Roman" w:hAnsi="Times New Roman" w:eastAsia="方正仿宋_GBK" w:cs="Times New Roman"/>
                <w:color w:val="auto"/>
                <w:spacing w:val="6"/>
                <w:sz w:val="30"/>
                <w:szCs w:val="30"/>
                <w:highlight w:val="none"/>
              </w:rPr>
              <w:sym w:font="Wingdings 2" w:char="00A3"/>
            </w:r>
            <w:r>
              <w:rPr>
                <w:rFonts w:hint="default" w:ascii="Times New Roman" w:hAnsi="Times New Roman" w:eastAsia="方正仿宋_GBK" w:cs="Times New Roman"/>
                <w:color w:val="auto"/>
                <w:spacing w:val="6"/>
                <w:sz w:val="30"/>
                <w:szCs w:val="30"/>
                <w:highlight w:val="none"/>
              </w:rPr>
              <w:t>丧葬费用。</w:t>
            </w:r>
          </w:p>
          <w:p w14:paraId="5971EDB7">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firstLine="606" w:firstLineChars="200"/>
              <w:textAlignment w:val="auto"/>
              <w:rPr>
                <w:rFonts w:hint="default" w:ascii="Times New Roman" w:hAnsi="Times New Roman" w:eastAsia="方正仿宋_GBK" w:cs="Times New Roman"/>
                <w:color w:val="auto"/>
                <w:spacing w:val="6"/>
                <w:sz w:val="30"/>
                <w:szCs w:val="30"/>
                <w:highlight w:val="none"/>
                <w:lang w:eastAsia="zh-CN"/>
              </w:rPr>
            </w:pPr>
            <w:r>
              <w:rPr>
                <w:rFonts w:hint="default" w:ascii="Times New Roman" w:hAnsi="Times New Roman" w:eastAsia="方正仿宋_GBK" w:cs="Times New Roman"/>
                <w:color w:val="auto"/>
                <w:spacing w:val="6"/>
                <w:sz w:val="30"/>
                <w:szCs w:val="30"/>
                <w:highlight w:val="none"/>
              </w:rPr>
              <w:t>特此告知</w:t>
            </w:r>
            <w:r>
              <w:rPr>
                <w:rFonts w:hint="default" w:ascii="Times New Roman" w:hAnsi="Times New Roman" w:eastAsia="方正仿宋_GBK" w:cs="Times New Roman"/>
                <w:color w:val="auto"/>
                <w:spacing w:val="6"/>
                <w:sz w:val="30"/>
                <w:szCs w:val="30"/>
                <w:highlight w:val="none"/>
                <w:lang w:eastAsia="zh-CN"/>
              </w:rPr>
              <w:t>。</w:t>
            </w:r>
          </w:p>
          <w:p w14:paraId="05ECDD6B">
            <w:pPr>
              <w:pStyle w:val="2"/>
              <w:rPr>
                <w:rFonts w:hint="default" w:ascii="Times New Roman" w:hAnsi="Times New Roman" w:eastAsia="方正仿宋_GBK" w:cs="Times New Roman"/>
              </w:rPr>
            </w:pPr>
          </w:p>
          <w:p w14:paraId="7BD4EB56">
            <w:pPr>
              <w:pStyle w:val="2"/>
              <w:keepNext w:val="0"/>
              <w:keepLines w:val="0"/>
              <w:pageBreakBefore w:val="0"/>
              <w:widowControl w:val="0"/>
              <w:kinsoku/>
              <w:wordWrap/>
              <w:overflowPunct/>
              <w:topLinePunct w:val="0"/>
              <w:autoSpaceDE/>
              <w:autoSpaceDN/>
              <w:bidi w:val="0"/>
              <w:adjustRightInd/>
              <w:snapToGrid/>
              <w:spacing w:line="360" w:lineRule="exact"/>
              <w:ind w:left="5172" w:leftChars="2272" w:hanging="606" w:hangingChars="200"/>
              <w:textAlignment w:val="auto"/>
              <w:rPr>
                <w:rFonts w:hint="default" w:ascii="Times New Roman" w:hAnsi="Times New Roman" w:eastAsia="方正仿宋_GBK" w:cs="Times New Roman"/>
                <w:color w:val="auto"/>
                <w:spacing w:val="6"/>
                <w:sz w:val="30"/>
                <w:szCs w:val="30"/>
                <w:highlight w:val="none"/>
                <w:lang w:val="en-US" w:eastAsia="zh-CN"/>
              </w:rPr>
            </w:pPr>
            <w:r>
              <w:rPr>
                <w:rFonts w:hint="default" w:ascii="Times New Roman" w:hAnsi="Times New Roman" w:eastAsia="方正仿宋_GBK" w:cs="Times New Roman"/>
                <w:color w:val="FFFFFF"/>
                <w:spacing w:val="6"/>
                <w:sz w:val="30"/>
                <w:szCs w:val="30"/>
                <w:highlight w:val="none"/>
                <w:lang w:val="en-US" w:eastAsia="zh-CN"/>
              </w:rPr>
              <w:t xml:space="preserve">                 </w:t>
            </w:r>
            <w:r>
              <w:rPr>
                <w:rFonts w:hint="default" w:ascii="Times New Roman" w:hAnsi="Times New Roman" w:eastAsia="方正仿宋_GBK" w:cs="Times New Roman"/>
                <w:color w:val="000000"/>
                <w:spacing w:val="6"/>
                <w:sz w:val="30"/>
                <w:szCs w:val="30"/>
                <w:highlight w:val="none"/>
                <w:lang w:val="en-US" w:eastAsia="zh-CN"/>
              </w:rPr>
              <w:t xml:space="preserve">           </w:t>
            </w:r>
            <w:r>
              <w:rPr>
                <w:rFonts w:hint="default" w:ascii="Times New Roman" w:hAnsi="Times New Roman" w:eastAsia="方正仿宋_GBK" w:cs="Times New Roman"/>
                <w:color w:val="auto"/>
                <w:spacing w:val="6"/>
                <w:sz w:val="30"/>
                <w:szCs w:val="30"/>
                <w:highlight w:val="none"/>
                <w:lang w:val="en-US" w:eastAsia="zh-CN"/>
              </w:rPr>
              <w:t>德宏州财政局</w:t>
            </w:r>
          </w:p>
          <w:p w14:paraId="664D3359">
            <w:pPr>
              <w:pStyle w:val="2"/>
              <w:rPr>
                <w:rFonts w:hint="default" w:ascii="Times New Roman" w:hAnsi="Times New Roman" w:eastAsia="方正仿宋_GBK" w:cs="Times New Roman"/>
                <w:color w:val="auto"/>
                <w:spacing w:val="6"/>
                <w:sz w:val="30"/>
                <w:szCs w:val="30"/>
                <w:highlight w:val="none"/>
                <w:lang w:val="en-US" w:eastAsia="zh-CN"/>
              </w:rPr>
            </w:pPr>
            <w:r>
              <w:rPr>
                <w:rFonts w:hint="default" w:ascii="Times New Roman" w:hAnsi="Times New Roman" w:eastAsia="方正仿宋_GBK" w:cs="Times New Roman"/>
                <w:color w:val="auto"/>
                <w:spacing w:val="6"/>
                <w:sz w:val="30"/>
                <w:szCs w:val="30"/>
                <w:highlight w:val="none"/>
                <w:lang w:val="en-US" w:eastAsia="zh-CN"/>
              </w:rPr>
              <w:t xml:space="preserve">                              年 月 日</w:t>
            </w:r>
          </w:p>
          <w:p w14:paraId="3AFC9D10">
            <w:pPr>
              <w:pStyle w:val="2"/>
              <w:rPr>
                <w:rFonts w:hint="default" w:ascii="Times New Roman" w:hAnsi="Times New Roman" w:eastAsia="方正仿宋_GBK" w:cs="Times New Roman"/>
                <w:color w:val="FF0000"/>
                <w:spacing w:val="6"/>
                <w:sz w:val="30"/>
                <w:szCs w:val="30"/>
                <w:highlight w:val="none"/>
                <w:lang w:val="en-US" w:eastAsia="zh-CN"/>
              </w:rPr>
            </w:pPr>
          </w:p>
          <w:p w14:paraId="1D92F7C4">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textAlignment w:val="auto"/>
              <w:rPr>
                <w:rFonts w:hint="default" w:ascii="Times New Roman" w:hAnsi="Times New Roman" w:eastAsia="方正仿宋_GBK" w:cs="Times New Roman"/>
                <w:color w:val="auto"/>
                <w:spacing w:val="6"/>
                <w:sz w:val="30"/>
                <w:szCs w:val="30"/>
                <w:highlight w:val="none"/>
              </w:rPr>
            </w:pPr>
            <w:r>
              <w:rPr>
                <w:rFonts w:hint="default" w:ascii="Times New Roman" w:hAnsi="Times New Roman" w:eastAsia="方正仿宋_GBK" w:cs="Times New Roman"/>
                <w:color w:val="000000"/>
                <w:spacing w:val="6"/>
                <w:sz w:val="30"/>
                <w:szCs w:val="30"/>
                <w:highlight w:val="none"/>
              </w:rPr>
              <w:t xml:space="preserve">  </w:t>
            </w:r>
            <w:r>
              <w:rPr>
                <w:rFonts w:hint="default" w:ascii="Times New Roman" w:hAnsi="Times New Roman" w:eastAsia="方正仿宋_GBK" w:cs="Times New Roman"/>
                <w:color w:val="FFFFFF"/>
                <w:spacing w:val="6"/>
                <w:sz w:val="30"/>
                <w:szCs w:val="30"/>
                <w:highlight w:val="none"/>
              </w:rPr>
              <w:t xml:space="preserve">  </w:t>
            </w:r>
            <w:r>
              <w:rPr>
                <w:rFonts w:hint="default" w:ascii="Times New Roman" w:hAnsi="Times New Roman" w:eastAsia="方正仿宋_GBK" w:cs="Times New Roman"/>
                <w:color w:val="auto"/>
                <w:spacing w:val="6"/>
                <w:sz w:val="30"/>
                <w:szCs w:val="30"/>
                <w:highlight w:val="none"/>
              </w:rPr>
              <w:t>联系人：</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；联系电话：</w:t>
            </w:r>
            <w:r>
              <w:rPr>
                <w:rFonts w:hint="default" w:ascii="Times New Roman" w:hAnsi="Times New Roman" w:eastAsia="方正仿宋_GBK" w:cs="Times New Roman"/>
                <w:color w:val="auto"/>
                <w:spacing w:val="6"/>
                <w:sz w:val="30"/>
                <w:szCs w:val="30"/>
                <w:highlight w:val="none"/>
                <w:u w:val="single"/>
              </w:rPr>
              <w:t xml:space="preserve">    　　　</w:t>
            </w:r>
          </w:p>
          <w:p w14:paraId="573DC39A">
            <w:pPr>
              <w:keepNext w:val="0"/>
              <w:keepLines w:val="0"/>
              <w:pageBreakBefore w:val="0"/>
              <w:widowControl w:val="0"/>
              <w:pBdr>
                <w:top w:val="none" w:color="auto" w:sz="0" w:space="0"/>
                <w:bottom w:val="none" w:color="auto" w:sz="0" w:space="0"/>
              </w:pBdr>
              <w:kinsoku/>
              <w:overflowPunct/>
              <w:topLinePunct w:val="0"/>
              <w:bidi w:val="0"/>
              <w:snapToGrid w:val="0"/>
              <w:spacing w:after="0" w:line="590" w:lineRule="exact"/>
              <w:ind w:left="0" w:firstLine="606" w:firstLineChars="200"/>
              <w:textAlignment w:val="auto"/>
              <w:rPr>
                <w:rFonts w:hint="default" w:ascii="Times New Roman" w:hAnsi="Times New Roman" w:eastAsia="方正仿宋_GBK" w:cs="Times New Roman"/>
                <w:color w:val="auto"/>
                <w:spacing w:val="6"/>
                <w:sz w:val="30"/>
                <w:szCs w:val="30"/>
                <w:highlight w:val="none"/>
                <w:u w:val="single"/>
              </w:rPr>
            </w:pPr>
            <w:r>
              <w:rPr>
                <w:rFonts w:hint="default" w:ascii="Times New Roman" w:hAnsi="Times New Roman" w:eastAsia="方正仿宋_GBK" w:cs="Times New Roman"/>
                <w:color w:val="auto"/>
                <w:spacing w:val="6"/>
                <w:sz w:val="30"/>
                <w:szCs w:val="30"/>
                <w:highlight w:val="none"/>
              </w:rPr>
              <w:t>通讯地址：</w:t>
            </w:r>
            <w:r>
              <w:rPr>
                <w:rFonts w:hint="default" w:ascii="Times New Roman" w:hAnsi="Times New Roman" w:eastAsia="方正仿宋_GBK" w:cs="Times New Roman"/>
                <w:color w:val="auto"/>
                <w:spacing w:val="6"/>
                <w:sz w:val="30"/>
                <w:szCs w:val="30"/>
                <w:highlight w:val="none"/>
                <w:u w:val="single"/>
              </w:rPr>
              <w:t xml:space="preserve">    　　　　　　       </w:t>
            </w:r>
            <w:r>
              <w:rPr>
                <w:rFonts w:hint="default" w:ascii="Times New Roman" w:hAnsi="Times New Roman" w:eastAsia="方正仿宋_GBK" w:cs="Times New Roman"/>
                <w:color w:val="auto"/>
                <w:spacing w:val="6"/>
                <w:sz w:val="30"/>
                <w:szCs w:val="30"/>
                <w:highlight w:val="none"/>
              </w:rPr>
              <w:t>；邮编：</w:t>
            </w:r>
            <w:r>
              <w:rPr>
                <w:rFonts w:hint="default" w:ascii="Times New Roman" w:hAnsi="Times New Roman" w:eastAsia="方正仿宋_GBK" w:cs="Times New Roman"/>
                <w:color w:val="auto"/>
                <w:spacing w:val="6"/>
                <w:sz w:val="30"/>
                <w:szCs w:val="30"/>
                <w:highlight w:val="none"/>
                <w:u w:val="single"/>
              </w:rPr>
              <w:t xml:space="preserve">    　　</w:t>
            </w:r>
          </w:p>
          <w:p w14:paraId="7D136EE1">
            <w:pPr>
              <w:pStyle w:val="2"/>
              <w:rPr>
                <w:rFonts w:hint="default" w:ascii="Times New Roman" w:hAnsi="Times New Roman" w:eastAsia="方正仿宋_GBK" w:cs="Times New Roman"/>
                <w:highlight w:val="none"/>
              </w:rPr>
            </w:pPr>
          </w:p>
          <w:p w14:paraId="21DD263D">
            <w:pPr>
              <w:pStyle w:val="2"/>
              <w:rPr>
                <w:rFonts w:hint="default" w:ascii="Times New Roman" w:hAnsi="Times New Roman" w:eastAsia="方正仿宋_GBK" w:cs="Times New Roman"/>
                <w:highlight w:val="none"/>
              </w:rPr>
            </w:pPr>
          </w:p>
          <w:p w14:paraId="50A2E01D">
            <w:pPr>
              <w:rPr>
                <w:rFonts w:hint="eastAsia"/>
                <w:vertAlign w:val="baseline"/>
              </w:rPr>
            </w:pPr>
          </w:p>
        </w:tc>
      </w:tr>
    </w:tbl>
    <w:p w14:paraId="46AD8B54">
      <w:pPr>
        <w:rPr>
          <w:rFonts w:hint="eastAsia"/>
        </w:rPr>
      </w:pPr>
    </w:p>
    <w:p w14:paraId="52268A40">
      <w:pPr>
        <w:pStyle w:val="2"/>
        <w:ind w:firstLine="0"/>
        <w:rPr>
          <w:rFonts w:hint="default" w:ascii="黑体" w:hAnsi="黑体" w:eastAsia="黑体" w:cs="黑体"/>
          <w:snapToGrid w:val="0"/>
          <w:color w:val="auto"/>
          <w:spacing w:val="6"/>
          <w:szCs w:val="32"/>
          <w:lang w:val="en-US" w:eastAsia="zh-CN"/>
        </w:rPr>
      </w:pPr>
      <w:r>
        <w:rPr>
          <w:rFonts w:hint="eastAsia" w:ascii="黑体" w:hAnsi="黑体" w:eastAsia="黑体" w:cs="黑体"/>
          <w:snapToGrid w:val="0"/>
          <w:color w:val="auto"/>
          <w:spacing w:val="6"/>
          <w:szCs w:val="32"/>
          <w:lang w:eastAsia="zh-CN"/>
        </w:rPr>
        <w:t>附件</w:t>
      </w:r>
      <w:r>
        <w:rPr>
          <w:rFonts w:hint="eastAsia" w:ascii="黑体" w:hAnsi="黑体" w:eastAsia="黑体" w:cs="黑体"/>
          <w:snapToGrid w:val="0"/>
          <w:color w:val="auto"/>
          <w:spacing w:val="6"/>
          <w:szCs w:val="32"/>
          <w:lang w:val="en-US" w:eastAsia="zh-CN"/>
        </w:rPr>
        <w:t>10</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583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8" w:hRule="exact"/>
        </w:trPr>
        <w:tc>
          <w:tcPr>
            <w:tcW w:w="9287" w:type="dxa"/>
            <w:noWrap w:val="0"/>
            <w:vAlign w:val="top"/>
          </w:tcPr>
          <w:p w14:paraId="6AEAE961">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（公安机关交通管理部门名称）</w:t>
            </w:r>
          </w:p>
          <w:p w14:paraId="61082071">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未知名死者人身损害赔偿费代管通知书</w:t>
            </w:r>
          </w:p>
          <w:p w14:paraId="3B011E5A">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default" w:ascii="Times New Roman" w:hAnsi="Times New Roman" w:eastAsia="方正仿宋_GBK" w:cs="Times New Roman"/>
                <w:color w:val="auto"/>
                <w:sz w:val="30"/>
                <w:szCs w:val="30"/>
                <w:u w:val="none"/>
              </w:rPr>
            </w:pP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none"/>
              </w:rPr>
              <w:t>第    号</w:t>
            </w:r>
          </w:p>
          <w:p w14:paraId="07F0C025">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textAlignment w:val="auto"/>
              <w:rPr>
                <w:rFonts w:hint="default" w:ascii="Times New Roman" w:hAnsi="Times New Roman" w:eastAsia="方正仿宋_GBK" w:cs="Times New Roman"/>
                <w:color w:val="000000"/>
                <w:sz w:val="30"/>
                <w:szCs w:val="30"/>
              </w:rPr>
            </w:pPr>
          </w:p>
          <w:p w14:paraId="56D38A1F">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auto"/>
                <w:sz w:val="30"/>
                <w:szCs w:val="30"/>
                <w:u w:val="single"/>
                <w:lang w:eastAsia="zh-CN"/>
              </w:rPr>
              <w:t>德宏州</w:t>
            </w:r>
            <w:r>
              <w:rPr>
                <w:rFonts w:hint="default" w:ascii="Times New Roman" w:hAnsi="Times New Roman" w:eastAsia="方正仿宋_GBK" w:cs="Times New Roman"/>
                <w:color w:val="auto"/>
                <w:sz w:val="30"/>
                <w:szCs w:val="30"/>
                <w:u w:val="single"/>
              </w:rPr>
              <w:t>财政局</w:t>
            </w:r>
            <w:r>
              <w:rPr>
                <w:rFonts w:hint="default" w:ascii="Times New Roman" w:hAnsi="Times New Roman" w:eastAsia="方正仿宋_GBK" w:cs="Times New Roman"/>
                <w:color w:val="auto"/>
                <w:sz w:val="30"/>
                <w:szCs w:val="30"/>
              </w:rPr>
              <w:t>：</w:t>
            </w:r>
          </w:p>
          <w:p w14:paraId="7CB2F5C8">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val="en-US" w:eastAsia="zh-CN"/>
              </w:rPr>
              <w:t xml:space="preserve"> 现将</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年</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月</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日</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道路交通事故的未知名死者人身损害赔偿款</w:t>
            </w:r>
            <w:r>
              <w:rPr>
                <w:rFonts w:hint="default" w:ascii="Times New Roman" w:hAnsi="Times New Roman" w:eastAsia="方正仿宋_GBK" w:cs="Times New Roman"/>
                <w:color w:val="auto"/>
                <w:sz w:val="30"/>
                <w:szCs w:val="30"/>
                <w:lang w:eastAsia="zh-CN"/>
              </w:rPr>
              <w:t>交由你单位代管</w:t>
            </w:r>
            <w:r>
              <w:rPr>
                <w:rFonts w:hint="default" w:ascii="Times New Roman" w:hAnsi="Times New Roman" w:eastAsia="方正仿宋_GBK" w:cs="Times New Roman"/>
                <w:color w:val="auto"/>
                <w:sz w:val="30"/>
                <w:szCs w:val="30"/>
              </w:rPr>
              <w:t>，共计人民币</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21"/>
                <w:szCs w:val="30"/>
                <w:u w:val="single"/>
                <w:lang w:val="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元（大写：</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w:t>
            </w:r>
          </w:p>
          <w:p w14:paraId="15773625">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firstLine="58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特此通知。</w:t>
            </w:r>
          </w:p>
          <w:p w14:paraId="451ABCC2">
            <w:pPr>
              <w:pStyle w:val="2"/>
              <w:rPr>
                <w:rFonts w:hint="default" w:ascii="Times New Roman" w:hAnsi="Times New Roman" w:eastAsia="方正仿宋_GBK" w:cs="Times New Roman"/>
                <w:color w:val="auto"/>
              </w:rPr>
            </w:pPr>
          </w:p>
          <w:p w14:paraId="6BC1E7D6">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lang w:eastAsia="zh-CN"/>
              </w:rPr>
              <w:t>附件：相关证明材料</w:t>
            </w:r>
            <w:r>
              <w:rPr>
                <w:rFonts w:hint="default" w:ascii="Times New Roman" w:hAnsi="Times New Roman" w:eastAsia="方正仿宋_GBK" w:cs="Times New Roman"/>
                <w:color w:val="auto"/>
                <w:sz w:val="30"/>
                <w:szCs w:val="30"/>
              </w:rPr>
              <w:t xml:space="preserve">   </w:t>
            </w:r>
          </w:p>
          <w:p w14:paraId="3368704A">
            <w:pPr>
              <w:pStyle w:val="2"/>
              <w:rPr>
                <w:rFonts w:hint="default" w:ascii="Times New Roman" w:hAnsi="Times New Roman" w:eastAsia="方正仿宋_GBK" w:cs="Times New Roman"/>
                <w:color w:val="auto"/>
              </w:rPr>
            </w:pPr>
          </w:p>
          <w:p w14:paraId="4D0BE6B1">
            <w:pPr>
              <w:keepNext w:val="0"/>
              <w:keepLines w:val="0"/>
              <w:pageBreakBefore w:val="0"/>
              <w:widowControl w:val="0"/>
              <w:pBdr>
                <w:top w:val="none" w:color="auto" w:sz="0" w:space="0"/>
                <w:bottom w:val="none" w:color="auto" w:sz="0" w:space="0"/>
              </w:pBdr>
              <w:kinsoku/>
              <w:wordWrap w:val="0"/>
              <w:overflowPunct/>
              <w:topLinePunct w:val="0"/>
              <w:bidi w:val="0"/>
              <w:adjustRightInd/>
              <w:snapToGrid w:val="0"/>
              <w:spacing w:after="0" w:line="590" w:lineRule="exact"/>
              <w:ind w:left="0"/>
              <w:jc w:val="righ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（印  章）     </w:t>
            </w:r>
          </w:p>
          <w:p w14:paraId="3ED4C59B">
            <w:pPr>
              <w:keepNext w:val="0"/>
              <w:keepLines w:val="0"/>
              <w:pageBreakBefore w:val="0"/>
              <w:widowControl w:val="0"/>
              <w:pBdr>
                <w:top w:val="none" w:color="auto" w:sz="0" w:space="0"/>
                <w:bottom w:val="none" w:color="auto" w:sz="0" w:space="0"/>
              </w:pBdr>
              <w:kinsoku/>
              <w:wordWrap w:val="0"/>
              <w:overflowPunct/>
              <w:topLinePunct w:val="0"/>
              <w:bidi w:val="0"/>
              <w:adjustRightInd/>
              <w:snapToGrid w:val="0"/>
              <w:spacing w:after="0" w:line="590" w:lineRule="exact"/>
              <w:ind w:left="0"/>
              <w:jc w:val="right"/>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年  月  日    </w:t>
            </w:r>
          </w:p>
          <w:p w14:paraId="2E662A47">
            <w:pPr>
              <w:keepNext w:val="0"/>
              <w:keepLines w:val="0"/>
              <w:pageBreakBefore w:val="0"/>
              <w:widowControl w:val="0"/>
              <w:pBdr>
                <w:top w:val="none" w:color="auto" w:sz="0" w:space="0"/>
                <w:bottom w:val="none" w:color="auto" w:sz="0" w:space="0"/>
              </w:pBdr>
              <w:kinsoku/>
              <w:overflowPunct/>
              <w:topLinePunct w:val="0"/>
              <w:bidi w:val="0"/>
              <w:adjustRightInd/>
              <w:snapToGrid w:val="0"/>
              <w:spacing w:after="0" w:line="590" w:lineRule="exact"/>
              <w:ind w:left="0"/>
              <w:textAlignment w:val="auto"/>
              <w:rPr>
                <w:rFonts w:hint="default" w:ascii="Times New Roman" w:hAnsi="Times New Roman" w:eastAsia="方正仿宋_GBK" w:cs="Times New Roman"/>
                <w:color w:val="auto"/>
                <w:sz w:val="30"/>
                <w:szCs w:val="30"/>
              </w:rPr>
            </w:pPr>
          </w:p>
          <w:p w14:paraId="4B5F63DA">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590" w:lineRule="exact"/>
              <w:ind w:left="0" w:firstLine="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p>
          <w:p w14:paraId="5BF0439A">
            <w:pPr>
              <w:keepNext w:val="0"/>
              <w:keepLines w:val="0"/>
              <w:pageBreakBefore w:val="0"/>
              <w:widowControl w:val="0"/>
              <w:pBdr>
                <w:top w:val="none" w:color="auto" w:sz="0" w:space="0"/>
                <w:bottom w:val="none" w:color="auto" w:sz="0" w:space="0"/>
              </w:pBdr>
              <w:kinsoku/>
              <w:wordWrap/>
              <w:overflowPunct/>
              <w:topLinePunct w:val="0"/>
              <w:autoSpaceDE/>
              <w:autoSpaceDN/>
              <w:bidi w:val="0"/>
              <w:adjustRightInd/>
              <w:snapToGrid w:val="0"/>
              <w:spacing w:after="0" w:line="590" w:lineRule="exact"/>
              <w:ind w:left="0" w:firstLine="0"/>
              <w:textAlignment w:val="auto"/>
              <w:rPr>
                <w:rFonts w:hint="default" w:ascii="Times New Roman" w:hAnsi="Times New Roman" w:eastAsia="方正仿宋_GBK" w:cs="Times New Roman"/>
                <w:color w:val="auto"/>
                <w:sz w:val="30"/>
                <w:szCs w:val="30"/>
                <w:u w:val="single"/>
                <w:lang w:val="en-US" w:eastAsia="zh-CN"/>
              </w:rPr>
            </w:pP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p>
          <w:p w14:paraId="195FCBA3">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before="157" w:beforeLines="50" w:after="157" w:afterLines="50" w:line="400" w:lineRule="exact"/>
              <w:ind w:left="0" w:firstLine="303" w:firstLineChars="100"/>
              <w:textAlignment w:val="auto"/>
              <w:rPr>
                <w:rFonts w:hint="default" w:ascii="Times New Roman" w:hAnsi="Times New Roman" w:eastAsia="方正仿宋_GBK" w:cs="Times New Roman"/>
                <w:color w:val="auto"/>
                <w:spacing w:val="6"/>
                <w:sz w:val="30"/>
                <w:szCs w:val="30"/>
                <w:u w:val="single"/>
              </w:rPr>
            </w:pPr>
            <w:r>
              <w:rPr>
                <w:rFonts w:hint="default" w:ascii="Times New Roman" w:hAnsi="Times New Roman" w:eastAsia="方正仿宋_GBK" w:cs="Times New Roman"/>
                <w:color w:val="auto"/>
                <w:spacing w:val="6"/>
                <w:sz w:val="30"/>
                <w:szCs w:val="30"/>
              </w:rPr>
              <w:t>交通警察：</w:t>
            </w:r>
            <w:r>
              <w:rPr>
                <w:rFonts w:hint="default" w:ascii="Times New Roman" w:hAnsi="Times New Roman" w:eastAsia="方正仿宋_GBK" w:cs="Times New Roman"/>
                <w:color w:val="auto"/>
                <w:spacing w:val="6"/>
                <w:sz w:val="30"/>
                <w:szCs w:val="30"/>
                <w:u w:val="single"/>
              </w:rPr>
              <w:t xml:space="preserve">    　　</w:t>
            </w:r>
            <w:r>
              <w:rPr>
                <w:rFonts w:hint="default" w:ascii="Times New Roman" w:hAnsi="Times New Roman" w:eastAsia="方正仿宋_GBK" w:cs="Times New Roman"/>
                <w:color w:val="auto"/>
                <w:spacing w:val="6"/>
                <w:sz w:val="30"/>
                <w:szCs w:val="30"/>
                <w:u w:val="single"/>
                <w:lang w:val="en-US" w:eastAsia="zh-CN"/>
              </w:rPr>
              <w:t xml:space="preserve">    </w:t>
            </w:r>
            <w:r>
              <w:rPr>
                <w:rFonts w:hint="default" w:ascii="Times New Roman" w:hAnsi="Times New Roman" w:eastAsia="方正仿宋_GBK" w:cs="Times New Roman"/>
                <w:color w:val="auto"/>
                <w:spacing w:val="6"/>
                <w:sz w:val="30"/>
                <w:szCs w:val="30"/>
                <w:u w:val="single"/>
              </w:rPr>
              <w:t>　　</w:t>
            </w:r>
          </w:p>
          <w:p w14:paraId="74530A0C">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before="157" w:beforeLines="50" w:after="157" w:afterLines="50" w:line="400" w:lineRule="exact"/>
              <w:ind w:firstLine="291" w:firstLineChars="100"/>
              <w:textAlignment w:val="auto"/>
              <w:rPr>
                <w:rFonts w:hint="default" w:ascii="Times New Roman" w:hAnsi="Times New Roman" w:eastAsia="方正仿宋_GBK" w:cs="Times New Roman"/>
                <w:color w:val="auto"/>
                <w:spacing w:val="6"/>
                <w:sz w:val="30"/>
                <w:szCs w:val="30"/>
              </w:rPr>
            </w:pPr>
            <w:r>
              <w:rPr>
                <w:rFonts w:hint="default" w:ascii="Times New Roman" w:hAnsi="Times New Roman" w:eastAsia="方正仿宋_GBK" w:cs="Times New Roman"/>
                <w:color w:val="auto"/>
                <w:sz w:val="30"/>
                <w:szCs w:val="30"/>
              </w:rPr>
              <w:t>电话或通讯地址</w:t>
            </w:r>
            <w:r>
              <w:rPr>
                <w:rFonts w:hint="default" w:ascii="Times New Roman" w:hAnsi="Times New Roman" w:eastAsia="方正仿宋_GBK" w:cs="Times New Roman"/>
                <w:color w:val="auto"/>
                <w:spacing w:val="6"/>
                <w:sz w:val="30"/>
                <w:szCs w:val="30"/>
              </w:rPr>
              <w:t>：</w:t>
            </w:r>
            <w:r>
              <w:rPr>
                <w:rFonts w:hint="default" w:ascii="Times New Roman" w:hAnsi="Times New Roman" w:eastAsia="方正仿宋_GBK" w:cs="Times New Roman"/>
                <w:color w:val="auto"/>
                <w:spacing w:val="6"/>
                <w:sz w:val="30"/>
                <w:szCs w:val="30"/>
                <w:u w:val="single"/>
              </w:rPr>
              <w:t xml:space="preserve">    　</w:t>
            </w:r>
            <w:r>
              <w:rPr>
                <w:rFonts w:hint="default" w:ascii="Times New Roman" w:hAnsi="Times New Roman" w:eastAsia="方正仿宋_GBK" w:cs="Times New Roman"/>
                <w:color w:val="auto"/>
                <w:spacing w:val="6"/>
                <w:sz w:val="30"/>
                <w:szCs w:val="30"/>
                <w:u w:val="single"/>
                <w:lang w:val="en-US" w:eastAsia="zh-CN"/>
              </w:rPr>
              <w:t xml:space="preserve">     </w:t>
            </w:r>
            <w:r>
              <w:rPr>
                <w:rFonts w:hint="default" w:ascii="Times New Roman" w:hAnsi="Times New Roman" w:eastAsia="方正仿宋_GBK" w:cs="Times New Roman"/>
                <w:color w:val="auto"/>
                <w:spacing w:val="6"/>
                <w:sz w:val="30"/>
                <w:szCs w:val="30"/>
                <w:u w:val="single"/>
              </w:rPr>
              <w:t>　　　</w:t>
            </w:r>
          </w:p>
          <w:p w14:paraId="28C08D64">
            <w:pPr>
              <w:rPr>
                <w:rFonts w:hint="eastAsia"/>
                <w:vertAlign w:val="baseline"/>
              </w:rPr>
            </w:pPr>
          </w:p>
        </w:tc>
      </w:tr>
    </w:tbl>
    <w:p w14:paraId="28F4ECDC">
      <w:pPr>
        <w:pStyle w:val="2"/>
        <w:ind w:firstLine="0"/>
        <w:rPr>
          <w:rFonts w:hint="eastAsia" w:ascii="黑体" w:hAnsi="黑体" w:eastAsia="黑体" w:cs="黑体"/>
        </w:rPr>
      </w:pPr>
      <w:r>
        <w:rPr>
          <w:rFonts w:hint="eastAsia" w:ascii="黑体" w:hAnsi="黑体" w:eastAsia="黑体" w:cs="黑体"/>
          <w:snapToGrid w:val="0"/>
          <w:color w:val="auto"/>
          <w:spacing w:val="6"/>
          <w:szCs w:val="32"/>
          <w:lang w:eastAsia="zh-CN"/>
        </w:rPr>
        <w:t>附件</w:t>
      </w:r>
      <w:r>
        <w:rPr>
          <w:rFonts w:hint="eastAsia" w:ascii="黑体" w:hAnsi="黑体" w:eastAsia="黑体" w:cs="黑体"/>
          <w:snapToGrid w:val="0"/>
          <w:color w:val="auto"/>
          <w:spacing w:val="6"/>
          <w:szCs w:val="32"/>
          <w:lang w:val="en-US" w:eastAsia="zh-CN"/>
        </w:rPr>
        <w:t>11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78E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0" w:hRule="exact"/>
        </w:trPr>
        <w:tc>
          <w:tcPr>
            <w:tcW w:w="9287" w:type="dxa"/>
            <w:noWrap w:val="0"/>
            <w:vAlign w:val="top"/>
          </w:tcPr>
          <w:p w14:paraId="368DBDAE">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（公安机关交通管理部门名称）</w:t>
            </w:r>
          </w:p>
          <w:p w14:paraId="4484DEA2">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default" w:ascii="Times New Roman" w:hAnsi="Times New Roman" w:cs="Times New Roman"/>
                <w:color w:val="auto"/>
                <w:sz w:val="36"/>
                <w:szCs w:val="36"/>
              </w:rPr>
            </w:pPr>
            <w:r>
              <w:rPr>
                <w:rFonts w:hint="default" w:ascii="Times New Roman" w:hAnsi="Times New Roman" w:eastAsia="方正小标宋简体" w:cs="Times New Roman"/>
                <w:color w:val="auto"/>
                <w:sz w:val="36"/>
                <w:szCs w:val="36"/>
              </w:rPr>
              <w:t>未知名死者人身损害赔偿费支付通知书</w:t>
            </w:r>
          </w:p>
          <w:p w14:paraId="79CC0469">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jc w:val="center"/>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第    号</w:t>
            </w:r>
          </w:p>
          <w:p w14:paraId="5BE9E8E1">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rPr>
            </w:pPr>
          </w:p>
          <w:p w14:paraId="313C6A3C">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u w:val="none"/>
              </w:rPr>
            </w:pPr>
            <w:r>
              <w:rPr>
                <w:rFonts w:hint="default" w:ascii="Times New Roman" w:hAnsi="Times New Roman" w:eastAsia="方正仿宋_GBK" w:cs="Times New Roman"/>
                <w:color w:val="auto"/>
                <w:sz w:val="30"/>
                <w:szCs w:val="30"/>
                <w:u w:val="single"/>
                <w:lang w:eastAsia="zh-CN"/>
              </w:rPr>
              <w:t>德宏州</w:t>
            </w:r>
            <w:r>
              <w:rPr>
                <w:rFonts w:hint="default" w:ascii="Times New Roman" w:hAnsi="Times New Roman" w:eastAsia="方正仿宋_GBK" w:cs="Times New Roman"/>
                <w:color w:val="auto"/>
                <w:sz w:val="30"/>
                <w:szCs w:val="30"/>
                <w:u w:val="single"/>
              </w:rPr>
              <w:t>财政局</w:t>
            </w:r>
            <w:r>
              <w:rPr>
                <w:rFonts w:hint="default" w:ascii="Times New Roman" w:hAnsi="Times New Roman" w:eastAsia="方正仿宋_GBK" w:cs="Times New Roman"/>
                <w:color w:val="auto"/>
                <w:sz w:val="30"/>
                <w:szCs w:val="30"/>
                <w:u w:val="none"/>
              </w:rPr>
              <w:t>：</w:t>
            </w:r>
          </w:p>
          <w:p w14:paraId="6F87EBB4">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年</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月</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日交你</w:t>
            </w:r>
            <w:r>
              <w:rPr>
                <w:rFonts w:hint="default" w:ascii="Times New Roman" w:hAnsi="Times New Roman" w:eastAsia="方正仿宋_GBK" w:cs="Times New Roman"/>
                <w:color w:val="auto"/>
                <w:sz w:val="30"/>
                <w:szCs w:val="30"/>
                <w:lang w:eastAsia="zh-CN"/>
              </w:rPr>
              <w:t>单位</w:t>
            </w:r>
            <w:r>
              <w:rPr>
                <w:rFonts w:hint="default" w:ascii="Times New Roman" w:hAnsi="Times New Roman" w:eastAsia="方正仿宋_GBK" w:cs="Times New Roman"/>
                <w:color w:val="auto"/>
                <w:sz w:val="30"/>
                <w:szCs w:val="30"/>
              </w:rPr>
              <w:t>代管的</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道路交通事故未知名死者人身损害赔偿费用，共计人民币</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21"/>
                <w:szCs w:val="30"/>
                <w:u w:val="single"/>
                <w:lang w:val="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元（大写：</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）。现未知名死者损害赔偿权利人已经确认，请你单位凭此通知书将代管费用全额支付给赔偿权利人。</w:t>
            </w:r>
          </w:p>
          <w:p w14:paraId="7988F793">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lang w:eastAsia="zh-CN"/>
              </w:rPr>
            </w:pPr>
            <w:r>
              <w:rPr>
                <w:rFonts w:hint="default" w:ascii="Times New Roman" w:hAnsi="Times New Roman" w:eastAsia="方正仿宋_GBK" w:cs="Times New Roman"/>
                <w:color w:val="auto"/>
                <w:sz w:val="30"/>
                <w:szCs w:val="30"/>
              </w:rPr>
              <w:t xml:space="preserve">    特此通知</w:t>
            </w:r>
            <w:r>
              <w:rPr>
                <w:rFonts w:hint="default" w:ascii="Times New Roman" w:hAnsi="Times New Roman" w:eastAsia="方正仿宋_GBK" w:cs="Times New Roman"/>
                <w:color w:val="auto"/>
                <w:sz w:val="30"/>
                <w:szCs w:val="30"/>
                <w:lang w:eastAsia="zh-CN"/>
              </w:rPr>
              <w:t>。</w:t>
            </w:r>
          </w:p>
          <w:p w14:paraId="17C297A8">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rPr>
            </w:pPr>
          </w:p>
          <w:p w14:paraId="540F3262">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 xml:space="preserve">    领款人姓名：</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 与受害人关系：</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FFFFFF"/>
                <w:sz w:val="30"/>
                <w:szCs w:val="30"/>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p>
          <w:p w14:paraId="472264E9">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firstLine="582"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联系电话</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FFFFFF"/>
                <w:sz w:val="30"/>
                <w:szCs w:val="30"/>
              </w:rPr>
              <w:t>；：</w:t>
            </w:r>
            <w:r>
              <w:rPr>
                <w:rFonts w:hint="default" w:ascii="Times New Roman" w:hAnsi="Times New Roman" w:eastAsia="方正仿宋_GBK" w:cs="Times New Roman"/>
                <w:color w:val="auto"/>
                <w:sz w:val="30"/>
                <w:szCs w:val="30"/>
                <w:u w:val="none"/>
              </w:rPr>
              <w:t xml:space="preserve">    </w:t>
            </w:r>
            <w:r>
              <w:rPr>
                <w:rFonts w:hint="default" w:ascii="Times New Roman" w:hAnsi="Times New Roman" w:eastAsia="方正仿宋_GBK" w:cs="Times New Roman"/>
                <w:color w:val="auto"/>
                <w:sz w:val="30"/>
                <w:szCs w:val="30"/>
                <w:u w:val="none"/>
                <w:lang w:val="en-US" w:eastAsia="zh-CN"/>
              </w:rPr>
              <w:t xml:space="preserve">          </w:t>
            </w:r>
            <w:r>
              <w:rPr>
                <w:rFonts w:hint="default" w:ascii="Times New Roman" w:hAnsi="Times New Roman" w:eastAsia="方正仿宋_GBK" w:cs="Times New Roman"/>
                <w:color w:val="auto"/>
                <w:sz w:val="30"/>
                <w:szCs w:val="30"/>
                <w:u w:val="single"/>
                <w:lang w:val="en-US" w:eastAsia="zh-CN"/>
              </w:rPr>
              <w:t xml:space="preserve">  </w:t>
            </w:r>
          </w:p>
          <w:p w14:paraId="68D9C43A">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u w:val="single"/>
                <w:lang w:val="en-US" w:eastAsia="zh-CN"/>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开户行</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eastAsia="zh-CN"/>
              </w:rPr>
              <w:t>账号</w:t>
            </w:r>
            <w:r>
              <w:rPr>
                <w:rFonts w:hint="default" w:ascii="Times New Roman" w:hAnsi="Times New Roman" w:eastAsia="方正仿宋_GBK" w:cs="Times New Roman"/>
                <w:color w:val="auto"/>
                <w:sz w:val="30"/>
                <w:szCs w:val="30"/>
              </w:rPr>
              <w:t>：</w:t>
            </w: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lang w:eastAsia="zh-CN"/>
              </w:rPr>
              <w:t>。</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u w:val="single"/>
                <w:lang w:val="en-US" w:eastAsia="zh-CN"/>
              </w:rPr>
              <w:t xml:space="preserve">    </w:t>
            </w:r>
          </w:p>
          <w:p w14:paraId="268B4927">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 xml:space="preserve">   </w:t>
            </w:r>
            <w:r>
              <w:rPr>
                <w:rFonts w:hint="default" w:ascii="Times New Roman" w:hAnsi="Times New Roman" w:eastAsia="方正仿宋_GBK" w:cs="Times New Roman"/>
                <w:color w:val="auto"/>
                <w:sz w:val="30"/>
                <w:szCs w:val="30"/>
                <w:lang w:val="en-US" w:eastAsia="zh-CN"/>
              </w:rPr>
              <w:t xml:space="preserve"> </w:t>
            </w:r>
          </w:p>
          <w:p w14:paraId="7DB7E539">
            <w:pPr>
              <w:keepNext w:val="0"/>
              <w:keepLines w:val="0"/>
              <w:pageBreakBefore w:val="0"/>
              <w:widowControl w:val="0"/>
              <w:pBdr>
                <w:top w:val="none" w:color="auto" w:sz="0" w:space="0"/>
                <w:bottom w:val="none" w:color="auto" w:sz="0" w:space="0"/>
              </w:pBdr>
              <w:kinsoku/>
              <w:overflowPunct/>
              <w:topLinePunct w:val="0"/>
              <w:autoSpaceDE/>
              <w:autoSpaceDN/>
              <w:bidi w:val="0"/>
              <w:adjustRightInd/>
              <w:snapToGrid w:val="0"/>
              <w:spacing w:after="0" w:line="540" w:lineRule="exact"/>
              <w:ind w:left="0" w:firstLine="582"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eastAsia="zh-CN"/>
              </w:rPr>
              <w:t>附件：相关证明材料</w:t>
            </w:r>
          </w:p>
          <w:p w14:paraId="52795341">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40" w:lineRule="exact"/>
              <w:ind w:left="0"/>
              <w:jc w:val="center"/>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 xml:space="preserve">（印  章）     </w:t>
            </w:r>
          </w:p>
          <w:p w14:paraId="50D440E5">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after="0" w:line="540" w:lineRule="exact"/>
              <w:ind w:left="0"/>
              <w:jc w:val="center"/>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 xml:space="preserve">                                          </w:t>
            </w:r>
            <w:r>
              <w:rPr>
                <w:rFonts w:hint="default" w:ascii="Times New Roman" w:hAnsi="Times New Roman" w:eastAsia="方正仿宋_GBK" w:cs="Times New Roman"/>
                <w:color w:val="auto"/>
                <w:sz w:val="30"/>
                <w:szCs w:val="30"/>
              </w:rPr>
              <w:t xml:space="preserve">年  月  日 </w:t>
            </w:r>
            <w:r>
              <w:rPr>
                <w:rFonts w:hint="default" w:ascii="Times New Roman" w:hAnsi="Times New Roman" w:eastAsia="方正仿宋_GBK" w:cs="Times New Roman"/>
                <w:color w:val="auto"/>
                <w:sz w:val="30"/>
                <w:szCs w:val="30"/>
                <w:u w:val="single"/>
                <w:lang w:val="en-US" w:eastAsia="zh-CN"/>
              </w:rPr>
              <w:t xml:space="preserve">      </w:t>
            </w:r>
            <w:r>
              <w:rPr>
                <w:rFonts w:hint="default" w:ascii="Times New Roman" w:hAnsi="Times New Roman" w:eastAsia="方正仿宋_GBK" w:cs="Times New Roman"/>
                <w:color w:val="auto"/>
                <w:sz w:val="30"/>
                <w:szCs w:val="30"/>
                <w:u w:val="single"/>
              </w:rPr>
              <w:t xml:space="preserve"> </w:t>
            </w:r>
          </w:p>
          <w:p w14:paraId="5EEC2976">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before="157" w:beforeLines="50" w:after="157" w:afterLines="50" w:line="400" w:lineRule="exact"/>
              <w:ind w:left="0" w:firstLine="606" w:firstLineChars="200"/>
              <w:textAlignment w:val="auto"/>
              <w:rPr>
                <w:rFonts w:hint="default" w:ascii="Times New Roman" w:hAnsi="Times New Roman" w:eastAsia="方正仿宋_GBK" w:cs="Times New Roman"/>
                <w:color w:val="auto"/>
                <w:spacing w:val="6"/>
                <w:sz w:val="30"/>
                <w:szCs w:val="30"/>
                <w:u w:val="single"/>
              </w:rPr>
            </w:pPr>
            <w:r>
              <w:rPr>
                <w:rFonts w:hint="default" w:ascii="Times New Roman" w:hAnsi="Times New Roman" w:eastAsia="方正仿宋_GBK" w:cs="Times New Roman"/>
                <w:color w:val="auto"/>
                <w:spacing w:val="6"/>
                <w:sz w:val="30"/>
                <w:szCs w:val="30"/>
              </w:rPr>
              <w:t>交通警察：</w:t>
            </w:r>
            <w:r>
              <w:rPr>
                <w:rFonts w:hint="default" w:ascii="Times New Roman" w:hAnsi="Times New Roman" w:eastAsia="方正仿宋_GBK" w:cs="Times New Roman"/>
                <w:color w:val="auto"/>
                <w:spacing w:val="6"/>
                <w:sz w:val="30"/>
                <w:szCs w:val="30"/>
                <w:u w:val="single"/>
              </w:rPr>
              <w:t xml:space="preserve">    　　</w:t>
            </w:r>
            <w:r>
              <w:rPr>
                <w:rFonts w:hint="default" w:ascii="Times New Roman" w:hAnsi="Times New Roman" w:eastAsia="方正仿宋_GBK" w:cs="Times New Roman"/>
                <w:color w:val="auto"/>
                <w:spacing w:val="6"/>
                <w:sz w:val="30"/>
                <w:szCs w:val="30"/>
                <w:u w:val="single"/>
                <w:lang w:val="en-US" w:eastAsia="zh-CN"/>
              </w:rPr>
              <w:t xml:space="preserve">    </w:t>
            </w:r>
            <w:r>
              <w:rPr>
                <w:rFonts w:hint="default" w:ascii="Times New Roman" w:hAnsi="Times New Roman" w:eastAsia="方正仿宋_GBK" w:cs="Times New Roman"/>
                <w:color w:val="auto"/>
                <w:spacing w:val="6"/>
                <w:sz w:val="30"/>
                <w:szCs w:val="30"/>
                <w:u w:val="single"/>
              </w:rPr>
              <w:t>　　</w:t>
            </w:r>
          </w:p>
          <w:p w14:paraId="1E3FB81C">
            <w:pPr>
              <w:keepNext w:val="0"/>
              <w:keepLines w:val="0"/>
              <w:pageBreakBefore w:val="0"/>
              <w:widowControl w:val="0"/>
              <w:pBdr>
                <w:top w:val="none" w:color="auto" w:sz="0" w:space="0"/>
                <w:bottom w:val="none" w:color="auto" w:sz="0" w:space="0"/>
              </w:pBdr>
              <w:kinsoku/>
              <w:wordWrap w:val="0"/>
              <w:overflowPunct/>
              <w:topLinePunct w:val="0"/>
              <w:autoSpaceDE/>
              <w:autoSpaceDN/>
              <w:bidi w:val="0"/>
              <w:adjustRightInd/>
              <w:snapToGrid w:val="0"/>
              <w:spacing w:before="157" w:beforeLines="50" w:after="157" w:afterLines="50" w:line="400" w:lineRule="exact"/>
              <w:ind w:left="0" w:firstLine="582" w:firstLineChars="200"/>
              <w:textAlignment w:val="auto"/>
              <w:rPr>
                <w:rFonts w:hint="default" w:ascii="Times New Roman" w:hAnsi="Times New Roman" w:eastAsia="方正仿宋_GBK" w:cs="Times New Roman"/>
                <w:color w:val="auto"/>
                <w:sz w:val="30"/>
                <w:szCs w:val="30"/>
                <w:u w:val="single"/>
                <w:lang w:val="en-US" w:eastAsia="zh-CN"/>
              </w:rPr>
            </w:pPr>
            <w:r>
              <w:rPr>
                <w:rFonts w:hint="default" w:ascii="Times New Roman" w:hAnsi="Times New Roman" w:eastAsia="方正仿宋_GBK" w:cs="Times New Roman"/>
                <w:color w:val="auto"/>
                <w:sz w:val="30"/>
                <w:szCs w:val="30"/>
              </w:rPr>
              <w:t>电话或通讯地址</w:t>
            </w:r>
            <w:r>
              <w:rPr>
                <w:rFonts w:hint="default" w:ascii="Times New Roman" w:hAnsi="Times New Roman" w:eastAsia="方正仿宋_GBK" w:cs="Times New Roman"/>
                <w:color w:val="auto"/>
                <w:spacing w:val="6"/>
                <w:sz w:val="30"/>
                <w:szCs w:val="30"/>
              </w:rPr>
              <w:t>：</w:t>
            </w:r>
            <w:r>
              <w:rPr>
                <w:rFonts w:hint="default" w:ascii="Times New Roman" w:hAnsi="Times New Roman" w:eastAsia="方正仿宋_GBK" w:cs="Times New Roman"/>
                <w:color w:val="auto"/>
                <w:spacing w:val="6"/>
                <w:sz w:val="30"/>
                <w:szCs w:val="30"/>
                <w:u w:val="single"/>
              </w:rPr>
              <w:t xml:space="preserve">    　</w:t>
            </w:r>
            <w:r>
              <w:rPr>
                <w:rFonts w:hint="default" w:ascii="Times New Roman" w:hAnsi="Times New Roman" w:eastAsia="方正仿宋_GBK" w:cs="Times New Roman"/>
                <w:color w:val="auto"/>
                <w:spacing w:val="6"/>
                <w:sz w:val="30"/>
                <w:szCs w:val="30"/>
                <w:u w:val="single"/>
                <w:lang w:val="en-US" w:eastAsia="zh-CN"/>
              </w:rPr>
              <w:t xml:space="preserve">     </w:t>
            </w:r>
            <w:r>
              <w:rPr>
                <w:rFonts w:hint="default" w:ascii="Times New Roman" w:hAnsi="Times New Roman" w:eastAsia="方正仿宋_GBK" w:cs="Times New Roman"/>
                <w:color w:val="auto"/>
                <w:spacing w:val="6"/>
                <w:sz w:val="30"/>
                <w:szCs w:val="30"/>
                <w:u w:val="single"/>
              </w:rPr>
              <w:t>　　　</w:t>
            </w:r>
            <w:r>
              <w:rPr>
                <w:rFonts w:hint="default" w:ascii="Times New Roman" w:hAnsi="Times New Roman" w:eastAsia="方正仿宋_GBK" w:cs="Times New Roman"/>
                <w:color w:val="auto"/>
                <w:sz w:val="30"/>
                <w:szCs w:val="30"/>
                <w:u w:val="single"/>
                <w:lang w:val="en-US" w:eastAsia="zh-CN"/>
              </w:rPr>
              <w:t xml:space="preserve">                 </w:t>
            </w:r>
          </w:p>
          <w:p w14:paraId="112EB28E">
            <w:pPr>
              <w:rPr>
                <w:rFonts w:hint="eastAsia"/>
                <w:vertAlign w:val="baseline"/>
              </w:rPr>
            </w:pPr>
          </w:p>
        </w:tc>
      </w:tr>
    </w:tbl>
    <w:p w14:paraId="590A5F18">
      <w:pPr>
        <w:spacing w:line="584" w:lineRule="exact"/>
        <w:ind w:right="0" w:rightChars="0" w:firstLine="0" w:firstLineChars="0"/>
        <w:rPr>
          <w:rFonts w:ascii="Times New Roman" w:hAnsi="Times New Roman" w:eastAsia="仿宋_GB2312"/>
          <w:color w:val="000000"/>
          <w:sz w:val="28"/>
          <w:szCs w:val="28"/>
        </w:rPr>
        <w:sectPr>
          <w:headerReference r:id="rId3" w:type="default"/>
          <w:footerReference r:id="rId4" w:type="default"/>
          <w:footerReference r:id="rId5" w:type="even"/>
          <w:pgSz w:w="11906" w:h="16838"/>
          <w:pgMar w:top="1587" w:right="1474" w:bottom="1474" w:left="1588" w:header="851" w:footer="1519" w:gutter="0"/>
          <w:pgBorders>
            <w:top w:val="none" w:sz="0" w:space="0"/>
            <w:left w:val="none" w:sz="0" w:space="0"/>
            <w:bottom w:val="none" w:sz="0" w:space="0"/>
            <w:right w:val="none" w:sz="0" w:space="0"/>
          </w:pgBorders>
          <w:pgNumType w:fmt="decimal"/>
          <w:cols w:space="720" w:num="1"/>
          <w:rtlGutter w:val="0"/>
          <w:docGrid w:type="linesAndChars" w:linePitch="312" w:charSpace="-1844"/>
        </w:sectPr>
      </w:pPr>
    </w:p>
    <w:p w14:paraId="177584FE">
      <w:pPr>
        <w:pStyle w:val="2"/>
        <w:ind w:firstLine="0"/>
        <w:rPr>
          <w:rFonts w:hint="eastAsia" w:ascii="黑体" w:hAnsi="黑体" w:eastAsia="黑体" w:cs="黑体"/>
          <w:snapToGrid w:val="0"/>
          <w:color w:val="auto"/>
          <w:spacing w:val="6"/>
          <w:sz w:val="32"/>
          <w:szCs w:val="32"/>
          <w:lang w:val="en-US" w:eastAsia="zh-CN"/>
        </w:rPr>
      </w:pPr>
      <w:r>
        <w:rPr>
          <w:rFonts w:hint="eastAsia" w:ascii="黑体" w:hAnsi="黑体" w:eastAsia="黑体" w:cs="黑体"/>
          <w:snapToGrid w:val="0"/>
          <w:color w:val="auto"/>
          <w:spacing w:val="6"/>
          <w:sz w:val="32"/>
          <w:szCs w:val="32"/>
        </w:rPr>
        <mc:AlternateContent>
          <mc:Choice Requires="wps">
            <w:drawing>
              <wp:anchor distT="0" distB="0" distL="114300" distR="114300" simplePos="0" relativeHeight="251660288" behindDoc="0" locked="1" layoutInCell="1" allowOverlap="1">
                <wp:simplePos x="0" y="0"/>
                <wp:positionH relativeFrom="column">
                  <wp:posOffset>3072130</wp:posOffset>
                </wp:positionH>
                <wp:positionV relativeFrom="paragraph">
                  <wp:posOffset>1080770</wp:posOffset>
                </wp:positionV>
                <wp:extent cx="1625600" cy="1625600"/>
                <wp:effectExtent l="0" t="0" r="0" b="0"/>
                <wp:wrapNone/>
                <wp:docPr id="18" name="矩形 18"/>
                <wp:cNvGraphicFramePr/>
                <a:graphic xmlns:a="http://schemas.openxmlformats.org/drawingml/2006/main">
                  <a:graphicData uri="http://schemas.microsoft.com/office/word/2010/wordprocessingShape">
                    <wps:wsp>
                      <wps:cNvSpPr/>
                      <wps:spPr>
                        <a:xfrm>
                          <a:off x="0" y="0"/>
                          <a:ext cx="1625600" cy="1625600"/>
                        </a:xfrm>
                        <a:prstGeom prst="rect">
                          <a:avLst/>
                        </a:prstGeom>
                        <a:noFill/>
                        <a:ln>
                          <a:noFill/>
                        </a:ln>
                      </wps:spPr>
                      <wps:bodyPr upright="1"/>
                    </wps:wsp>
                  </a:graphicData>
                </a:graphic>
              </wp:anchor>
            </w:drawing>
          </mc:Choice>
          <mc:Fallback>
            <w:pict>
              <v:rect id="_x0000_s1026" o:spid="_x0000_s1026" o:spt="1" style="position:absolute;left:0pt;margin-left:241.9pt;margin-top:85.1pt;height:128pt;width:128pt;z-index:251660288;mso-width-relative:page;mso-height-relative:page;" filled="f" stroked="f" coordsize="21600,21600" o:gfxdata="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JqVO+/bAAAACwEAAA8AAAAAAAAAAQAg&#10;AAAAIgAAAGRycy9kb3ducmV2LnhtbFBLAQIUABQAAAAIAIdO4kAfvOuemQEAADkDAAAOAAAAAAAA&#10;AAEAIAAAACoBAABkcnMvZTJvRG9jLnhtbFBLBQYAAAAABgAGAFkBAAA1BQAAAAA=&#10;">
                <v:fill on="f" focussize="0,0"/>
                <v:stroke on="f"/>
                <v:imagedata o:title=""/>
                <o:lock v:ext="edit" aspectratio="f"/>
                <w10:anchorlock/>
              </v:rect>
            </w:pict>
          </mc:Fallback>
        </mc:AlternateContent>
      </w:r>
      <w:r>
        <w:rPr>
          <w:rFonts w:hint="eastAsia" w:ascii="黑体" w:hAnsi="黑体" w:eastAsia="黑体" w:cs="黑体"/>
          <w:snapToGrid w:val="0"/>
          <w:color w:val="auto"/>
          <w:spacing w:val="6"/>
          <w:sz w:val="32"/>
          <w:szCs w:val="32"/>
          <w:lang w:eastAsia="zh-CN"/>
        </w:rPr>
        <w:t>附件</w:t>
      </w:r>
      <w:r>
        <w:rPr>
          <w:rFonts w:hint="eastAsia" w:ascii="黑体" w:hAnsi="黑体" w:eastAsia="黑体" w:cs="黑体"/>
          <w:snapToGrid w:val="0"/>
          <w:color w:val="auto"/>
          <w:spacing w:val="6"/>
          <w:sz w:val="32"/>
          <w:szCs w:val="32"/>
          <w:lang w:val="en-US" w:eastAsia="zh-CN"/>
        </w:rPr>
        <w:t>12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26C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5" w:hRule="exact"/>
        </w:trPr>
        <w:tc>
          <w:tcPr>
            <w:tcW w:w="9060" w:type="dxa"/>
            <w:noWrap w:val="0"/>
            <w:vAlign w:val="top"/>
          </w:tcPr>
          <w:p w14:paraId="67259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垫付申请资料清单</w:t>
            </w:r>
          </w:p>
          <w:p w14:paraId="4CB08774">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1.</w:t>
            </w:r>
            <w:r>
              <w:rPr>
                <w:rFonts w:hint="default" w:ascii="Times New Roman" w:hAnsi="Times New Roman" w:eastAsia="方正仿宋_GBK" w:cs="Times New Roman"/>
                <w:sz w:val="28"/>
                <w:szCs w:val="28"/>
                <w:highlight w:val="none"/>
              </w:rPr>
              <w:t>《道路交通事故社会救助基金垫付通知书》</w:t>
            </w:r>
          </w:p>
          <w:p w14:paraId="10D60DAD">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2.《</w:t>
            </w:r>
            <w:r>
              <w:rPr>
                <w:rFonts w:hint="default" w:ascii="Times New Roman" w:hAnsi="Times New Roman" w:eastAsia="方正仿宋_GBK" w:cs="Times New Roman"/>
                <w:bCs w:val="0"/>
                <w:snapToGrid w:val="0"/>
                <w:color w:val="auto"/>
                <w:spacing w:val="6"/>
                <w:kern w:val="0"/>
                <w:sz w:val="28"/>
                <w:szCs w:val="28"/>
                <w:lang w:val="zh-CN"/>
              </w:rPr>
              <w:t>道路交通事故社会救助基金垫付审核表</w:t>
            </w:r>
            <w:r>
              <w:rPr>
                <w:rFonts w:hint="default" w:ascii="Times New Roman" w:hAnsi="Times New Roman" w:eastAsia="方正仿宋_GBK" w:cs="Times New Roman"/>
                <w:sz w:val="28"/>
                <w:szCs w:val="28"/>
                <w:highlight w:val="none"/>
                <w:lang w:val="en-US" w:eastAsia="zh-CN"/>
              </w:rPr>
              <w:t>》</w:t>
            </w:r>
          </w:p>
          <w:p w14:paraId="73BFDE5B">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3.</w:t>
            </w:r>
            <w:r>
              <w:rPr>
                <w:rFonts w:hint="default" w:ascii="Times New Roman" w:hAnsi="Times New Roman" w:eastAsia="方正仿宋_GBK" w:cs="Times New Roman"/>
                <w:sz w:val="28"/>
                <w:szCs w:val="28"/>
                <w:highlight w:val="none"/>
              </w:rPr>
              <w:t>事故</w:t>
            </w:r>
            <w:r>
              <w:rPr>
                <w:rFonts w:hint="default" w:ascii="Times New Roman" w:hAnsi="Times New Roman" w:eastAsia="方正仿宋_GBK" w:cs="Times New Roman"/>
                <w:sz w:val="28"/>
                <w:szCs w:val="28"/>
                <w:highlight w:val="none"/>
                <w:lang w:eastAsia="zh-CN"/>
              </w:rPr>
              <w:t>认定书中所有责任人（包括受害人）</w:t>
            </w:r>
            <w:r>
              <w:rPr>
                <w:rFonts w:hint="default" w:ascii="Times New Roman" w:hAnsi="Times New Roman" w:eastAsia="方正仿宋_GBK" w:cs="Times New Roman"/>
                <w:sz w:val="28"/>
                <w:szCs w:val="28"/>
                <w:highlight w:val="none"/>
              </w:rPr>
              <w:t>填写的《</w:t>
            </w:r>
            <w:r>
              <w:rPr>
                <w:rFonts w:hint="default" w:ascii="Times New Roman" w:hAnsi="Times New Roman" w:eastAsia="方正仿宋_GBK" w:cs="Times New Roman"/>
                <w:sz w:val="28"/>
                <w:szCs w:val="28"/>
                <w:highlight w:val="none"/>
                <w:lang w:eastAsia="zh-CN"/>
              </w:rPr>
              <w:t>垫付</w:t>
            </w:r>
            <w:r>
              <w:rPr>
                <w:rFonts w:hint="default" w:ascii="Times New Roman" w:hAnsi="Times New Roman" w:eastAsia="方正仿宋_GBK" w:cs="Times New Roman"/>
                <w:sz w:val="28"/>
                <w:szCs w:val="28"/>
                <w:highlight w:val="none"/>
              </w:rPr>
              <w:t>申请书》</w:t>
            </w:r>
            <w:r>
              <w:rPr>
                <w:rFonts w:hint="default" w:ascii="Times New Roman" w:hAnsi="Times New Roman" w:eastAsia="方正仿宋_GBK" w:cs="Times New Roman"/>
                <w:sz w:val="28"/>
                <w:szCs w:val="28"/>
                <w:highlight w:val="none"/>
                <w:lang w:eastAsia="zh-CN"/>
              </w:rPr>
              <w:t>、《偿还告知书》</w:t>
            </w:r>
          </w:p>
          <w:p w14:paraId="43D88731">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4.</w:t>
            </w:r>
            <w:r>
              <w:rPr>
                <w:rFonts w:hint="default" w:ascii="Times New Roman" w:hAnsi="Times New Roman" w:eastAsia="方正仿宋_GBK" w:cs="Times New Roman"/>
                <w:sz w:val="28"/>
                <w:szCs w:val="28"/>
                <w:highlight w:val="none"/>
                <w:lang w:eastAsia="zh-CN"/>
              </w:rPr>
              <w:t>受害人、申请人身份信息、经济情况说明等</w:t>
            </w:r>
          </w:p>
          <w:p w14:paraId="6CEE036C">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5.事故认定书</w:t>
            </w:r>
          </w:p>
          <w:p w14:paraId="456CB7AE">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lang w:val="en-US" w:eastAsia="zh-CN"/>
              </w:rPr>
              <w:t>6.</w:t>
            </w:r>
            <w:r>
              <w:rPr>
                <w:rFonts w:hint="default" w:ascii="Times New Roman" w:hAnsi="Times New Roman" w:eastAsia="方正仿宋_GBK" w:cs="Times New Roman"/>
                <w:sz w:val="28"/>
                <w:szCs w:val="28"/>
                <w:highlight w:val="none"/>
              </w:rPr>
              <w:t>肇事</w:t>
            </w:r>
            <w:r>
              <w:rPr>
                <w:rFonts w:hint="default" w:ascii="Times New Roman" w:hAnsi="Times New Roman" w:eastAsia="方正仿宋_GBK" w:cs="Times New Roman"/>
                <w:sz w:val="28"/>
                <w:szCs w:val="28"/>
                <w:highlight w:val="none"/>
                <w:lang w:eastAsia="zh-CN"/>
              </w:rPr>
              <w:t>方材料：包含但不限于身份证信息、驾驶证、行驶证、交强险保单、现场照片、商业保险单等信息复印件</w:t>
            </w:r>
          </w:p>
          <w:p w14:paraId="08C6F7A8">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7.</w:t>
            </w:r>
            <w:r>
              <w:rPr>
                <w:rFonts w:hint="default" w:ascii="Times New Roman" w:hAnsi="Times New Roman" w:eastAsia="方正仿宋_GBK" w:cs="Times New Roman"/>
                <w:sz w:val="28"/>
                <w:szCs w:val="28"/>
                <w:highlight w:val="none"/>
              </w:rPr>
              <w:t>事故受害人身份无法确认或肇事机动车逃逸等，公安机关交通管理部门出具案件情况说明</w:t>
            </w:r>
          </w:p>
          <w:p w14:paraId="652BBE03">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8.符合垫付抢救费相关规定的，提供下列资料：</w:t>
            </w:r>
          </w:p>
          <w:p w14:paraId="0FC7AD84">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highlight w:val="none"/>
                <w:lang w:val="en-US" w:eastAsia="zh-CN"/>
              </w:rPr>
              <w:t>一是</w:t>
            </w:r>
            <w:r>
              <w:rPr>
                <w:rFonts w:hint="default" w:ascii="Times New Roman" w:hAnsi="Times New Roman" w:eastAsia="方正仿宋_GBK" w:cs="Times New Roman"/>
                <w:sz w:val="28"/>
                <w:szCs w:val="28"/>
                <w:highlight w:val="none"/>
                <w:lang w:eastAsia="zh-CN"/>
              </w:rPr>
              <w:t>《抢救费用申请表》。</w:t>
            </w:r>
            <w:r>
              <w:rPr>
                <w:rFonts w:hint="default" w:ascii="Times New Roman" w:hAnsi="Times New Roman" w:eastAsia="方正仿宋_GBK" w:cs="Times New Roman"/>
                <w:sz w:val="28"/>
                <w:szCs w:val="28"/>
                <w:highlight w:val="none"/>
                <w:lang w:val="en-US" w:eastAsia="zh-CN"/>
              </w:rPr>
              <w:t>二是</w:t>
            </w:r>
            <w:r>
              <w:rPr>
                <w:rFonts w:hint="default" w:ascii="Times New Roman" w:hAnsi="Times New Roman" w:eastAsia="方正仿宋_GBK" w:cs="Times New Roman"/>
                <w:sz w:val="28"/>
                <w:szCs w:val="28"/>
                <w:highlight w:val="none"/>
                <w:lang w:eastAsia="zh-CN"/>
              </w:rPr>
              <w:t>加盖医疗机构公章的抢救费用有关材料，包括但不限于：入院记录、诊断证明、未结算证明、催缴费通知单、病历资料、出院小结、</w:t>
            </w:r>
            <w:r>
              <w:rPr>
                <w:rFonts w:hint="default" w:ascii="Times New Roman" w:hAnsi="Times New Roman" w:eastAsia="方正仿宋_GBK" w:cs="Times New Roman"/>
                <w:sz w:val="28"/>
                <w:szCs w:val="28"/>
                <w:highlight w:val="none"/>
                <w:lang w:val="en-US" w:eastAsia="zh-CN"/>
              </w:rPr>
              <w:t>7日内及7日外抢救费用清单、医院账户信息等</w:t>
            </w:r>
            <w:r>
              <w:rPr>
                <w:rFonts w:hint="default" w:ascii="Times New Roman" w:hAnsi="Times New Roman" w:eastAsia="方正仿宋_GBK" w:cs="Times New Roman"/>
                <w:sz w:val="28"/>
                <w:szCs w:val="28"/>
                <w:highlight w:val="none"/>
              </w:rPr>
              <w:t xml:space="preserve">            </w:t>
            </w:r>
            <w:r>
              <w:rPr>
                <w:rFonts w:hint="default" w:ascii="Times New Roman" w:hAnsi="Times New Roman" w:eastAsia="方正仿宋_GBK" w:cs="Times New Roman"/>
                <w:sz w:val="28"/>
                <w:szCs w:val="28"/>
              </w:rPr>
              <w:t xml:space="preserve">                                                                                                                                                                                                                                                                                                                                                                                                                                                                                                                                                                                                                                                                                                                                                                                                                                                                                                                                                                                                                                                                                                                                                                                                                                                                                                                                                                                                                                                                                                                                                                                                                                                                                                                                                                                                                                                                                                                                                                                                                                                                                                                                                                                                                                                                                                                                                                                                                                                                                                                                                                                                                                                                                                                                                                                                                                                                                                                                                                                                                                                                                                                                                                                                                                                                                                                                                                                                                                                                                                                                                                                                                                                                                                                                                                                                                                                                                                                                                                                                                      </w:t>
            </w:r>
          </w:p>
          <w:p w14:paraId="5C6FC504">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符合垫付丧葬费相关规定的，提供下列资料：</w:t>
            </w:r>
          </w:p>
          <w:p w14:paraId="1E19AEBE">
            <w:pPr>
              <w:keepNext w:val="0"/>
              <w:keepLines w:val="0"/>
              <w:pageBreakBefore w:val="0"/>
              <w:widowControl w:val="0"/>
              <w:kinsoku/>
              <w:wordWrap/>
              <w:overflowPunct/>
              <w:topLinePunct w:val="0"/>
              <w:bidi w:val="0"/>
              <w:adjustRightInd/>
              <w:spacing w:line="560" w:lineRule="exact"/>
              <w:ind w:firstLine="560" w:firstLineChars="200"/>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一是《丧葬费用申请表》一是尸体处理通知书、尸检报告。二是</w:t>
            </w:r>
            <w:r>
              <w:rPr>
                <w:rFonts w:hint="default" w:ascii="Times New Roman" w:hAnsi="Times New Roman" w:eastAsia="方正仿宋_GBK" w:cs="Times New Roman"/>
                <w:sz w:val="28"/>
                <w:szCs w:val="28"/>
                <w:lang w:val="en-US" w:eastAsia="zh-CN"/>
              </w:rPr>
              <w:t>遗体接运、存放、火化、骨灰寄存等基本殡葬和安葬服务费用等票据</w:t>
            </w:r>
          </w:p>
          <w:p w14:paraId="24383720">
            <w:pPr>
              <w:keepNext w:val="0"/>
              <w:keepLines w:val="0"/>
              <w:pageBreakBefore w:val="0"/>
              <w:widowControl/>
              <w:kinsoku/>
              <w:wordWrap/>
              <w:overflowPunct/>
              <w:topLinePunct w:val="0"/>
              <w:bidi w:val="0"/>
              <w:adjustRightInd/>
              <w:snapToGrid w:val="0"/>
              <w:spacing w:line="400" w:lineRule="exact"/>
              <w:ind w:firstLine="560" w:firstLineChars="200"/>
              <w:jc w:val="lef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lang w:val="en-US" w:eastAsia="zh-CN"/>
              </w:rPr>
              <w:t>9.属于事故有关当事人的亲属申请垫付抢救费、丧葬费的，需提供</w:t>
            </w:r>
            <w:r>
              <w:rPr>
                <w:rFonts w:hint="default" w:ascii="Times New Roman" w:hAnsi="Times New Roman" w:eastAsia="方正仿宋_GBK" w:cs="Times New Roman"/>
                <w:sz w:val="28"/>
                <w:szCs w:val="28"/>
                <w:highlight w:val="none"/>
              </w:rPr>
              <w:t>《</w:t>
            </w:r>
            <w:r>
              <w:rPr>
                <w:rFonts w:hint="default" w:ascii="Times New Roman" w:hAnsi="Times New Roman" w:eastAsia="方正仿宋_GBK" w:cs="Times New Roman"/>
                <w:sz w:val="28"/>
                <w:szCs w:val="28"/>
                <w:highlight w:val="none"/>
                <w:lang w:val="en-US" w:eastAsia="zh-CN"/>
              </w:rPr>
              <w:t>事故受害人亲属代为申请委托书</w:t>
            </w:r>
            <w:r>
              <w:rPr>
                <w:rFonts w:hint="default" w:ascii="Times New Roman" w:hAnsi="Times New Roman" w:eastAsia="方正仿宋_GBK" w:cs="Times New Roman"/>
                <w:sz w:val="28"/>
                <w:szCs w:val="28"/>
                <w:highlight w:val="none"/>
              </w:rPr>
              <w:t>》</w:t>
            </w:r>
          </w:p>
          <w:p w14:paraId="61D2EE4B">
            <w:pPr>
              <w:rPr>
                <w:rFonts w:hint="eastAsia"/>
                <w:sz w:val="28"/>
                <w:szCs w:val="28"/>
                <w:vertAlign w:val="baseline"/>
              </w:rPr>
            </w:pPr>
          </w:p>
        </w:tc>
      </w:tr>
    </w:tbl>
    <w:p w14:paraId="18A6396E">
      <w:pPr>
        <w:pStyle w:val="2"/>
        <w:ind w:firstLine="0"/>
        <w:rPr>
          <w:rFonts w:hint="default" w:ascii="黑体" w:hAnsi="黑体" w:eastAsia="黑体" w:cs="黑体"/>
          <w:snapToGrid w:val="0"/>
          <w:color w:val="auto"/>
          <w:spacing w:val="6"/>
          <w:sz w:val="32"/>
          <w:szCs w:val="32"/>
          <w:lang w:val="en-US" w:eastAsia="zh-CN"/>
        </w:rPr>
      </w:pPr>
      <w:r>
        <w:rPr>
          <w:rFonts w:hint="eastAsia" w:ascii="黑体" w:hAnsi="黑体" w:eastAsia="黑体" w:cs="黑体"/>
          <w:snapToGrid w:val="0"/>
          <w:color w:val="auto"/>
          <w:spacing w:val="6"/>
          <w:sz w:val="32"/>
          <w:szCs w:val="32"/>
          <w:lang w:val="en-US" w:eastAsia="zh-CN"/>
        </w:rPr>
        <w:t>附件13</w:t>
      </w:r>
    </w:p>
    <w:p w14:paraId="12E90112">
      <w:pPr>
        <w:jc w:val="center"/>
        <w:rPr>
          <w:rFonts w:hint="eastAsia"/>
          <w:b/>
          <w:bCs/>
          <w:sz w:val="36"/>
          <w:szCs w:val="36"/>
          <w:lang w:eastAsia="zh-CN"/>
        </w:rPr>
      </w:pPr>
      <w:r>
        <w:rPr>
          <w:rFonts w:hint="eastAsia"/>
          <w:b/>
          <w:bCs/>
          <w:sz w:val="36"/>
          <w:szCs w:val="36"/>
          <w:lang w:eastAsia="zh-CN"/>
        </w:rPr>
        <w:t>道路交通事故社会救助基金申请、偿还流程图</w:t>
      </w:r>
    </w:p>
    <w:p w14:paraId="2614C9E9">
      <w:pPr>
        <w:pStyle w:val="2"/>
        <w:ind w:firstLine="0"/>
        <w:rPr>
          <w:sz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1298575</wp:posOffset>
                </wp:positionH>
                <wp:positionV relativeFrom="paragraph">
                  <wp:posOffset>113665</wp:posOffset>
                </wp:positionV>
                <wp:extent cx="3192780" cy="518795"/>
                <wp:effectExtent l="4445" t="4445" r="18415" b="10160"/>
                <wp:wrapSquare wrapText="bothSides"/>
                <wp:docPr id="1" name="文本框 1"/>
                <wp:cNvGraphicFramePr/>
                <a:graphic xmlns:a="http://schemas.openxmlformats.org/drawingml/2006/main">
                  <a:graphicData uri="http://schemas.microsoft.com/office/word/2010/wordprocessingShape">
                    <wps:wsp>
                      <wps:cNvSpPr txBox="1"/>
                      <wps:spPr>
                        <a:xfrm>
                          <a:off x="1518920" y="1619885"/>
                          <a:ext cx="1930400" cy="605155"/>
                        </a:xfrm>
                        <a:prstGeom prst="rect">
                          <a:avLst/>
                        </a:prstGeom>
                        <a:solidFill>
                          <a:srgbClr val="FFFFFF"/>
                        </a:solidFill>
                        <a:ln w="6350">
                          <a:solidFill>
                            <a:prstClr val="black"/>
                          </a:solidFill>
                        </a:ln>
                        <a:effectLst/>
                      </wps:spPr>
                      <wps:txbx>
                        <w:txbxContent>
                          <w:p w14:paraId="77E559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eastAsia="zh-CN"/>
                              </w:rPr>
                              <w:t>受害人（</w:t>
                            </w:r>
                            <w:r>
                              <w:rPr>
                                <w:rFonts w:hint="eastAsia" w:ascii="方正黑体_GBK" w:hAnsi="方正黑体_GBK" w:eastAsia="方正黑体_GBK" w:cs="方正黑体_GBK"/>
                                <w:sz w:val="24"/>
                                <w:szCs w:val="24"/>
                                <w:lang w:val="en-US" w:eastAsia="zh-CN"/>
                              </w:rPr>
                              <w:t>近亲属</w:t>
                            </w:r>
                            <w:r>
                              <w:rPr>
                                <w:rFonts w:hint="eastAsia" w:ascii="方正黑体_GBK" w:hAnsi="方正黑体_GBK" w:eastAsia="方正黑体_GBK" w:cs="方正黑体_GBK"/>
                                <w:sz w:val="24"/>
                                <w:szCs w:val="24"/>
                                <w:lang w:eastAsia="zh-CN"/>
                              </w:rPr>
                              <w:t>）或委托人</w:t>
                            </w:r>
                            <w:r>
                              <w:rPr>
                                <w:rFonts w:hint="eastAsia" w:ascii="方正黑体_GBK" w:hAnsi="方正黑体_GBK" w:eastAsia="方正黑体_GBK" w:cs="方正黑体_GBK"/>
                                <w:sz w:val="24"/>
                                <w:szCs w:val="24"/>
                                <w:lang w:val="en-US" w:eastAsia="zh-CN"/>
                              </w:rPr>
                              <w:t>填写救助基金垫付《申请书》，并提交相关材料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2.25pt;margin-top:8.95pt;height:40.85pt;width:251.4pt;mso-wrap-distance-bottom:0pt;mso-wrap-distance-left:9pt;mso-wrap-distance-right:9pt;mso-wrap-distance-top:0pt;z-index:251663360;mso-width-relative:page;mso-height-relative:page;" fillcolor="#FFFFFF" filled="t" stroked="t" coordsize="21600,21600" o:gfxdata="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fFi3r1gAAAAkBAAAPAAAAAAAAAAEAIAAAACIAAABkcnMvZG93bnJldi54bWxQSwEC&#10;FAAUAAAACACHTuJASygUUWgCAADRBAAADgAAAAAAAAABACAAAAAlAQAAZHJzL2Uyb0RvYy54bWxQ&#10;SwUGAAAAAAYABgBZAQAA/wUAAAAA&#10;">
                <v:fill on="t" focussize="0,0"/>
                <v:stroke weight="0.5pt" color="#000000" joinstyle="round"/>
                <v:imagedata o:title=""/>
                <o:lock v:ext="edit" aspectratio="f"/>
                <v:textbox>
                  <w:txbxContent>
                    <w:p w14:paraId="77E559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eastAsia="zh-CN"/>
                        </w:rPr>
                        <w:t>受害人（</w:t>
                      </w:r>
                      <w:r>
                        <w:rPr>
                          <w:rFonts w:hint="eastAsia" w:ascii="方正黑体_GBK" w:hAnsi="方正黑体_GBK" w:eastAsia="方正黑体_GBK" w:cs="方正黑体_GBK"/>
                          <w:sz w:val="24"/>
                          <w:szCs w:val="24"/>
                          <w:lang w:val="en-US" w:eastAsia="zh-CN"/>
                        </w:rPr>
                        <w:t>近亲属</w:t>
                      </w:r>
                      <w:r>
                        <w:rPr>
                          <w:rFonts w:hint="eastAsia" w:ascii="方正黑体_GBK" w:hAnsi="方正黑体_GBK" w:eastAsia="方正黑体_GBK" w:cs="方正黑体_GBK"/>
                          <w:sz w:val="24"/>
                          <w:szCs w:val="24"/>
                          <w:lang w:eastAsia="zh-CN"/>
                        </w:rPr>
                        <w:t>）或委托人</w:t>
                      </w:r>
                      <w:r>
                        <w:rPr>
                          <w:rFonts w:hint="eastAsia" w:ascii="方正黑体_GBK" w:hAnsi="方正黑体_GBK" w:eastAsia="方正黑体_GBK" w:cs="方正黑体_GBK"/>
                          <w:sz w:val="24"/>
                          <w:szCs w:val="24"/>
                          <w:lang w:val="en-US" w:eastAsia="zh-CN"/>
                        </w:rPr>
                        <w:t>填写救助基金垫付《申请书》，并提交相关材料</w:t>
                      </w:r>
                    </w:p>
                  </w:txbxContent>
                </v:textbox>
                <w10:wrap type="square"/>
              </v:shape>
            </w:pict>
          </mc:Fallback>
        </mc:AlternateContent>
      </w:r>
    </w:p>
    <w:p w14:paraId="67A0C191">
      <w:pPr>
        <w:rPr>
          <w:rFonts w:hint="default"/>
          <w:lang w:val="en-US" w:eastAsia="zh-CN"/>
        </w:rPr>
      </w:pPr>
    </w:p>
    <w:p w14:paraId="1E32929E">
      <w:pPr>
        <w:rPr>
          <w:rFonts w:hint="default"/>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2802255</wp:posOffset>
                </wp:positionH>
                <wp:positionV relativeFrom="paragraph">
                  <wp:posOffset>142240</wp:posOffset>
                </wp:positionV>
                <wp:extent cx="199390" cy="333375"/>
                <wp:effectExtent l="12700" t="12700" r="16510" b="19685"/>
                <wp:wrapNone/>
                <wp:docPr id="6" name="下箭头 6"/>
                <wp:cNvGraphicFramePr/>
                <a:graphic xmlns:a="http://schemas.openxmlformats.org/drawingml/2006/main">
                  <a:graphicData uri="http://schemas.microsoft.com/office/word/2010/wordprocessingShape">
                    <wps:wsp>
                      <wps:cNvSpPr/>
                      <wps:spPr>
                        <a:xfrm>
                          <a:off x="2910840" y="2406650"/>
                          <a:ext cx="151765" cy="510540"/>
                        </a:xfrm>
                        <a:prstGeom prst="down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0.65pt;margin-top:11.2pt;height:26.25pt;width:15.7pt;z-index:251674624;v-text-anchor:middle;mso-width-relative:page;mso-height-relative:page;" fillcolor="#4F81BD" filled="t" stroked="t" coordsize="21600,21600" o:gfxdata="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wyoW39kA&#10;AAAJAQAADwAAAAAAAAABACAAAAAiAAAAZHJzL2Rvd25yZXYueG1sUEsBAhQAFAAAAAgAh07iQPlg&#10;VkCQAgAAHwUAAA4AAAAAAAAAAQAgAAAAKAEAAGRycy9lMm9Eb2MueG1sUEsFBgAAAAAGAAYAWQEA&#10;ACoGAAAAAA==&#10;" adj="18390,5400">
                <v:fill on="t" focussize="0,0"/>
                <v:stroke weight="2pt" color="#264264" joinstyle="round"/>
                <v:imagedata o:title=""/>
                <o:lock v:ext="edit" aspectratio="f"/>
              </v:shape>
            </w:pict>
          </mc:Fallback>
        </mc:AlternateContent>
      </w:r>
    </w:p>
    <w:p w14:paraId="1E4FF7E6">
      <w:pPr>
        <w:rPr>
          <w:rFonts w:hint="default"/>
          <w:lang w:val="en-US" w:eastAsia="zh-CN"/>
        </w:rPr>
      </w:pPr>
    </w:p>
    <w:p w14:paraId="65B4646C">
      <w:pPr>
        <w:rPr>
          <w:rFonts w:hint="default"/>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4731385</wp:posOffset>
                </wp:positionH>
                <wp:positionV relativeFrom="paragraph">
                  <wp:posOffset>50800</wp:posOffset>
                </wp:positionV>
                <wp:extent cx="1151255" cy="685800"/>
                <wp:effectExtent l="4445" t="4445" r="17780" b="10795"/>
                <wp:wrapNone/>
                <wp:docPr id="10" name="文本框 10"/>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6C225FE3">
                            <w:pPr>
                              <w:spacing w:line="30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不符合的，</w:t>
                            </w:r>
                            <w:r>
                              <w:rPr>
                                <w:rFonts w:hint="eastAsia" w:ascii="方正黑体_GBK" w:hAnsi="方正黑体_GBK" w:eastAsia="方正黑体_GBK" w:cs="方正黑体_GBK"/>
                                <w:sz w:val="24"/>
                                <w:szCs w:val="24"/>
                                <w:lang w:val="en-US" w:eastAsia="zh-CN"/>
                              </w:rPr>
                              <w:t>告知</w:t>
                            </w:r>
                            <w:r>
                              <w:rPr>
                                <w:rFonts w:hint="eastAsia" w:ascii="方正黑体_GBK" w:hAnsi="方正黑体_GBK" w:eastAsia="方正黑体_GBK" w:cs="方正黑体_GBK"/>
                                <w:sz w:val="24"/>
                                <w:szCs w:val="24"/>
                                <w:lang w:eastAsia="zh-CN"/>
                              </w:rPr>
                              <w:t>受害人（</w:t>
                            </w:r>
                            <w:r>
                              <w:rPr>
                                <w:rFonts w:hint="eastAsia" w:ascii="方正黑体_GBK" w:hAnsi="方正黑体_GBK" w:eastAsia="方正黑体_GBK" w:cs="方正黑体_GBK"/>
                                <w:sz w:val="24"/>
                                <w:szCs w:val="24"/>
                                <w:lang w:val="en-US" w:eastAsia="zh-CN"/>
                              </w:rPr>
                              <w:t>近亲属</w:t>
                            </w:r>
                            <w:r>
                              <w:rPr>
                                <w:rFonts w:hint="eastAsia" w:ascii="方正黑体_GBK" w:hAnsi="方正黑体_GBK" w:eastAsia="方正黑体_GBK" w:cs="方正黑体_GBK"/>
                                <w:sz w:val="24"/>
                                <w:szCs w:val="24"/>
                                <w:lang w:eastAsia="zh-CN"/>
                              </w:rPr>
                              <w:t>）或委托人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2.55pt;margin-top:4pt;height:54pt;width:90.65pt;z-index:251666432;mso-width-relative:page;mso-height-relative:page;" fillcolor="#FFFFFF" filled="t" stroked="t" coordsize="21600,21600" o:gfxdata="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U9ZRrtYAAAAJAQAADwAAAAAAAAABACAAAAAiAAAAZHJzL2Rvd25yZXYueG1sUEsB&#10;AhQAFAAAAAgAh07iQNUMqGhpAgAA0wQAAA4AAAAAAAAAAQAgAAAAJQEAAGRycy9lMm9Eb2MueG1s&#10;UEsFBgAAAAAGAAYAWQEAAAAGAAAAAA==&#10;">
                <v:fill on="t" focussize="0,0"/>
                <v:stroke weight="0.5pt" color="#000000" joinstyle="round"/>
                <v:imagedata o:title=""/>
                <o:lock v:ext="edit" aspectratio="f"/>
                <v:textbox>
                  <w:txbxContent>
                    <w:p w14:paraId="6C225FE3">
                      <w:pPr>
                        <w:spacing w:line="30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不符合的，</w:t>
                      </w:r>
                      <w:r>
                        <w:rPr>
                          <w:rFonts w:hint="eastAsia" w:ascii="方正黑体_GBK" w:hAnsi="方正黑体_GBK" w:eastAsia="方正黑体_GBK" w:cs="方正黑体_GBK"/>
                          <w:sz w:val="24"/>
                          <w:szCs w:val="24"/>
                          <w:lang w:val="en-US" w:eastAsia="zh-CN"/>
                        </w:rPr>
                        <w:t>告知</w:t>
                      </w:r>
                      <w:r>
                        <w:rPr>
                          <w:rFonts w:hint="eastAsia" w:ascii="方正黑体_GBK" w:hAnsi="方正黑体_GBK" w:eastAsia="方正黑体_GBK" w:cs="方正黑体_GBK"/>
                          <w:sz w:val="24"/>
                          <w:szCs w:val="24"/>
                          <w:lang w:eastAsia="zh-CN"/>
                        </w:rPr>
                        <w:t>受害人（</w:t>
                      </w:r>
                      <w:r>
                        <w:rPr>
                          <w:rFonts w:hint="eastAsia" w:ascii="方正黑体_GBK" w:hAnsi="方正黑体_GBK" w:eastAsia="方正黑体_GBK" w:cs="方正黑体_GBK"/>
                          <w:sz w:val="24"/>
                          <w:szCs w:val="24"/>
                          <w:lang w:val="en-US" w:eastAsia="zh-CN"/>
                        </w:rPr>
                        <w:t>近亲属</w:t>
                      </w:r>
                      <w:r>
                        <w:rPr>
                          <w:rFonts w:hint="eastAsia" w:ascii="方正黑体_GBK" w:hAnsi="方正黑体_GBK" w:eastAsia="方正黑体_GBK" w:cs="方正黑体_GBK"/>
                          <w:sz w:val="24"/>
                          <w:szCs w:val="24"/>
                          <w:lang w:eastAsia="zh-CN"/>
                        </w:rPr>
                        <w:t>）或委托人</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1333500</wp:posOffset>
                </wp:positionH>
                <wp:positionV relativeFrom="paragraph">
                  <wp:posOffset>106680</wp:posOffset>
                </wp:positionV>
                <wp:extent cx="3134995" cy="704215"/>
                <wp:effectExtent l="4445" t="4445" r="15240" b="7620"/>
                <wp:wrapSquare wrapText="bothSides"/>
                <wp:docPr id="2" name="文本框 2"/>
                <wp:cNvGraphicFramePr/>
                <a:graphic xmlns:a="http://schemas.openxmlformats.org/drawingml/2006/main">
                  <a:graphicData uri="http://schemas.microsoft.com/office/word/2010/wordprocessingShape">
                    <wps:wsp>
                      <wps:cNvSpPr txBox="1"/>
                      <wps:spPr>
                        <a:xfrm>
                          <a:off x="1518920" y="1619885"/>
                          <a:ext cx="1930400" cy="605155"/>
                        </a:xfrm>
                        <a:prstGeom prst="rect">
                          <a:avLst/>
                        </a:prstGeom>
                        <a:solidFill>
                          <a:srgbClr val="FFFFFF"/>
                        </a:solidFill>
                        <a:ln w="6350">
                          <a:solidFill>
                            <a:prstClr val="black"/>
                          </a:solidFill>
                        </a:ln>
                        <a:effectLst/>
                      </wps:spPr>
                      <wps:txbx>
                        <w:txbxContent>
                          <w:p w14:paraId="19B30B0D">
                            <w:pPr>
                              <w:spacing w:line="30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公安机关交通管理部门、农业机械化主管部门审核，</w:t>
                            </w:r>
                            <w:r>
                              <w:rPr>
                                <w:rFonts w:hint="eastAsia" w:ascii="方正黑体_GBK" w:hAnsi="方正黑体_GBK" w:eastAsia="方正黑体_GBK" w:cs="方正黑体_GBK"/>
                                <w:sz w:val="24"/>
                                <w:szCs w:val="24"/>
                                <w:lang w:eastAsia="zh-CN"/>
                              </w:rPr>
                              <w:t>符合救助基金垫付范围的，</w:t>
                            </w:r>
                            <w:r>
                              <w:rPr>
                                <w:rFonts w:hint="eastAsia" w:ascii="方正黑体_GBK" w:hAnsi="方正黑体_GBK" w:eastAsia="方正黑体_GBK" w:cs="方正黑体_GBK"/>
                                <w:sz w:val="24"/>
                                <w:szCs w:val="24"/>
                                <w:lang w:val="en-US" w:eastAsia="zh-CN"/>
                              </w:rPr>
                              <w:t>出具《道路交通事故社会救助基金垫付通知书》</w:t>
                            </w:r>
                          </w:p>
                          <w:p w14:paraId="12209AD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s="Times New Roman"/>
                                <w:sz w:val="18"/>
                                <w:szCs w:val="18"/>
                                <w:lang w:val="en-US" w:eastAsia="zh-CN"/>
                              </w:rPr>
                            </w:pPr>
                          </w:p>
                          <w:p w14:paraId="0E01455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pt;margin-top:8.4pt;height:55.45pt;width:246.85pt;mso-wrap-distance-bottom:0pt;mso-wrap-distance-left:9pt;mso-wrap-distance-right:9pt;mso-wrap-distance-top:0pt;z-index:251664384;mso-width-relative:page;mso-height-relative:page;" fillcolor="#FFFFFF" filled="t" stroked="t" coordsize="21600,21600" o:gfxdata="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bQQOHWAAAACgEAAA8AAAAAAAAAAQAgAAAAIgAAAGRycy9kb3ducmV2LnhtbFBL&#10;AQIUABQAAAAIAIdO4kAC4pfQagIAANEEAAAOAAAAAAAAAAEAIAAAACUBAABkcnMvZTJvRG9jLnht&#10;bFBLBQYAAAAABgAGAFkBAAABBgAAAAA=&#10;">
                <v:fill on="t" focussize="0,0"/>
                <v:stroke weight="0.5pt" color="#000000" joinstyle="round"/>
                <v:imagedata o:title=""/>
                <o:lock v:ext="edit" aspectratio="f"/>
                <v:textbox>
                  <w:txbxContent>
                    <w:p w14:paraId="19B30B0D">
                      <w:pPr>
                        <w:spacing w:line="300" w:lineRule="exact"/>
                        <w:jc w:val="center"/>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val="en-US" w:eastAsia="zh-CN"/>
                        </w:rPr>
                        <w:t>公安机关交通管理部门、农业机械化主管部门审核，</w:t>
                      </w:r>
                      <w:r>
                        <w:rPr>
                          <w:rFonts w:hint="eastAsia" w:ascii="方正黑体_GBK" w:hAnsi="方正黑体_GBK" w:eastAsia="方正黑体_GBK" w:cs="方正黑体_GBK"/>
                          <w:sz w:val="24"/>
                          <w:szCs w:val="24"/>
                          <w:lang w:eastAsia="zh-CN"/>
                        </w:rPr>
                        <w:t>符合救助基金垫付范围的，</w:t>
                      </w:r>
                      <w:r>
                        <w:rPr>
                          <w:rFonts w:hint="eastAsia" w:ascii="方正黑体_GBK" w:hAnsi="方正黑体_GBK" w:eastAsia="方正黑体_GBK" w:cs="方正黑体_GBK"/>
                          <w:sz w:val="24"/>
                          <w:szCs w:val="24"/>
                          <w:lang w:val="en-US" w:eastAsia="zh-CN"/>
                        </w:rPr>
                        <w:t>出具《道路交通事故社会救助基金垫付通知书》</w:t>
                      </w:r>
                    </w:p>
                    <w:p w14:paraId="12209AD9">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eastAsia" w:cs="Times New Roman"/>
                          <w:sz w:val="18"/>
                          <w:szCs w:val="18"/>
                          <w:lang w:val="en-US" w:eastAsia="zh-CN"/>
                        </w:rPr>
                      </w:pPr>
                    </w:p>
                    <w:p w14:paraId="0E01455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eastAsia="zh-CN"/>
                        </w:rPr>
                      </w:pPr>
                    </w:p>
                  </w:txbxContent>
                </v:textbox>
                <w10:wrap type="square"/>
              </v:shape>
            </w:pict>
          </mc:Fallback>
        </mc:AlternateContent>
      </w:r>
    </w:p>
    <w:p w14:paraId="50325B69">
      <w:pPr>
        <w:rPr>
          <w:rFonts w:hint="default"/>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4485640</wp:posOffset>
                </wp:positionH>
                <wp:positionV relativeFrom="paragraph">
                  <wp:posOffset>158115</wp:posOffset>
                </wp:positionV>
                <wp:extent cx="254000" cy="205740"/>
                <wp:effectExtent l="12700" t="12700" r="22860" b="25400"/>
                <wp:wrapNone/>
                <wp:docPr id="9" name="右箭头 9"/>
                <wp:cNvGraphicFramePr/>
                <a:graphic xmlns:a="http://schemas.openxmlformats.org/drawingml/2006/main">
                  <a:graphicData uri="http://schemas.microsoft.com/office/word/2010/wordprocessingShape">
                    <wps:wsp>
                      <wps:cNvSpPr/>
                      <wps:spPr>
                        <a:xfrm>
                          <a:off x="4975860" y="4565015"/>
                          <a:ext cx="320675" cy="129540"/>
                        </a:xfrm>
                        <a:prstGeom prst="righ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53.2pt;margin-top:12.45pt;height:16.2pt;width:20pt;z-index:251675648;v-text-anchor:middle;mso-width-relative:page;mso-height-relative:page;" fillcolor="#4F81BD" filled="t" stroked="t" coordsize="21600,21600" o:gfxdata="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83&#10;cpHZAAAACQEAAA8AAAAAAAAAAQAgAAAAIgAAAGRycy9kb3ducmV2LnhtbFBLAQIUABQAAAAIAIdO&#10;4kAeut2DlAIAACAFAAAOAAAAAAAAAAEAIAAAACgBAABkcnMvZTJvRG9jLnhtbFBLBQYAAAAABgAG&#10;AFkBAAAuBgAAAAA=&#10;" adj="17238,5400">
                <v:fill on="t" focussize="0,0"/>
                <v:stroke weight="2pt" color="#264264" joinstyle="round"/>
                <v:imagedata o:title=""/>
                <o:lock v:ext="edit" aspectratio="f"/>
              </v:shape>
            </w:pict>
          </mc:Fallback>
        </mc:AlternateContent>
      </w:r>
    </w:p>
    <w:p w14:paraId="1513CB96">
      <w:pPr>
        <w:rPr>
          <w:rFonts w:hint="default"/>
          <w:lang w:val="en-US" w:eastAsia="zh-CN"/>
        </w:rPr>
      </w:pPr>
    </w:p>
    <w:p w14:paraId="33D08834">
      <w:pPr>
        <w:rPr>
          <w:rFonts w:hint="default"/>
          <w:lang w:val="en-US" w:eastAsia="zh-CN"/>
        </w:rPr>
      </w:pPr>
    </w:p>
    <w:p w14:paraId="00A358A9">
      <w:pPr>
        <w:rPr>
          <w:rFonts w:hint="default"/>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4261485</wp:posOffset>
                </wp:positionH>
                <wp:positionV relativeFrom="paragraph">
                  <wp:posOffset>140335</wp:posOffset>
                </wp:positionV>
                <wp:extent cx="1764665" cy="1151255"/>
                <wp:effectExtent l="4445" t="4445" r="13970" b="17780"/>
                <wp:wrapNone/>
                <wp:docPr id="8" name="文本框 8"/>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00F0078E">
                            <w:pPr>
                              <w:spacing w:line="300" w:lineRule="exact"/>
                              <w:jc w:val="center"/>
                              <w:rPr>
                                <w:rFonts w:hint="default" w:cs="Times New Roman"/>
                                <w:sz w:val="18"/>
                                <w:szCs w:val="18"/>
                                <w:lang w:val="en-US" w:eastAsia="zh-CN"/>
                              </w:rPr>
                            </w:pPr>
                            <w:r>
                              <w:rPr>
                                <w:rFonts w:hint="eastAsia" w:ascii="方正黑体_GBK" w:hAnsi="方正黑体_GBK" w:eastAsia="方正黑体_GBK" w:cs="方正黑体_GBK"/>
                                <w:sz w:val="24"/>
                                <w:szCs w:val="24"/>
                                <w:lang w:val="en-US" w:eastAsia="zh-CN"/>
                              </w:rPr>
                              <w:t>可向公安机关交通管理部门、农业机械化主管部门、医疗机构、民政部门、保险公司和殡葬机构等相关部门核实情况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55pt;margin-top:11.05pt;height:90.65pt;width:138.95pt;z-index:251683840;mso-width-relative:page;mso-height-relative:page;" fillcolor="#FFFFFF" filled="t" stroked="t" coordsize="21600,21600" o:gfxdata="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S/NP1wAAAAoBAAAPAAAAAAAAAAEAIAAAACIAAABkcnMvZG93bnJldi54bWxQ&#10;SwECFAAUAAAACACHTuJAVSOTJmoCAADRBAAADgAAAAAAAAABACAAAAAmAQAAZHJzL2Uyb0RvYy54&#10;bWxQSwUGAAAAAAYABgBZAQAAAgYAAAAA&#10;">
                <v:fill on="t" focussize="0,0"/>
                <v:stroke weight="0.5pt" color="#000000" joinstyle="round"/>
                <v:imagedata o:title=""/>
                <o:lock v:ext="edit" aspectratio="f"/>
                <v:textbox>
                  <w:txbxContent>
                    <w:p w14:paraId="00F0078E">
                      <w:pPr>
                        <w:spacing w:line="300" w:lineRule="exact"/>
                        <w:jc w:val="center"/>
                        <w:rPr>
                          <w:rFonts w:hint="default" w:cs="Times New Roman"/>
                          <w:sz w:val="18"/>
                          <w:szCs w:val="18"/>
                          <w:lang w:val="en-US" w:eastAsia="zh-CN"/>
                        </w:rPr>
                      </w:pPr>
                      <w:r>
                        <w:rPr>
                          <w:rFonts w:hint="eastAsia" w:ascii="方正黑体_GBK" w:hAnsi="方正黑体_GBK" w:eastAsia="方正黑体_GBK" w:cs="方正黑体_GBK"/>
                          <w:sz w:val="24"/>
                          <w:szCs w:val="24"/>
                          <w:lang w:val="en-US" w:eastAsia="zh-CN"/>
                        </w:rPr>
                        <w:t>可向公安机关交通管理部门、农业机械化主管部门、医疗机构、民政部门、保险公司和殡葬机构等相关部门核实情况</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2820670</wp:posOffset>
                </wp:positionH>
                <wp:positionV relativeFrom="paragraph">
                  <wp:posOffset>27940</wp:posOffset>
                </wp:positionV>
                <wp:extent cx="255905" cy="400050"/>
                <wp:effectExtent l="12700" t="12700" r="20955" b="13970"/>
                <wp:wrapNone/>
                <wp:docPr id="4" name="下箭头 4"/>
                <wp:cNvGraphicFramePr/>
                <a:graphic xmlns:a="http://schemas.openxmlformats.org/drawingml/2006/main">
                  <a:graphicData uri="http://schemas.microsoft.com/office/word/2010/wordprocessingShape">
                    <wps:wsp>
                      <wps:cNvSpPr/>
                      <wps:spPr>
                        <a:xfrm>
                          <a:off x="2910840" y="2406650"/>
                          <a:ext cx="151765" cy="510540"/>
                        </a:xfrm>
                        <a:prstGeom prst="down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22.1pt;margin-top:2.2pt;height:31.5pt;width:20.15pt;z-index:251672576;v-text-anchor:middle;mso-width-relative:page;mso-height-relative:page;" fillcolor="#4F81BD" filled="t" stroked="t" coordsize="21600,21600" o:gfxdata="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QtGjXAAAA&#10;CAEAAA8AAAAAAAAAAQAgAAAAIgAAAGRycy9kb3ducmV2LnhtbFBLAQIUABQAAAAIAIdO4kAFHXAf&#10;kAIAAB8FAAAOAAAAAAAAAAEAIAAAACYBAABkcnMvZTJvRG9jLnhtbFBLBQYAAAAABgAGAFkBAAAo&#10;BgAAAAA=&#10;" adj="18390,5400">
                <v:fill on="t" focussize="0,0"/>
                <v:stroke weight="2pt" color="#264264" joinstyle="round"/>
                <v:imagedata o:title=""/>
                <o:lock v:ext="edit" aspectratio="f"/>
              </v:shape>
            </w:pict>
          </mc:Fallback>
        </mc:AlternateContent>
      </w:r>
    </w:p>
    <w:p w14:paraId="51BB4C17">
      <w:pPr>
        <w:rPr>
          <w:rFonts w:hint="default"/>
          <w:lang w:val="en-US" w:eastAsia="zh-CN"/>
        </w:rPr>
      </w:pPr>
    </w:p>
    <w:p w14:paraId="3697A53B">
      <w:pPr>
        <w:rPr>
          <w:rFonts w:hint="default"/>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4037330</wp:posOffset>
                </wp:positionH>
                <wp:positionV relativeFrom="paragraph">
                  <wp:posOffset>67310</wp:posOffset>
                </wp:positionV>
                <wp:extent cx="200025" cy="228600"/>
                <wp:effectExtent l="12700" t="12700" r="15875" b="17780"/>
                <wp:wrapNone/>
                <wp:docPr id="3" name="右箭头 3"/>
                <wp:cNvGraphicFramePr/>
                <a:graphic xmlns:a="http://schemas.openxmlformats.org/drawingml/2006/main">
                  <a:graphicData uri="http://schemas.microsoft.com/office/word/2010/wordprocessingShape">
                    <wps:wsp>
                      <wps:cNvSpPr/>
                      <wps:spPr>
                        <a:xfrm>
                          <a:off x="4975860" y="4565015"/>
                          <a:ext cx="320675" cy="129540"/>
                        </a:xfrm>
                        <a:prstGeom prst="righ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17.9pt;margin-top:5.3pt;height:18pt;width:15.75pt;z-index:251684864;v-text-anchor:middle;mso-width-relative:page;mso-height-relative:page;" fillcolor="#4F81BD" filled="t" stroked="t" coordsize="21600,21600" o:gfxdata="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pdGZ&#10;h9gAAAAJAQAADwAAAAAAAAABACAAAAAiAAAAZHJzL2Rvd25yZXYueG1sUEsBAhQAFAAAAAgAh07i&#10;QL9JSIuUAgAAIAUAAA4AAAAAAAAAAQAgAAAAJwEAAGRycy9lMm9Eb2MueG1sUEsFBgAAAAAGAAYA&#10;WQEAAC0GAAAAAA==&#10;" adj="17238,5400">
                <v:fill on="t" focussize="0,0"/>
                <v:stroke weight="2pt" color="#264264" joinstyle="round"/>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403860</wp:posOffset>
                </wp:positionH>
                <wp:positionV relativeFrom="paragraph">
                  <wp:posOffset>76835</wp:posOffset>
                </wp:positionV>
                <wp:extent cx="1145540" cy="562610"/>
                <wp:effectExtent l="5080" t="4445" r="7620" b="12065"/>
                <wp:wrapNone/>
                <wp:docPr id="5" name="文本框 5"/>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77784B8F">
                            <w:pPr>
                              <w:spacing w:line="30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医疗机构提出申请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8pt;margin-top:6.05pt;height:44.3pt;width:90.2pt;z-index:251682816;mso-width-relative:page;mso-height-relative:page;" fillcolor="#FFFFFF" filled="t" stroked="t" coordsize="21600,21600" o:gfxdata="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JRd6/1AAAAAkBAAAPAAAAAAAAAAEAIAAAACIAAABkcnMvZG93bnJldi54bWxQSwEC&#10;FAAUAAAACACHTuJAdblxMmoCAADRBAAADgAAAAAAAAABACAAAAAjAQAAZHJzL2Uyb0RvYy54bWxQ&#10;SwUGAAAAAAYABgBZAQAA/wUAAAAA&#10;">
                <v:fill on="t" focussize="0,0"/>
                <v:stroke weight="0.5pt" color="#000000" joinstyle="round"/>
                <v:imagedata o:title=""/>
                <o:lock v:ext="edit" aspectratio="f"/>
                <v:textbox>
                  <w:txbxContent>
                    <w:p w14:paraId="77784B8F">
                      <w:pPr>
                        <w:spacing w:line="300" w:lineRule="exact"/>
                        <w:jc w:val="center"/>
                        <w:rPr>
                          <w:rFonts w:hint="eastAsia" w:ascii="方正黑体_GBK" w:hAnsi="方正黑体_GBK" w:eastAsia="方正黑体_GBK" w:cs="方正黑体_GBK"/>
                          <w:sz w:val="24"/>
                          <w:szCs w:val="24"/>
                          <w:lang w:val="en-US" w:eastAsia="zh-CN"/>
                        </w:rPr>
                      </w:pPr>
                      <w:r>
                        <w:rPr>
                          <w:rFonts w:hint="eastAsia" w:ascii="方正黑体_GBK" w:hAnsi="方正黑体_GBK" w:eastAsia="方正黑体_GBK" w:cs="方正黑体_GBK"/>
                          <w:sz w:val="24"/>
                          <w:szCs w:val="24"/>
                          <w:lang w:val="en-US" w:eastAsia="zh-CN"/>
                        </w:rPr>
                        <w:t>医疗机构提出申请</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1852295</wp:posOffset>
                </wp:positionH>
                <wp:positionV relativeFrom="paragraph">
                  <wp:posOffset>63500</wp:posOffset>
                </wp:positionV>
                <wp:extent cx="2150110" cy="452755"/>
                <wp:effectExtent l="4445" t="5080" r="9525" b="14605"/>
                <wp:wrapNone/>
                <wp:docPr id="21" name="文本框 21"/>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55500902">
                            <w:pPr>
                              <w:spacing w:line="300" w:lineRule="exact"/>
                              <w:jc w:val="center"/>
                              <w:rPr>
                                <w:rFonts w:hint="default" w:eastAsia="宋体" w:cs="Times New Roman"/>
                                <w:sz w:val="18"/>
                                <w:szCs w:val="18"/>
                                <w:lang w:val="en-US" w:eastAsia="zh-CN"/>
                              </w:rPr>
                            </w:pPr>
                            <w:r>
                              <w:rPr>
                                <w:rFonts w:hint="eastAsia" w:ascii="方正黑体_GBK" w:hAnsi="方正黑体_GBK" w:eastAsia="方正黑体_GBK" w:cs="方正黑体_GBK"/>
                                <w:sz w:val="24"/>
                                <w:szCs w:val="24"/>
                                <w:lang w:val="en-US" w:eastAsia="zh-CN"/>
                              </w:rPr>
                              <w:t>道路交通事故社会救助基金管理机构进行审核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85pt;margin-top:5pt;height:35.65pt;width:169.3pt;z-index:251665408;mso-width-relative:page;mso-height-relative:page;" fillcolor="#FFFFFF" filled="t" stroked="t" coordsize="21600,21600" o:gfxdata="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AFPuNUAAAAJAQAADwAAAAAAAAABACAAAAAiAAAAZHJzL2Rvd25yZXYueG1sUEsB&#10;AhQAFAAAAAgAh07iQBG6xf5qAgAA0wQAAA4AAAAAAAAAAQAgAAAAJAEAAGRycy9lMm9Eb2MueG1s&#10;UEsFBgAAAAAGAAYAWQEAAAAGAAAAAA==&#10;">
                <v:fill on="t" focussize="0,0"/>
                <v:stroke weight="0.5pt" color="#000000" joinstyle="round"/>
                <v:imagedata o:title=""/>
                <o:lock v:ext="edit" aspectratio="f"/>
                <v:textbox>
                  <w:txbxContent>
                    <w:p w14:paraId="55500902">
                      <w:pPr>
                        <w:spacing w:line="300" w:lineRule="exact"/>
                        <w:jc w:val="center"/>
                        <w:rPr>
                          <w:rFonts w:hint="default" w:eastAsia="宋体" w:cs="Times New Roman"/>
                          <w:sz w:val="18"/>
                          <w:szCs w:val="18"/>
                          <w:lang w:val="en-US" w:eastAsia="zh-CN"/>
                        </w:rPr>
                      </w:pPr>
                      <w:r>
                        <w:rPr>
                          <w:rFonts w:hint="eastAsia" w:ascii="方正黑体_GBK" w:hAnsi="方正黑体_GBK" w:eastAsia="方正黑体_GBK" w:cs="方正黑体_GBK"/>
                          <w:sz w:val="24"/>
                          <w:szCs w:val="24"/>
                          <w:lang w:val="en-US" w:eastAsia="zh-CN"/>
                        </w:rPr>
                        <w:t>道路交通事故社会救助基金管理机构进行审核</w:t>
                      </w:r>
                    </w:p>
                  </w:txbxContent>
                </v:textbox>
              </v:shape>
            </w:pict>
          </mc:Fallback>
        </mc:AlternateContent>
      </w:r>
    </w:p>
    <w:p w14:paraId="13134444">
      <w:pPr>
        <w:rPr>
          <w:rFonts w:hint="default"/>
          <w:lang w:val="en-US" w:eastAsia="zh-CN"/>
        </w:rPr>
      </w:pPr>
      <w:r>
        <w:rPr>
          <w:sz w:val="21"/>
        </w:rPr>
        <mc:AlternateContent>
          <mc:Choice Requires="wps">
            <w:drawing>
              <wp:anchor distT="0" distB="0" distL="114300" distR="114300" simplePos="0" relativeHeight="251685888" behindDoc="0" locked="0" layoutInCell="1" allowOverlap="1">
                <wp:simplePos x="0" y="0"/>
                <wp:positionH relativeFrom="column">
                  <wp:posOffset>4037965</wp:posOffset>
                </wp:positionH>
                <wp:positionV relativeFrom="paragraph">
                  <wp:posOffset>95885</wp:posOffset>
                </wp:positionV>
                <wp:extent cx="193675" cy="252095"/>
                <wp:effectExtent l="12700" t="12700" r="22225" b="24765"/>
                <wp:wrapNone/>
                <wp:docPr id="22" name="左箭头 22"/>
                <wp:cNvGraphicFramePr/>
                <a:graphic xmlns:a="http://schemas.openxmlformats.org/drawingml/2006/main">
                  <a:graphicData uri="http://schemas.microsoft.com/office/word/2010/wordprocessingShape">
                    <wps:wsp>
                      <wps:cNvSpPr/>
                      <wps:spPr>
                        <a:xfrm>
                          <a:off x="4932045" y="4255770"/>
                          <a:ext cx="311785" cy="121920"/>
                        </a:xfrm>
                        <a:prstGeom prst="lef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317.95pt;margin-top:7.55pt;height:19.85pt;width:15.25pt;z-index:251685888;v-text-anchor:middle;mso-width-relative:page;mso-height-relative:page;" fillcolor="#4F81BD" filled="t" stroked="t" coordsize="21600,21600" o:gfxdata="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dCkY&#10;vtkAAAAJAQAADwAAAAAAAAABACAAAAAiAAAAZHJzL2Rvd25yZXYueG1sUEsBAhQAFAAAAAgAh07i&#10;QF6b5A2TAgAAIQUAAA4AAAAAAAAAAQAgAAAAKAEAAGRycy9lMm9Eb2MueG1sUEsFBgAAAAAGAAYA&#10;WQEAAC0GAAAAAA==&#10;" adj="4223,5400">
                <v:fill on="t" focussize="0,0"/>
                <v:stroke weight="2pt" color="#264264" joinstyle="round"/>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1589405</wp:posOffset>
                </wp:positionH>
                <wp:positionV relativeFrom="paragraph">
                  <wp:posOffset>2540</wp:posOffset>
                </wp:positionV>
                <wp:extent cx="209550" cy="285115"/>
                <wp:effectExtent l="12700" t="12700" r="21590" b="22225"/>
                <wp:wrapNone/>
                <wp:docPr id="23" name="右箭头 23"/>
                <wp:cNvGraphicFramePr/>
                <a:graphic xmlns:a="http://schemas.openxmlformats.org/drawingml/2006/main">
                  <a:graphicData uri="http://schemas.microsoft.com/office/word/2010/wordprocessingShape">
                    <wps:wsp>
                      <wps:cNvSpPr/>
                      <wps:spPr>
                        <a:xfrm>
                          <a:off x="4975860" y="4565015"/>
                          <a:ext cx="320675" cy="129540"/>
                        </a:xfrm>
                        <a:prstGeom prst="righ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25.15pt;margin-top:0.2pt;height:22.45pt;width:16.5pt;z-index:251681792;v-text-anchor:middle;mso-width-relative:page;mso-height-relative:page;" fillcolor="#4F81BD" filled="t" stroked="t" coordsize="21600,21600" o:gfxdata="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BvIAN3V&#10;AAAABwEAAA8AAAAAAAAAAQAgAAAAIgAAAGRycy9kb3ducmV2LnhtbFBLAQIUABQAAAAIAIdO4kBF&#10;6tfmlQIAACIFAAAOAAAAAAAAAAEAIAAAACQBAABkcnMvZTJvRG9jLnhtbFBLBQYAAAAABgAGAFkB&#10;AAArBgAAAAA=&#10;" adj="17238,5400">
                <v:fill on="t" focussize="0,0"/>
                <v:stroke weight="2pt" color="#264264" joinstyle="round"/>
                <v:imagedata o:title=""/>
                <o:lock v:ext="edit" aspectratio="f"/>
              </v:shape>
            </w:pict>
          </mc:Fallback>
        </mc:AlternateContent>
      </w:r>
    </w:p>
    <w:p w14:paraId="726DCABE">
      <w:pPr>
        <w:rPr>
          <w:rFonts w:hint="default"/>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3470910</wp:posOffset>
                </wp:positionH>
                <wp:positionV relativeFrom="paragraph">
                  <wp:posOffset>141605</wp:posOffset>
                </wp:positionV>
                <wp:extent cx="199390" cy="523240"/>
                <wp:effectExtent l="12700" t="12700" r="16510" b="12700"/>
                <wp:wrapNone/>
                <wp:docPr id="20" name="下箭头 20"/>
                <wp:cNvGraphicFramePr/>
                <a:graphic xmlns:a="http://schemas.openxmlformats.org/drawingml/2006/main">
                  <a:graphicData uri="http://schemas.microsoft.com/office/word/2010/wordprocessingShape">
                    <wps:wsp>
                      <wps:cNvSpPr/>
                      <wps:spPr>
                        <a:xfrm>
                          <a:off x="2910840" y="2406650"/>
                          <a:ext cx="151765" cy="510540"/>
                        </a:xfrm>
                        <a:prstGeom prst="down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73.3pt;margin-top:11.15pt;height:41.2pt;width:15.7pt;z-index:251673600;v-text-anchor:middle;mso-width-relative:page;mso-height-relative:page;" fillcolor="#4F81BD" filled="t" stroked="t" coordsize="21600,21600" o:gfxdata="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EwpkCdkA&#10;AAAKAQAADwAAAAAAAAABACAAAAAiAAAAZHJzL2Rvd25yZXYueG1sUEsBAhQAFAAAAAgAh07iQMbK&#10;9xSQAgAAIQUAAA4AAAAAAAAAAQAgAAAAKAEAAGRycy9lMm9Eb2MueG1sUEsFBgAAAAAGAAYAWQEA&#10;ACoGAAAAAA==&#10;" adj="18390,5400">
                <v:fill on="t" focussize="0,0"/>
                <v:stroke weight="2pt" color="#264264" joinstyle="round"/>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2211070</wp:posOffset>
                </wp:positionH>
                <wp:positionV relativeFrom="paragraph">
                  <wp:posOffset>159385</wp:posOffset>
                </wp:positionV>
                <wp:extent cx="199390" cy="523240"/>
                <wp:effectExtent l="12700" t="12700" r="16510" b="12700"/>
                <wp:wrapNone/>
                <wp:docPr id="19" name="下箭头 19"/>
                <wp:cNvGraphicFramePr/>
                <a:graphic xmlns:a="http://schemas.openxmlformats.org/drawingml/2006/main">
                  <a:graphicData uri="http://schemas.microsoft.com/office/word/2010/wordprocessingShape">
                    <wps:wsp>
                      <wps:cNvSpPr/>
                      <wps:spPr>
                        <a:xfrm>
                          <a:off x="2910840" y="2406650"/>
                          <a:ext cx="151765" cy="510540"/>
                        </a:xfrm>
                        <a:prstGeom prst="down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4.1pt;margin-top:12.55pt;height:41.2pt;width:15.7pt;z-index:251680768;v-text-anchor:middle;mso-width-relative:page;mso-height-relative:page;" fillcolor="#4F81BD" filled="t" stroked="t" coordsize="21600,21600" o:gfxdata="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9e&#10;o9oAAAAKAQAADwAAAAAAAAABACAAAAAiAAAAZHJzL2Rvd25yZXYueG1sUEsBAhQAFAAAAAgAh07i&#10;QOnSAxmSAgAAIQUAAA4AAAAAAAAAAQAgAAAAKQEAAGRycy9lMm9Eb2MueG1sUEsFBgAAAAAGAAYA&#10;WQEAAC0GAAAAAA==&#10;" adj="18390,5400">
                <v:fill on="t" focussize="0,0"/>
                <v:stroke weight="2pt" color="#264264" joinstyle="round"/>
                <v:imagedata o:title=""/>
                <o:lock v:ext="edit" aspectratio="f"/>
              </v:shape>
            </w:pict>
          </mc:Fallback>
        </mc:AlternateContent>
      </w:r>
    </w:p>
    <w:p w14:paraId="2FD2D792">
      <w:pPr>
        <w:rPr>
          <w:rFonts w:hint="default"/>
          <w:lang w:val="en-US" w:eastAsia="zh-CN"/>
        </w:rPr>
      </w:pPr>
    </w:p>
    <w:p w14:paraId="40E8E27F">
      <w:pPr>
        <w:rPr>
          <w:rFonts w:hint="default"/>
          <w:lang w:val="en-US" w:eastAsia="zh-CN"/>
        </w:rPr>
      </w:pPr>
    </w:p>
    <w:p w14:paraId="4682FCD5">
      <w:pPr>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5156835</wp:posOffset>
                </wp:positionH>
                <wp:positionV relativeFrom="paragraph">
                  <wp:posOffset>133985</wp:posOffset>
                </wp:positionV>
                <wp:extent cx="1183640" cy="856615"/>
                <wp:effectExtent l="4445" t="4445" r="15875" b="7620"/>
                <wp:wrapNone/>
                <wp:docPr id="7" name="文本框 7"/>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1C3EB4AE">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不符合规定或资料</w:t>
                            </w:r>
                            <w:r>
                              <w:rPr>
                                <w:rFonts w:hint="eastAsia" w:ascii="方正黑体_GBK" w:hAnsi="方正黑体_GBK" w:eastAsia="方正黑体_GBK" w:cs="方正黑体_GBK"/>
                                <w:sz w:val="24"/>
                                <w:szCs w:val="24"/>
                                <w:lang w:val="en-US" w:eastAsia="zh-CN"/>
                              </w:rPr>
                              <w:t>不</w:t>
                            </w:r>
                            <w:r>
                              <w:rPr>
                                <w:rFonts w:hint="eastAsia" w:ascii="方正黑体_GBK" w:hAnsi="方正黑体_GBK" w:eastAsia="方正黑体_GBK" w:cs="方正黑体_GBK"/>
                                <w:sz w:val="24"/>
                                <w:szCs w:val="24"/>
                                <w:lang w:eastAsia="zh-CN"/>
                              </w:rPr>
                              <w:t>齐全的，书面告知</w:t>
                            </w:r>
                            <w:r>
                              <w:rPr>
                                <w:rFonts w:hint="eastAsia" w:ascii="方正黑体_GBK" w:hAnsi="方正黑体_GBK" w:eastAsia="方正黑体_GBK" w:cs="方正黑体_GBK"/>
                                <w:sz w:val="24"/>
                                <w:szCs w:val="24"/>
                                <w:lang w:val="en-US" w:eastAsia="zh-CN"/>
                              </w:rPr>
                              <w:t>初审部门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05pt;margin-top:10.55pt;height:67.45pt;width:93.2pt;z-index:251668480;mso-width-relative:page;mso-height-relative:page;" fillcolor="#FFFFFF" filled="t" stroked="t" coordsize="21600,21600" o:gfxdata="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VYY1ctcAAAAKAQAADwAAAAAAAAABACAAAAAiAAAAZHJzL2Rvd25yZXYueG1s&#10;UEsBAhQAFAAAAAgAh07iQPvKjMxrAgAA0QQAAA4AAAAAAAAAAQAgAAAAJgEAAGRycy9lMm9Eb2Mu&#10;eG1sUEsFBgAAAAAGAAYAWQEAAAMGAAAAAA==&#10;">
                <v:fill on="t" focussize="0,0"/>
                <v:stroke weight="0.5pt" color="#000000" joinstyle="round"/>
                <v:imagedata o:title=""/>
                <o:lock v:ext="edit" aspectratio="f"/>
                <v:textbox>
                  <w:txbxContent>
                    <w:p w14:paraId="1C3EB4AE">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不符合规定或资料</w:t>
                      </w:r>
                      <w:r>
                        <w:rPr>
                          <w:rFonts w:hint="eastAsia" w:ascii="方正黑体_GBK" w:hAnsi="方正黑体_GBK" w:eastAsia="方正黑体_GBK" w:cs="方正黑体_GBK"/>
                          <w:sz w:val="24"/>
                          <w:szCs w:val="24"/>
                          <w:lang w:val="en-US" w:eastAsia="zh-CN"/>
                        </w:rPr>
                        <w:t>不</w:t>
                      </w:r>
                      <w:r>
                        <w:rPr>
                          <w:rFonts w:hint="eastAsia" w:ascii="方正黑体_GBK" w:hAnsi="方正黑体_GBK" w:eastAsia="方正黑体_GBK" w:cs="方正黑体_GBK"/>
                          <w:sz w:val="24"/>
                          <w:szCs w:val="24"/>
                          <w:lang w:eastAsia="zh-CN"/>
                        </w:rPr>
                        <w:t>齐全的，书面告知</w:t>
                      </w:r>
                      <w:r>
                        <w:rPr>
                          <w:rFonts w:hint="eastAsia" w:ascii="方正黑体_GBK" w:hAnsi="方正黑体_GBK" w:eastAsia="方正黑体_GBK" w:cs="方正黑体_GBK"/>
                          <w:sz w:val="24"/>
                          <w:szCs w:val="24"/>
                          <w:lang w:val="en-US" w:eastAsia="zh-CN"/>
                        </w:rPr>
                        <w:t>初审部门</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-191770</wp:posOffset>
                </wp:positionH>
                <wp:positionV relativeFrom="paragraph">
                  <wp:posOffset>112395</wp:posOffset>
                </wp:positionV>
                <wp:extent cx="1168400" cy="828675"/>
                <wp:effectExtent l="4445" t="4445" r="15875" b="5080"/>
                <wp:wrapNone/>
                <wp:docPr id="26" name="文本框 26"/>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4749E1D3">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不符合规定或资料不齐全的，书面告知</w:t>
                            </w:r>
                            <w:r>
                              <w:rPr>
                                <w:rFonts w:hint="eastAsia" w:ascii="方正黑体_GBK" w:hAnsi="方正黑体_GBK" w:eastAsia="方正黑体_GBK" w:cs="方正黑体_GBK"/>
                                <w:sz w:val="24"/>
                                <w:szCs w:val="24"/>
                                <w:lang w:val="en-US" w:eastAsia="zh-CN"/>
                              </w:rPr>
                              <w:t>初审部门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pt;margin-top:8.85pt;height:65.25pt;width:92pt;z-index:251670528;mso-width-relative:page;mso-height-relative:page;" fillcolor="#FFFFFF" filled="t" stroked="t" coordsize="21600,21600" o:gfxdata="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2XDZd9YAAAAKAQAADwAAAAAAAAABACAAAAAiAAAAZHJzL2Rvd25yZXYueG1s&#10;UEsBAhQAFAAAAAgAh07iQI5Q6QtsAgAA0wQAAA4AAAAAAAAAAQAgAAAAJQEAAGRycy9lMm9Eb2Mu&#10;eG1sUEsFBgAAAAAGAAYAWQEAAAMGAAAAAA==&#10;">
                <v:fill on="t" focussize="0,0"/>
                <v:stroke weight="0.5pt" color="#000000" joinstyle="round"/>
                <v:imagedata o:title=""/>
                <o:lock v:ext="edit" aspectratio="f"/>
                <v:textbox>
                  <w:txbxContent>
                    <w:p w14:paraId="4749E1D3">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不符合规定或资料不齐全的，书面告知</w:t>
                      </w:r>
                      <w:r>
                        <w:rPr>
                          <w:rFonts w:hint="eastAsia" w:ascii="方正黑体_GBK" w:hAnsi="方正黑体_GBK" w:eastAsia="方正黑体_GBK" w:cs="方正黑体_GBK"/>
                          <w:sz w:val="24"/>
                          <w:szCs w:val="24"/>
                          <w:lang w:val="en-US" w:eastAsia="zh-CN"/>
                        </w:rPr>
                        <w:t>初审部门</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1122045</wp:posOffset>
                </wp:positionH>
                <wp:positionV relativeFrom="paragraph">
                  <wp:posOffset>119380</wp:posOffset>
                </wp:positionV>
                <wp:extent cx="1837690" cy="775335"/>
                <wp:effectExtent l="4445" t="4445" r="17145" b="12700"/>
                <wp:wrapNone/>
                <wp:docPr id="24" name="文本框 24"/>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7C27E9CC">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死亡案件。符合救助基金垫付丧葬费规定且资料齐全的，垫付丧葬费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35pt;margin-top:9.4pt;height:61.05pt;width:144.7pt;z-index:251669504;mso-width-relative:page;mso-height-relative:page;" fillcolor="#FFFFFF" filled="t" stroked="t" coordsize="21600,21600" o:gfxdata="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D2zsI1gAAAAoBAAAPAAAAAAAAAAEAIAAAACIAAABkcnMvZG93bnJldi54bWxQ&#10;SwECFAAUAAAACACHTuJAahXXz2sCAADTBAAADgAAAAAAAAABACAAAAAlAQAAZHJzL2Uyb0RvYy54&#10;bWxQSwUGAAAAAAYABgBZAQAAAgYAAAAA&#10;">
                <v:fill on="t" focussize="0,0"/>
                <v:stroke weight="0.5pt" color="#000000" joinstyle="round"/>
                <v:imagedata o:title=""/>
                <o:lock v:ext="edit" aspectratio="f"/>
                <v:textbox>
                  <w:txbxContent>
                    <w:p w14:paraId="7C27E9CC">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死亡案件。符合救助基金垫付丧葬费规定且资料齐全的，垫付丧葬费</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3122930</wp:posOffset>
                </wp:positionH>
                <wp:positionV relativeFrom="paragraph">
                  <wp:posOffset>110490</wp:posOffset>
                </wp:positionV>
                <wp:extent cx="1879600" cy="801370"/>
                <wp:effectExtent l="4445" t="4445" r="5715" b="17145"/>
                <wp:wrapNone/>
                <wp:docPr id="25" name="文本框 25"/>
                <wp:cNvGraphicFramePr/>
                <a:graphic xmlns:a="http://schemas.openxmlformats.org/drawingml/2006/main">
                  <a:graphicData uri="http://schemas.microsoft.com/office/word/2010/wordprocessingShape">
                    <wps:wsp>
                      <wps:cNvSpPr txBox="1"/>
                      <wps:spPr>
                        <a:xfrm>
                          <a:off x="1554480" y="5509895"/>
                          <a:ext cx="2152650" cy="914400"/>
                        </a:xfrm>
                        <a:prstGeom prst="rect">
                          <a:avLst/>
                        </a:prstGeom>
                        <a:solidFill>
                          <a:srgbClr val="FFFFFF"/>
                        </a:solidFill>
                        <a:ln w="6350">
                          <a:solidFill>
                            <a:prstClr val="black"/>
                          </a:solidFill>
                        </a:ln>
                        <a:effectLst/>
                      </wps:spPr>
                      <wps:txbx>
                        <w:txbxContent>
                          <w:p w14:paraId="3B6D3680">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受伤案件。符合救助基金垫付抢救费规定且资料齐全的，垫付抢救费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9pt;margin-top:8.7pt;height:63.1pt;width:148pt;z-index:251667456;mso-width-relative:page;mso-height-relative:page;" fillcolor="#FFFFFF" filled="t" stroked="t" coordsize="21600,21600" o:gfxdata="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jygQxNYAAAAKAQAADwAAAAAAAAABACAAAAAiAAAAZHJzL2Rvd25yZXYueG1s&#10;UEsBAhQAFAAAAAgAh07iQJg3yK1sAgAA0wQAAA4AAAAAAAAAAQAgAAAAJQEAAGRycy9lMm9Eb2Mu&#10;eG1sUEsFBgAAAAAGAAYAWQEAAAMGAAAAAA==&#10;">
                <v:fill on="t" focussize="0,0"/>
                <v:stroke weight="0.5pt" color="#000000" joinstyle="round"/>
                <v:imagedata o:title=""/>
                <o:lock v:ext="edit" aspectratio="f"/>
                <v:textbox>
                  <w:txbxContent>
                    <w:p w14:paraId="3B6D3680">
                      <w:pPr>
                        <w:spacing w:line="300" w:lineRule="exact"/>
                        <w:jc w:val="center"/>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受伤案件。符合救助基金垫付抢救费规定且资料齐全的，垫付抢救费</w:t>
                      </w:r>
                    </w:p>
                  </w:txbxContent>
                </v:textbox>
              </v:shape>
            </w:pict>
          </mc:Fallback>
        </mc:AlternateContent>
      </w:r>
    </w:p>
    <w:p w14:paraId="122EF58A">
      <w:pPr>
        <w:rPr>
          <w:rFonts w:hint="default"/>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5027930</wp:posOffset>
                </wp:positionH>
                <wp:positionV relativeFrom="paragraph">
                  <wp:posOffset>50165</wp:posOffset>
                </wp:positionV>
                <wp:extent cx="104775" cy="285115"/>
                <wp:effectExtent l="12700" t="12700" r="19685" b="22225"/>
                <wp:wrapNone/>
                <wp:docPr id="27" name="右箭头 27"/>
                <wp:cNvGraphicFramePr/>
                <a:graphic xmlns:a="http://schemas.openxmlformats.org/drawingml/2006/main">
                  <a:graphicData uri="http://schemas.microsoft.com/office/word/2010/wordprocessingShape">
                    <wps:wsp>
                      <wps:cNvSpPr/>
                      <wps:spPr>
                        <a:xfrm>
                          <a:off x="4975860" y="4565015"/>
                          <a:ext cx="320675" cy="129540"/>
                        </a:xfrm>
                        <a:prstGeom prst="righ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95.9pt;margin-top:3.95pt;height:22.45pt;width:8.25pt;z-index:251676672;v-text-anchor:middle;mso-width-relative:page;mso-height-relative:page;" fillcolor="#4F81BD" filled="t" stroked="t" coordsize="21600,21600" o:gfxdata="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v&#10;XMPa2QAAAAgBAAAPAAAAAAAAAAEAIAAAACIAAABkcnMvZG93bnJldi54bWxQSwECFAAUAAAACACH&#10;TuJAQ7PtEZUCAAAiBQAADgAAAAAAAAABACAAAAAoAQAAZHJzL2Uyb0RvYy54bWxQSwUGAAAAAAYA&#10;BgBZAQAALwYAAAAA&#10;" adj="17238,5400">
                <v:fill on="t" focussize="0,0"/>
                <v:stroke weight="2pt" color="#264264" joinstyle="round"/>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998855</wp:posOffset>
                </wp:positionH>
                <wp:positionV relativeFrom="paragraph">
                  <wp:posOffset>153035</wp:posOffset>
                </wp:positionV>
                <wp:extent cx="109220" cy="252095"/>
                <wp:effectExtent l="12700" t="12700" r="15240" b="24765"/>
                <wp:wrapNone/>
                <wp:docPr id="28" name="左箭头 28"/>
                <wp:cNvGraphicFramePr/>
                <a:graphic xmlns:a="http://schemas.openxmlformats.org/drawingml/2006/main">
                  <a:graphicData uri="http://schemas.microsoft.com/office/word/2010/wordprocessingShape">
                    <wps:wsp>
                      <wps:cNvSpPr/>
                      <wps:spPr>
                        <a:xfrm>
                          <a:off x="4932045" y="4255770"/>
                          <a:ext cx="311785" cy="121920"/>
                        </a:xfrm>
                        <a:prstGeom prst="leftArrow">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6" type="#_x0000_t66" style="position:absolute;left:0pt;margin-left:78.65pt;margin-top:12.05pt;height:19.85pt;width:8.6pt;z-index:251677696;v-text-anchor:middle;mso-width-relative:page;mso-height-relative:page;" fillcolor="#4F81BD" filled="t" stroked="t" coordsize="21600,21600" o:gfxdata="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BgF/&#10;DtkAAAAJAQAADwAAAAAAAAABACAAAAAiAAAAZHJzL2Rvd25yZXYueG1sUEsBAhQAFAAAAAgAh07i&#10;QLwB/5GTAgAAIQUAAA4AAAAAAAAAAQAgAAAAKAEAAGRycy9lMm9Eb2MueG1sUEsFBgAAAAAGAAYA&#10;WQEAAC0GAAAAAA==&#10;" adj="4223,5400">
                <v:fill on="t" focussize="0,0"/>
                <v:stroke weight="2pt" color="#264264" joinstyle="round"/>
                <v:imagedata o:title=""/>
                <o:lock v:ext="edit" aspectratio="f"/>
              </v:shape>
            </w:pict>
          </mc:Fallback>
        </mc:AlternateContent>
      </w:r>
    </w:p>
    <w:p w14:paraId="3982EB37">
      <w:pPr>
        <w:rPr>
          <w:rFonts w:hint="default"/>
          <w:lang w:val="en-US" w:eastAsia="zh-CN"/>
        </w:rPr>
      </w:pPr>
    </w:p>
    <w:p w14:paraId="1FABC1E7">
      <w:pPr>
        <w:rPr>
          <w:rFonts w:hint="default"/>
          <w:lang w:val="en-US" w:eastAsia="zh-CN"/>
        </w:rPr>
      </w:pPr>
    </w:p>
    <w:p w14:paraId="28D2A9DF">
      <w:pPr>
        <w:tabs>
          <w:tab w:val="left" w:pos="3248"/>
        </w:tabs>
        <w:jc w:val="left"/>
        <w:rPr>
          <w:rFonts w:hint="default"/>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1091565</wp:posOffset>
                </wp:positionH>
                <wp:positionV relativeFrom="paragraph">
                  <wp:posOffset>692785</wp:posOffset>
                </wp:positionV>
                <wp:extent cx="4044315" cy="731520"/>
                <wp:effectExtent l="4445" t="4445" r="5080" b="10795"/>
                <wp:wrapNone/>
                <wp:docPr id="29" name="文本框 29"/>
                <wp:cNvGraphicFramePr/>
                <a:graphic xmlns:a="http://schemas.openxmlformats.org/drawingml/2006/main">
                  <a:graphicData uri="http://schemas.microsoft.com/office/word/2010/wordprocessingShape">
                    <wps:wsp>
                      <wps:cNvSpPr txBox="1"/>
                      <wps:spPr>
                        <a:xfrm>
                          <a:off x="0" y="0"/>
                          <a:ext cx="4044315" cy="731520"/>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D90EDE9">
                            <w:pPr>
                              <w:spacing w:line="300" w:lineRule="exact"/>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sz w:val="24"/>
                                <w:szCs w:val="24"/>
                                <w:highlight w:val="none"/>
                                <w:u w:val="none"/>
                              </w:rPr>
                              <w:t>救助基金管理机构</w:t>
                            </w:r>
                            <w:r>
                              <w:rPr>
                                <w:rFonts w:hint="eastAsia" w:ascii="方正黑体_GBK" w:hAnsi="方正黑体_GBK" w:eastAsia="方正黑体_GBK" w:cs="方正黑体_GBK"/>
                                <w:sz w:val="24"/>
                                <w:szCs w:val="24"/>
                                <w:highlight w:val="none"/>
                                <w:u w:val="none"/>
                                <w:lang w:val="en-US" w:eastAsia="zh-CN"/>
                              </w:rPr>
                              <w:t>、</w:t>
                            </w:r>
                            <w:r>
                              <w:rPr>
                                <w:rFonts w:hint="eastAsia" w:ascii="方正黑体_GBK" w:hAnsi="方正黑体_GBK" w:eastAsia="方正黑体_GBK" w:cs="方正黑体_GBK"/>
                                <w:sz w:val="24"/>
                                <w:szCs w:val="24"/>
                                <w:highlight w:val="none"/>
                                <w:u w:val="none"/>
                              </w:rPr>
                              <w:t>公安机关交通管理部门</w:t>
                            </w:r>
                            <w:r>
                              <w:rPr>
                                <w:rFonts w:hint="eastAsia" w:ascii="方正黑体_GBK" w:hAnsi="方正黑体_GBK" w:eastAsia="方正黑体_GBK" w:cs="方正黑体_GBK"/>
                                <w:sz w:val="24"/>
                                <w:szCs w:val="24"/>
                                <w:highlight w:val="none"/>
                                <w:u w:val="none"/>
                                <w:lang w:eastAsia="zh-CN"/>
                              </w:rPr>
                              <w:t>、</w:t>
                            </w:r>
                            <w:r>
                              <w:rPr>
                                <w:rFonts w:hint="eastAsia" w:ascii="方正黑体_GBK" w:hAnsi="方正黑体_GBK" w:eastAsia="方正黑体_GBK" w:cs="方正黑体_GBK"/>
                                <w:sz w:val="24"/>
                                <w:szCs w:val="24"/>
                                <w:highlight w:val="none"/>
                                <w:u w:val="none"/>
                              </w:rPr>
                              <w:t>农业行政主管部门所属农机安全监理机构</w:t>
                            </w:r>
                            <w:r>
                              <w:rPr>
                                <w:rFonts w:hint="eastAsia" w:ascii="方正黑体_GBK" w:hAnsi="方正黑体_GBK" w:eastAsia="方正黑体_GBK" w:cs="方正黑体_GBK"/>
                                <w:sz w:val="24"/>
                                <w:szCs w:val="24"/>
                                <w:highlight w:val="none"/>
                                <w:u w:val="none"/>
                                <w:lang w:val="en-US" w:eastAsia="zh-CN"/>
                              </w:rPr>
                              <w:t>指导和督促县市部门负责</w:t>
                            </w:r>
                            <w:r>
                              <w:rPr>
                                <w:rFonts w:hint="eastAsia" w:ascii="方正黑体_GBK" w:hAnsi="方正黑体_GBK" w:eastAsia="方正黑体_GBK" w:cs="方正黑体_GBK"/>
                                <w:sz w:val="24"/>
                                <w:szCs w:val="24"/>
                                <w:highlight w:val="none"/>
                                <w:u w:val="none"/>
                              </w:rPr>
                              <w:t>依法向</w:t>
                            </w:r>
                            <w:r>
                              <w:rPr>
                                <w:rFonts w:hint="eastAsia" w:ascii="方正黑体_GBK" w:hAnsi="方正黑体_GBK" w:eastAsia="方正黑体_GBK" w:cs="方正黑体_GBK"/>
                                <w:sz w:val="24"/>
                                <w:szCs w:val="24"/>
                                <w:highlight w:val="none"/>
                                <w:u w:val="none"/>
                                <w:lang w:val="en-US" w:eastAsia="zh-CN"/>
                              </w:rPr>
                              <w:t>事故</w:t>
                            </w:r>
                            <w:r>
                              <w:rPr>
                                <w:rFonts w:hint="eastAsia" w:ascii="方正黑体_GBK" w:hAnsi="方正黑体_GBK" w:eastAsia="方正黑体_GBK" w:cs="方正黑体_GBK"/>
                                <w:sz w:val="24"/>
                                <w:szCs w:val="24"/>
                                <w:highlight w:val="none"/>
                                <w:u w:val="none"/>
                              </w:rPr>
                              <w:t>责任人进行追偿</w:t>
                            </w:r>
                            <w:r>
                              <w:rPr>
                                <w:rFonts w:hint="eastAsia" w:ascii="方正黑体_GBK" w:hAnsi="方正黑体_GBK" w:eastAsia="方正黑体_GBK" w:cs="方正黑体_GBK"/>
                                <w:sz w:val="24"/>
                                <w:szCs w:val="24"/>
                                <w:highlight w:val="none"/>
                                <w:u w:val="none"/>
                                <w:lang w:eastAsia="zh-CN"/>
                              </w:rPr>
                              <w:t>，</w:t>
                            </w:r>
                            <w:r>
                              <w:rPr>
                                <w:rFonts w:hint="eastAsia" w:ascii="方正黑体_GBK" w:hAnsi="方正黑体_GBK" w:eastAsia="方正黑体_GBK" w:cs="方正黑体_GBK"/>
                                <w:b w:val="0"/>
                                <w:bCs w:val="0"/>
                                <w:sz w:val="24"/>
                                <w:szCs w:val="24"/>
                                <w:highlight w:val="none"/>
                                <w:u w:val="none"/>
                                <w:lang w:val="en-US" w:eastAsia="zh-CN"/>
                              </w:rPr>
                              <w:t>直至救助基金偿还完毕</w:t>
                            </w:r>
                            <w:r>
                              <w:rPr>
                                <w:rFonts w:hint="eastAsia" w:ascii="方正黑体_GBK" w:hAnsi="方正黑体_GBK" w:eastAsia="方正黑体_GBK" w:cs="方正黑体_GBK"/>
                                <w:sz w:val="24"/>
                                <w:szCs w:val="24"/>
                                <w:highlight w:val="none"/>
                                <w:u w:val="none"/>
                              </w:rPr>
                              <w:t>。</w:t>
                            </w:r>
                          </w:p>
                        </w:txbxContent>
                      </wps:txbx>
                      <wps:bodyPr upright="1"/>
                    </wps:wsp>
                  </a:graphicData>
                </a:graphic>
              </wp:anchor>
            </w:drawing>
          </mc:Choice>
          <mc:Fallback>
            <w:pict>
              <v:shape id="_x0000_s1026" o:spid="_x0000_s1026" o:spt="202" type="#_x0000_t202" style="position:absolute;left:0pt;margin-left:85.95pt;margin-top:54.55pt;height:57.6pt;width:318.45pt;z-index:251671552;mso-width-relative:page;mso-height-relative:page;" fillcolor="#FFFFFF" filled="t" stroked="t" coordsize="21600,21600" o:gfxdata="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7EhX31wAAAAsBAAAPAAAAAAAAAAEAIAAA&#10;ACIAAABkcnMvZG93bnJldi54bWxQSwECFAAUAAAACACHTuJAGrVasA0CAAA4BAAADgAAAAAAAAAB&#10;ACAAAAAmAQAAZHJzL2Uyb0RvYy54bWxQSwUGAAAAAAYABgBZAQAApQUAAAAA&#10;">
                <v:fill on="t" focussize="0,0"/>
                <v:stroke weight="0.5pt" color="#000000" joinstyle="round"/>
                <v:imagedata o:title=""/>
                <o:lock v:ext="edit" aspectratio="f"/>
                <v:textbox>
                  <w:txbxContent>
                    <w:p w14:paraId="3D90EDE9">
                      <w:pPr>
                        <w:spacing w:line="300" w:lineRule="exact"/>
                        <w:jc w:val="center"/>
                        <w:rPr>
                          <w:rFonts w:hint="eastAsia" w:ascii="方正黑体_GBK" w:hAnsi="方正黑体_GBK" w:eastAsia="方正黑体_GBK" w:cs="方正黑体_GBK"/>
                          <w:sz w:val="24"/>
                          <w:szCs w:val="24"/>
                          <w:lang w:val="en-US"/>
                        </w:rPr>
                      </w:pPr>
                      <w:r>
                        <w:rPr>
                          <w:rFonts w:hint="eastAsia" w:ascii="方正黑体_GBK" w:hAnsi="方正黑体_GBK" w:eastAsia="方正黑体_GBK" w:cs="方正黑体_GBK"/>
                          <w:sz w:val="24"/>
                          <w:szCs w:val="24"/>
                          <w:highlight w:val="none"/>
                          <w:u w:val="none"/>
                        </w:rPr>
                        <w:t>救助基金管理机构</w:t>
                      </w:r>
                      <w:r>
                        <w:rPr>
                          <w:rFonts w:hint="eastAsia" w:ascii="方正黑体_GBK" w:hAnsi="方正黑体_GBK" w:eastAsia="方正黑体_GBK" w:cs="方正黑体_GBK"/>
                          <w:sz w:val="24"/>
                          <w:szCs w:val="24"/>
                          <w:highlight w:val="none"/>
                          <w:u w:val="none"/>
                          <w:lang w:val="en-US" w:eastAsia="zh-CN"/>
                        </w:rPr>
                        <w:t>、</w:t>
                      </w:r>
                      <w:r>
                        <w:rPr>
                          <w:rFonts w:hint="eastAsia" w:ascii="方正黑体_GBK" w:hAnsi="方正黑体_GBK" w:eastAsia="方正黑体_GBK" w:cs="方正黑体_GBK"/>
                          <w:sz w:val="24"/>
                          <w:szCs w:val="24"/>
                          <w:highlight w:val="none"/>
                          <w:u w:val="none"/>
                        </w:rPr>
                        <w:t>公安机关交通管理部门</w:t>
                      </w:r>
                      <w:r>
                        <w:rPr>
                          <w:rFonts w:hint="eastAsia" w:ascii="方正黑体_GBK" w:hAnsi="方正黑体_GBK" w:eastAsia="方正黑体_GBK" w:cs="方正黑体_GBK"/>
                          <w:sz w:val="24"/>
                          <w:szCs w:val="24"/>
                          <w:highlight w:val="none"/>
                          <w:u w:val="none"/>
                          <w:lang w:eastAsia="zh-CN"/>
                        </w:rPr>
                        <w:t>、</w:t>
                      </w:r>
                      <w:r>
                        <w:rPr>
                          <w:rFonts w:hint="eastAsia" w:ascii="方正黑体_GBK" w:hAnsi="方正黑体_GBK" w:eastAsia="方正黑体_GBK" w:cs="方正黑体_GBK"/>
                          <w:sz w:val="24"/>
                          <w:szCs w:val="24"/>
                          <w:highlight w:val="none"/>
                          <w:u w:val="none"/>
                        </w:rPr>
                        <w:t>农业行政主管部门所属农机安全监理机构</w:t>
                      </w:r>
                      <w:r>
                        <w:rPr>
                          <w:rFonts w:hint="eastAsia" w:ascii="方正黑体_GBK" w:hAnsi="方正黑体_GBK" w:eastAsia="方正黑体_GBK" w:cs="方正黑体_GBK"/>
                          <w:sz w:val="24"/>
                          <w:szCs w:val="24"/>
                          <w:highlight w:val="none"/>
                          <w:u w:val="none"/>
                          <w:lang w:val="en-US" w:eastAsia="zh-CN"/>
                        </w:rPr>
                        <w:t>指导和督促县市部门负责</w:t>
                      </w:r>
                      <w:r>
                        <w:rPr>
                          <w:rFonts w:hint="eastAsia" w:ascii="方正黑体_GBK" w:hAnsi="方正黑体_GBK" w:eastAsia="方正黑体_GBK" w:cs="方正黑体_GBK"/>
                          <w:sz w:val="24"/>
                          <w:szCs w:val="24"/>
                          <w:highlight w:val="none"/>
                          <w:u w:val="none"/>
                        </w:rPr>
                        <w:t>依法向</w:t>
                      </w:r>
                      <w:r>
                        <w:rPr>
                          <w:rFonts w:hint="eastAsia" w:ascii="方正黑体_GBK" w:hAnsi="方正黑体_GBK" w:eastAsia="方正黑体_GBK" w:cs="方正黑体_GBK"/>
                          <w:sz w:val="24"/>
                          <w:szCs w:val="24"/>
                          <w:highlight w:val="none"/>
                          <w:u w:val="none"/>
                          <w:lang w:val="en-US" w:eastAsia="zh-CN"/>
                        </w:rPr>
                        <w:t>事故</w:t>
                      </w:r>
                      <w:r>
                        <w:rPr>
                          <w:rFonts w:hint="eastAsia" w:ascii="方正黑体_GBK" w:hAnsi="方正黑体_GBK" w:eastAsia="方正黑体_GBK" w:cs="方正黑体_GBK"/>
                          <w:sz w:val="24"/>
                          <w:szCs w:val="24"/>
                          <w:highlight w:val="none"/>
                          <w:u w:val="none"/>
                        </w:rPr>
                        <w:t>责任人进行追偿</w:t>
                      </w:r>
                      <w:r>
                        <w:rPr>
                          <w:rFonts w:hint="eastAsia" w:ascii="方正黑体_GBK" w:hAnsi="方正黑体_GBK" w:eastAsia="方正黑体_GBK" w:cs="方正黑体_GBK"/>
                          <w:sz w:val="24"/>
                          <w:szCs w:val="24"/>
                          <w:highlight w:val="none"/>
                          <w:u w:val="none"/>
                          <w:lang w:eastAsia="zh-CN"/>
                        </w:rPr>
                        <w:t>，</w:t>
                      </w:r>
                      <w:r>
                        <w:rPr>
                          <w:rFonts w:hint="eastAsia" w:ascii="方正黑体_GBK" w:hAnsi="方正黑体_GBK" w:eastAsia="方正黑体_GBK" w:cs="方正黑体_GBK"/>
                          <w:b w:val="0"/>
                          <w:bCs w:val="0"/>
                          <w:sz w:val="24"/>
                          <w:szCs w:val="24"/>
                          <w:highlight w:val="none"/>
                          <w:u w:val="none"/>
                          <w:lang w:val="en-US" w:eastAsia="zh-CN"/>
                        </w:rPr>
                        <w:t>直至救助基金偿还完毕</w:t>
                      </w:r>
                      <w:r>
                        <w:rPr>
                          <w:rFonts w:hint="eastAsia" w:ascii="方正黑体_GBK" w:hAnsi="方正黑体_GBK" w:eastAsia="方正黑体_GBK" w:cs="方正黑体_GBK"/>
                          <w:sz w:val="24"/>
                          <w:szCs w:val="24"/>
                          <w:highlight w:val="none"/>
                          <w:u w:val="none"/>
                        </w:rPr>
                        <w:t>。</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3873500</wp:posOffset>
                </wp:positionH>
                <wp:positionV relativeFrom="paragraph">
                  <wp:posOffset>137795</wp:posOffset>
                </wp:positionV>
                <wp:extent cx="199390" cy="523240"/>
                <wp:effectExtent l="12700" t="12700" r="16510" b="12700"/>
                <wp:wrapNone/>
                <wp:docPr id="30" name="下箭头 30"/>
                <wp:cNvGraphicFramePr/>
                <a:graphic xmlns:a="http://schemas.openxmlformats.org/drawingml/2006/main">
                  <a:graphicData uri="http://schemas.microsoft.com/office/word/2010/wordprocessingShape">
                    <wps:wsp>
                      <wps:cNvSpPr/>
                      <wps:spPr>
                        <a:xfrm rot="10800000">
                          <a:off x="0" y="0"/>
                          <a:ext cx="199390" cy="523240"/>
                        </a:xfrm>
                        <a:prstGeom prst="downArrow">
                          <a:avLst>
                            <a:gd name="adj1" fmla="val 50000"/>
                            <a:gd name="adj2" fmla="val 38998"/>
                          </a:avLst>
                        </a:prstGeom>
                        <a:solidFill>
                          <a:srgbClr val="4F81BD"/>
                        </a:solidFill>
                        <a:ln w="25400" cap="flat" cmpd="sng">
                          <a:solidFill>
                            <a:srgbClr val="385D8A"/>
                          </a:solidFill>
                          <a:prstDash val="solid"/>
                          <a:round/>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305pt;margin-top:10.85pt;height:41.2pt;width:15.7pt;rotation:11796480f;z-index:251678720;v-text-anchor:middle;mso-width-relative:page;mso-height-relative:page;" fillcolor="#4F81BD" filled="t" stroked="t" coordsize="21600,21600" o:gfxdata="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z3rXM2AAAAAoBAAAPAAAAAAAAAAEAIAAA&#10;ACIAAABkcnMvZG93bnJldi54bWxQSwECFAAUAAAACACHTuJA+n8erEUCAACjBAAADgAAAAAAAAAB&#10;ACAAAAAnAQAAZHJzL2Uyb0RvYy54bWxQSwUGAAAAAAYABgBZAQAA3gUAAAAA&#10;" adj="18391,5400">
                <v:fill on="t" focussize="0,0"/>
                <v:stroke weight="2pt" color="#385D8A" joinstyle="round"/>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1891665</wp:posOffset>
                </wp:positionH>
                <wp:positionV relativeFrom="paragraph">
                  <wp:posOffset>116205</wp:posOffset>
                </wp:positionV>
                <wp:extent cx="199390" cy="523240"/>
                <wp:effectExtent l="12700" t="12700" r="16510" b="12700"/>
                <wp:wrapNone/>
                <wp:docPr id="31" name="下箭头 31"/>
                <wp:cNvGraphicFramePr/>
                <a:graphic xmlns:a="http://schemas.openxmlformats.org/drawingml/2006/main">
                  <a:graphicData uri="http://schemas.microsoft.com/office/word/2010/wordprocessingShape">
                    <wps:wsp>
                      <wps:cNvSpPr/>
                      <wps:spPr>
                        <a:xfrm rot="10800000">
                          <a:off x="0" y="0"/>
                          <a:ext cx="199390" cy="523240"/>
                        </a:xfrm>
                        <a:prstGeom prst="downArrow">
                          <a:avLst>
                            <a:gd name="adj1" fmla="val 50000"/>
                            <a:gd name="adj2" fmla="val 38998"/>
                          </a:avLst>
                        </a:prstGeom>
                        <a:solidFill>
                          <a:srgbClr val="4F81BD"/>
                        </a:solidFill>
                        <a:ln w="25400" cap="flat" cmpd="sng">
                          <a:solidFill>
                            <a:srgbClr val="385D8A"/>
                          </a:solidFill>
                          <a:prstDash val="solid"/>
                          <a:round/>
                          <a:headEnd type="none" w="med" len="med"/>
                          <a:tailEnd type="none" w="med" len="med"/>
                        </a:ln>
                      </wps:spPr>
                      <wps:bodyPr anchor="ctr" anchorCtr="0" upright="1"/>
                    </wps:wsp>
                  </a:graphicData>
                </a:graphic>
              </wp:anchor>
            </w:drawing>
          </mc:Choice>
          <mc:Fallback>
            <w:pict>
              <v:shape id="_x0000_s1026" o:spid="_x0000_s1026" o:spt="67" type="#_x0000_t67" style="position:absolute;left:0pt;margin-left:148.95pt;margin-top:9.15pt;height:41.2pt;width:15.7pt;rotation:11796480f;z-index:251679744;v-text-anchor:middle;mso-width-relative:page;mso-height-relative:page;" fillcolor="#4F81BD" filled="t" stroked="t" coordsize="21600,21600" o:gfxdata="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lB3antkAAAAKAQAADwAAAAAAAAABACAA&#10;AAAiAAAAZHJzL2Rvd25yZXYueG1sUEsBAhQAFAAAAAgAh07iQMrwu29FAgAAowQAAA4AAAAAAAAA&#10;AQAgAAAAKAEAAGRycy9lMm9Eb2MueG1sUEsFBgAAAAAGAAYAWQEAAN8FAAAAAA==&#10;" adj="18391,5400">
                <v:fill on="t" focussize="0,0"/>
                <v:stroke weight="2pt" color="#385D8A" joinstyle="round"/>
                <v:imagedata o:title=""/>
                <o:lock v:ext="edit" aspectratio="f"/>
              </v:shape>
            </w:pict>
          </mc:Fallback>
        </mc:AlternateContent>
      </w:r>
      <w:r>
        <w:rPr>
          <w:rFonts w:hint="eastAsia"/>
          <w:lang w:val="en-US" w:eastAsia="zh-CN"/>
        </w:rPr>
        <w:tab/>
      </w:r>
    </w:p>
    <w:p w14:paraId="1225A7BD">
      <w:pPr>
        <w:pStyle w:val="2"/>
        <w:rPr>
          <w:rFonts w:hint="eastAsia"/>
          <w:lang w:eastAsia="zh-CN"/>
        </w:rPr>
      </w:pPr>
    </w:p>
    <w:p w14:paraId="6E7D4938">
      <w:pPr>
        <w:pStyle w:val="2"/>
        <w:rPr>
          <w:rFonts w:hint="eastAsia"/>
          <w:lang w:eastAsia="zh-CN"/>
        </w:rPr>
      </w:pPr>
    </w:p>
    <w:p w14:paraId="3252718D">
      <w:pPr>
        <w:pStyle w:val="2"/>
        <w:rPr>
          <w:rFonts w:hint="eastAsia"/>
          <w:lang w:eastAsia="zh-CN"/>
        </w:rPr>
      </w:pPr>
    </w:p>
    <w:bookmarkEnd w:id="1"/>
    <w:p w14:paraId="5C9C4F55"/>
    <w:p w14:paraId="1C434C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6" w:type="default"/>
      <w:footerReference r:id="rId7" w:type="default"/>
      <w:pgSz w:w="11906" w:h="16838"/>
      <w:pgMar w:top="1962" w:right="1474" w:bottom="1848" w:left="1587" w:header="567"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4995">
    <w:pPr>
      <w:pStyle w:val="5"/>
      <w:ind w:left="4788"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72576" behindDoc="0" locked="0" layoutInCell="1" allowOverlap="1">
              <wp:simplePos x="0" y="0"/>
              <wp:positionH relativeFrom="column">
                <wp:posOffset>8255</wp:posOffset>
              </wp:positionH>
              <wp:positionV relativeFrom="paragraph">
                <wp:posOffset>212725</wp:posOffset>
              </wp:positionV>
              <wp:extent cx="5796280" cy="1905"/>
              <wp:effectExtent l="0" t="10795" r="10160" b="17780"/>
              <wp:wrapNone/>
              <wp:docPr id="38" name="直接连接符 38"/>
              <wp:cNvGraphicFramePr/>
              <a:graphic xmlns:a="http://schemas.openxmlformats.org/drawingml/2006/main">
                <a:graphicData uri="http://schemas.microsoft.com/office/word/2010/wordprocessingShape">
                  <wps:wsp>
                    <wps:cNvCnPr/>
                    <wps:spPr>
                      <a:xfrm>
                        <a:off x="0" y="0"/>
                        <a:ext cx="5796280"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16.75pt;height:0.15pt;width:456.4pt;z-index:251672576;mso-width-relative:page;mso-height-relative:page;" filled="f" stroked="t" coordsize="21600,21600" o:gfxdata="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d+JP0gAA&#10;AAcBAAAPAAAAAAAAAAEAIAAAACIAAABkcnMvZG93bnJldi54bWxQSwECFAAUAAAACACHTuJA80uV&#10;O+sBAAC3AwAADgAAAAAAAAABACAAAAAhAQAAZHJzL2Uyb0RvYy54bWxQSwUGAAAAAAYABgBZAQAA&#10;fgUAAAAA&#10;">
              <v:fill on="f" focussize="0,0"/>
              <v:stroke weight="1.75pt" color="#005192 [3204]" miterlimit="8" joinstyle="miter"/>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77F2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14:paraId="0AE77F22">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32"/>
      </w:rPr>
      <mc:AlternateContent>
        <mc:Choice Requires="wps">
          <w:drawing>
            <wp:anchor distT="0" distB="0" distL="114300" distR="114300" simplePos="0" relativeHeight="251673600" behindDoc="0" locked="0" layoutInCell="1" allowOverlap="1">
              <wp:simplePos x="0" y="0"/>
              <wp:positionH relativeFrom="margin">
                <wp:posOffset>5701030</wp:posOffset>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8567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8.9pt;margin-top:0pt;height:144pt;width:144pt;mso-position-horizontal-relative:margin;mso-wrap-style:none;z-index:251673600;mso-width-relative:page;mso-height-relative:page;" filled="f" stroked="f" coordsize="21600,21600" o:gfxdata="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etZM1QAAAAkBAAAPAAAAAAAAAAEAIAAAACIAAABkcnMvZG93bnJldi54bWxQ&#10;SwECFAAUAAAACACHTuJALsn3ADMCAABjBAAADgAAAAAAAAABACAAAAAkAQAAZHJzL2Uyb0RvYy54&#10;bWxQSwUGAAAAAAYABgBZAQAAyQUAAAAA&#10;">
              <v:fill on="f" focussize="0,0"/>
              <v:stroke on="f" weight="0.5pt"/>
              <v:imagedata o:title=""/>
              <o:lock v:ext="edit" aspectratio="f"/>
              <v:textbox inset="0mm,0mm,0mm,0mm" style="mso-fit-shape-to-text:t;">
                <w:txbxContent>
                  <w:p w14:paraId="33885676">
                    <w:pPr>
                      <w:pStyle w:val="4"/>
                    </w:pPr>
                  </w:p>
                </w:txbxContent>
              </v:textbox>
            </v:shape>
          </w:pict>
        </mc:Fallback>
      </mc:AlternateContent>
    </w:r>
    <w:r>
      <w:rPr>
        <w:rFonts w:hint="eastAsia" w:eastAsia="仿宋"/>
        <w:sz w:val="32"/>
        <w:szCs w:val="48"/>
        <w:lang w:val="en-US" w:eastAsia="zh-CN"/>
      </w:rPr>
      <w:t xml:space="preserve">  </w:t>
    </w:r>
  </w:p>
  <w:p w14:paraId="024F7B66">
    <w:pPr>
      <w:pStyle w:val="4"/>
      <w:jc w:val="cente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p w14:paraId="2C85EC08">
    <w:pPr>
      <w:pStyle w:val="4"/>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EDD8F8">
                          <w:pPr>
                            <w:pStyle w:val="4"/>
                            <w:rPr>
                              <w:rFonts w:hint="eastAsia" w:ascii="宋体" w:hAnsi="宋体" w:eastAsia="宋体" w:cs="宋体"/>
                              <w:sz w:val="28"/>
                              <w:szCs w:val="28"/>
                            </w:rPr>
                          </w:pPr>
                          <w:r>
                            <w:rPr>
                              <w:rFonts w:hint="eastAsia" w:ascii="宋体" w:hAnsi="宋体" w:eastAsia="宋体" w:cs="宋体"/>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2EDD8F8">
                    <w:pPr>
                      <w:pStyle w:val="4"/>
                      <w:rPr>
                        <w:rFonts w:hint="eastAsia" w:ascii="宋体" w:hAnsi="宋体" w:eastAsia="宋体" w:cs="宋体"/>
                        <w:sz w:val="28"/>
                        <w:szCs w:val="28"/>
                      </w:rPr>
                    </w:pPr>
                    <w:r>
                      <w:rPr>
                        <w:rFonts w:hint="eastAsia" w:ascii="宋体" w:hAnsi="宋体" w:eastAsia="宋体" w:cs="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50CF">
    <w:pPr>
      <w:pStyle w:val="4"/>
      <w:framePr w:wrap="around" w:vAnchor="text" w:hAnchor="margin" w:xAlign="outside" w:y="1"/>
      <w:ind w:left="211" w:leftChars="74" w:hanging="56" w:hangingChars="20"/>
      <w:rPr>
        <w:rStyle w:val="10"/>
        <w:rFonts w:ascii="宋体"/>
        <w:sz w:val="28"/>
        <w:szCs w:val="28"/>
      </w:rPr>
    </w:pPr>
    <w:r>
      <w:rPr>
        <w:rStyle w:val="10"/>
        <w:rFonts w:ascii="宋体" w:hAnsi="宋体" w:cs="宋体"/>
        <w:sz w:val="28"/>
        <w:szCs w:val="28"/>
      </w:rPr>
      <w:t xml:space="preserve">— </w:t>
    </w:r>
    <w:r>
      <w:rPr>
        <w:rStyle w:val="10"/>
        <w:rFonts w:ascii="宋体" w:hAnsi="宋体" w:cs="宋体"/>
        <w:sz w:val="28"/>
        <w:szCs w:val="28"/>
      </w:rPr>
      <w:fldChar w:fldCharType="begin"/>
    </w:r>
    <w:r>
      <w:rPr>
        <w:rStyle w:val="10"/>
        <w:rFonts w:ascii="宋体" w:hAnsi="宋体" w:cs="宋体"/>
        <w:sz w:val="28"/>
        <w:szCs w:val="28"/>
      </w:rPr>
      <w:instrText xml:space="preserve">PAGE  </w:instrText>
    </w:r>
    <w:r>
      <w:rPr>
        <w:rStyle w:val="10"/>
        <w:rFonts w:ascii="宋体" w:hAnsi="宋体" w:cs="宋体"/>
        <w:sz w:val="28"/>
        <w:szCs w:val="28"/>
      </w:rPr>
      <w:fldChar w:fldCharType="separate"/>
    </w:r>
    <w:r>
      <w:rPr>
        <w:rStyle w:val="10"/>
        <w:rFonts w:ascii="宋体" w:hAnsi="宋体" w:cs="宋体"/>
        <w:sz w:val="28"/>
        <w:szCs w:val="28"/>
      </w:rPr>
      <w:t>2</w:t>
    </w:r>
    <w:r>
      <w:rPr>
        <w:rStyle w:val="10"/>
        <w:rFonts w:ascii="宋体" w:hAnsi="宋体" w:cs="宋体"/>
        <w:sz w:val="28"/>
        <w:szCs w:val="28"/>
      </w:rPr>
      <w:fldChar w:fldCharType="end"/>
    </w:r>
    <w:r>
      <w:rPr>
        <w:rStyle w:val="10"/>
        <w:rFonts w:ascii="宋体" w:hAnsi="宋体" w:cs="宋体"/>
        <w:sz w:val="28"/>
        <w:szCs w:val="28"/>
      </w:rPr>
      <w:t xml:space="preserve"> —</w:t>
    </w:r>
  </w:p>
  <w:p w14:paraId="18A58AD2">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8AC1E">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B317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6AB317B">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4064BA1A">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14" name="直接连接符 14"/>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P7g&#10;yE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德宏州</w:t>
    </w:r>
    <w:r>
      <w:rPr>
        <w:rFonts w:hint="eastAsia" w:ascii="宋体" w:hAnsi="宋体" w:cs="宋体"/>
        <w:b/>
        <w:bCs/>
        <w:color w:val="005192"/>
        <w:sz w:val="28"/>
        <w:szCs w:val="44"/>
        <w:lang w:val="en-US" w:eastAsia="zh-CN"/>
      </w:rPr>
      <w:t>财政局</w:t>
    </w:r>
    <w:r>
      <w:rPr>
        <w:rFonts w:hint="eastAsia" w:ascii="宋体" w:hAnsi="宋体" w:eastAsia="宋体" w:cs="宋体"/>
        <w:b/>
        <w:bCs/>
        <w:color w:val="005192"/>
        <w:sz w:val="28"/>
        <w:szCs w:val="44"/>
        <w:lang w:val="en-US" w:eastAsia="zh-CN"/>
      </w:rPr>
      <w:t xml:space="preserve">发布     </w:t>
    </w:r>
  </w:p>
  <w:p w14:paraId="744DFB81">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BD73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690245</wp:posOffset>
              </wp:positionV>
              <wp:extent cx="5796280" cy="0"/>
              <wp:effectExtent l="0" t="10795" r="0" b="11430"/>
              <wp:wrapNone/>
              <wp:docPr id="36" name="直接连接符 36"/>
              <wp:cNvGraphicFramePr/>
              <a:graphic xmlns:a="http://schemas.openxmlformats.org/drawingml/2006/main">
                <a:graphicData uri="http://schemas.microsoft.com/office/word/2010/wordprocessingShape">
                  <wps:wsp>
                    <wps:cNvCnPr/>
                    <wps:spPr>
                      <a:xfrm>
                        <a:off x="4133850" y="864870"/>
                        <a:ext cx="579628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56.4pt;z-index:251666432;mso-width-relative:page;mso-height-relative:page;" filled="f" stroked="t" coordsize="21600,21600" o:gfxdata="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cdlJ1AAAAAkBAAAPAAAAAAAAAAEAIAAAACIAAABkcnMvZG93bnJldi54bWxQSwECFAAU&#10;AAAACACHTuJApqefmfUBAAC/AwAADgAAAAAAAAABACAAAAAjAQAAZHJzL2Uyb0RvYy54bWxQSwUG&#10;AAAAAAYABgBZAQAAigUAAAAA&#10;">
              <v:fill on="f" focussize="0,0"/>
              <v:stroke weight="1.75pt" color="#005192 [3204]" miterlimit="8" joinstyle="miter"/>
              <v:imagedata o:title=""/>
              <o:lock v:ext="edit" aspectratio="f"/>
            </v:line>
          </w:pict>
        </mc:Fallback>
      </mc:AlternateContent>
    </w:r>
  </w:p>
  <w:p w14:paraId="1DAB3963">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37" name="图片 3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p w14:paraId="3CAAE09F">
    <w:pPr>
      <w:pStyle w:val="5"/>
    </w:pPr>
  </w:p>
  <w:p w14:paraId="2FB9B75B">
    <w:pPr>
      <w:pStyle w:val="5"/>
      <w:pBdr>
        <w:top w:val="none" w:color="auto" w:sz="0" w:space="0"/>
        <w:left w:val="none" w:color="auto" w:sz="0" w:space="0"/>
        <w:bottom w:val="none" w:color="auto" w:sz="0" w:space="1"/>
        <w:right w:val="none" w:color="auto" w:sz="0" w:space="0"/>
        <w:between w:val="none" w:color="auto" w:sz="0" w:space="0"/>
      </w:pBdr>
      <w:jc w:val="both"/>
      <w:rPr>
        <w:rFonts w:hint="eastAsia" w:eastAsia="宋体"/>
        <w:sz w:val="28"/>
        <w:szCs w:val="2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022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0" b="11430"/>
              <wp:wrapNone/>
              <wp:docPr id="11" name="直接连接符 11"/>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R0DW1QAAAAkBAAAPAAAAAAAAAAEAIAAAACIAAABkcnMvZG93bnJldi54bWxQSwECFAAU&#10;AAAACACHTuJAqsbuYPQBAAC/AwAADgAAAAAAAAABACAAAAAkAQAAZHJzL2Uyb0RvYy54bWxQSwUG&#10;AAAAAAYABgBZAQAAigUAAAAA&#10;">
              <v:fill on="f" focussize="0,0"/>
              <v:stroke weight="1.75pt" color="#005192 [3204]" miterlimit="8" joinstyle="miter"/>
              <v:imagedata o:title=""/>
              <o:lock v:ext="edit" aspectratio="f"/>
            </v:line>
          </w:pict>
        </mc:Fallback>
      </mc:AlternateContent>
    </w:r>
  </w:p>
  <w:p w14:paraId="7FC35CE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2" name="图片 1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w:t>
    </w:r>
    <w:r>
      <w:rPr>
        <w:rFonts w:hint="eastAsia" w:ascii="宋体" w:hAnsi="宋体" w:cs="宋体"/>
        <w:b/>
        <w:bCs/>
        <w:color w:val="005192"/>
        <w:sz w:val="32"/>
        <w:szCs w:val="32"/>
        <w:lang w:val="en-US" w:eastAsia="zh-CN"/>
      </w:rPr>
      <w:t>财政局行政</w:t>
    </w:r>
    <w:r>
      <w:rPr>
        <w:rFonts w:hint="eastAsia" w:ascii="宋体" w:hAnsi="宋体" w:eastAsia="宋体" w:cs="宋体"/>
        <w:b/>
        <w:bCs/>
        <w:color w:val="005192"/>
        <w:sz w:val="32"/>
        <w:szCs w:val="32"/>
        <w:lang w:val="en-US" w:eastAsia="zh-CN"/>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EF1CF"/>
    <w:multiLevelType w:val="singleLevel"/>
    <w:tmpl w:val="FFDEF1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5C192F"/>
    <w:rsid w:val="01A1337F"/>
    <w:rsid w:val="06E22B16"/>
    <w:rsid w:val="12A834A3"/>
    <w:rsid w:val="145C192F"/>
    <w:rsid w:val="1463789F"/>
    <w:rsid w:val="14907EA7"/>
    <w:rsid w:val="22F9583E"/>
    <w:rsid w:val="24FB55B8"/>
    <w:rsid w:val="26D7755D"/>
    <w:rsid w:val="27C93064"/>
    <w:rsid w:val="31365F91"/>
    <w:rsid w:val="390B1A0B"/>
    <w:rsid w:val="3DDF0693"/>
    <w:rsid w:val="6DF00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75" w:beforeAutospacing="0" w:after="75"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 New New New New New"/>
    <w:qFormat/>
    <w:locked/>
    <w:uiPriority w:val="0"/>
    <w:pPr>
      <w:widowControl w:val="0"/>
      <w:spacing w:after="160" w:line="259" w:lineRule="auto"/>
      <w:jc w:val="both"/>
    </w:pPr>
    <w:rPr>
      <w:rFonts w:ascii="仿宋_GB2312" w:hAnsi="仿宋_GB2312" w:eastAsia="仿宋_GB2312" w:cs="Times New Roman"/>
      <w:kern w:val="2"/>
      <w:sz w:val="32"/>
      <w:szCs w:val="22"/>
      <w:lang w:val="en-US" w:eastAsia="zh-CN" w:bidi="ar-SA"/>
    </w:rPr>
  </w:style>
  <w:style w:type="paragraph" w:customStyle="1" w:styleId="12">
    <w:name w:val="正文 New New New New New New"/>
    <w:qFormat/>
    <w:locked/>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customStyle="1" w:styleId="13">
    <w:name w:val="正文 New New New New New New New"/>
    <w:qFormat/>
    <w:locked/>
    <w:uiPriority w:val="0"/>
    <w:pPr>
      <w:widowControl w:val="0"/>
      <w:spacing w:after="160" w:line="259" w:lineRule="auto"/>
      <w:jc w:val="both"/>
    </w:pPr>
    <w:rPr>
      <w:rFonts w:ascii="仿宋_GB2312" w:hAnsi="仿宋_GB2312" w:eastAsia="仿宋_GB2312" w:cs="Times New Roman"/>
      <w:kern w:val="2"/>
      <w:sz w:val="32"/>
      <w:szCs w:val="22"/>
      <w:lang w:val="en-US" w:eastAsia="zh-CN" w:bidi="ar-SA"/>
    </w:rPr>
  </w:style>
  <w:style w:type="paragraph" w:customStyle="1" w:styleId="14">
    <w:name w:val="正文 New"/>
    <w:qFormat/>
    <w:locked/>
    <w:uiPriority w:val="0"/>
    <w:pPr>
      <w:widowControl w:val="0"/>
      <w:jc w:val="both"/>
    </w:pPr>
    <w:rPr>
      <w:rFonts w:ascii="仿宋_GB2312" w:hAnsi="仿宋_GB2312" w:eastAsia="仿宋_GB2312" w:cs="仿宋"/>
      <w:kern w:val="2"/>
      <w:sz w:val="32"/>
      <w:lang w:val="en-US" w:eastAsia="zh-CN" w:bidi="ar-SA"/>
    </w:rPr>
  </w:style>
  <w:style w:type="paragraph" w:customStyle="1" w:styleId="15">
    <w:name w:val="正文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38</Pages>
  <Words>7734</Words>
  <Characters>7763</Characters>
  <Lines>0</Lines>
  <Paragraphs>0</Paragraphs>
  <TotalTime>51</TotalTime>
  <ScaleCrop>false</ScaleCrop>
  <LinksUpToDate>false</LinksUpToDate>
  <CharactersWithSpaces>8172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2025-04-28T08:23:00Z</dcterms:created>
  <dc:creator>Administrator</dc:creator>
  <cp:lastModifiedBy>莫言</cp:lastModifiedBy>
  <dcterms:modified xsi:type="dcterms:W3CDTF">2025-06-05T01:53:20Z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1CFF0F25A7CC439D9F30F17B49E848A3_13</vt:lpwstr>
  </property>
  <property fmtid="{D5CDD505-2E9C-101B-9397-08002B2CF9AE}" pid="4" name="KSOTemplateDocerSaveRecord">
    <vt:lpwstr>eyJoZGlkIjoiZGFmOGM1NDA1ZmI0NzRmNDdhOWMyMDQ1ZjRhMjdkMDEiLCJ1c2VySWQiOiIxMTUxNjA0OTc3In0=</vt:lpwstr>
  </property>
</Properties>
</file>