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"/>
        <w:rPr>
          <w:rFonts w:ascii="Times New Roman"/>
          <w:sz w:val="14"/>
        </w:rPr>
      </w:pPr>
    </w:p>
    <w:p>
      <w:pPr>
        <w:pStyle w:val="2"/>
        <w:spacing w:line="36" w:lineRule="exact"/>
        <w:ind w:left="83"/>
        <w:rPr>
          <w:rFonts w:ascii="Times New Roman"/>
          <w:sz w:val="3"/>
        </w:rPr>
      </w:pPr>
      <w:r>
        <w:rPr>
          <w:rFonts w:ascii="Times New Roman"/>
          <w:position w:val="0"/>
          <w:sz w:val="3"/>
        </w:rPr>
        <mc:AlternateContent>
          <mc:Choice Requires="wpg">
            <w:drawing>
              <wp:inline distT="0" distB="0" distL="114300" distR="114300">
                <wp:extent cx="5620385" cy="22225"/>
                <wp:effectExtent l="0" t="0" r="3175" b="1270"/>
                <wp:docPr id="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0385" cy="22225"/>
                          <a:chOff x="0" y="0"/>
                          <a:chExt cx="8851" cy="35"/>
                        </a:xfrm>
                      </wpg:grpSpPr>
                      <wps:wsp>
                        <wps:cNvPr id="2" name="直线 3"/>
                        <wps:cNvSpPr/>
                        <wps:spPr>
                          <a:xfrm>
                            <a:off x="0" y="18"/>
                            <a:ext cx="8851" cy="0"/>
                          </a:xfrm>
                          <a:prstGeom prst="line">
                            <a:avLst/>
                          </a:prstGeom>
                          <a:ln w="22225" cap="flat" cmpd="sng">
                            <a:solidFill>
                              <a:srgbClr val="00519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s1026" o:spt="203" style="height:1.75pt;width:442.55pt;" coordsize="8851,35" o:gfxdata="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JokMzzUAAAAAwEAAA8AAAAAAAAAAQAg&#10;AAAAIgAAAGRycy9kb3ducmV2LnhtbFBLAQIUABQAAAAIAIdO4kDA2/pASwIAAAEFAAAOAAAAAAAA&#10;AAEAIAAAACMBAABkcnMvZTJvRG9jLnhtbFBLBQYAAAAABgAGAFkBAADgBQAAAAA=&#10;">
                <o:lock v:ext="edit" aspectratio="f"/>
                <v:line id="直线 3" o:spid="_x0000_s1026" o:spt="20" style="position:absolute;left:0;top:18;height:0;width:8851;" filled="f" stroked="t" coordsize="21600,21600" o:gfxdata="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Ss+nS5AAAA2gAA&#10;AA8AAAAAAAAAAQAgAAAAIgAAAGRycy9kb3ducmV2LnhtbFBLAQIUABQAAAAIAIdO4kAzLwWeOwAA&#10;ADkAAAAQAAAAAAAAAAEAIAAAAAgBAABkcnMvc2hhcGV4bWwueG1sUEsFBgAAAAAGAAYAWwEAALID&#10;AAAAAA==&#10;">
                  <v:fill on="f" focussize="0,0"/>
                  <v:stroke weight="1.75pt" color="#005192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6"/>
        <w:rPr>
          <w:rFonts w:ascii="Times New Roman"/>
          <w:sz w:val="19"/>
        </w:rPr>
      </w:pPr>
    </w:p>
    <w:p>
      <w:pPr>
        <w:spacing w:before="37" w:line="266" w:lineRule="auto"/>
        <w:ind w:left="128" w:right="297" w:firstLine="0"/>
        <w:jc w:val="right"/>
        <w:rPr>
          <w:rFonts w:hint="eastAsia" w:ascii="宋体" w:eastAsia="宋体"/>
          <w:sz w:val="44"/>
        </w:rPr>
      </w:pPr>
      <w:bookmarkStart w:id="0" w:name="_GoBack"/>
      <w:r>
        <w:rPr>
          <w:rFonts w:hint="eastAsia" w:ascii="宋体" w:eastAsia="宋体"/>
          <w:w w:val="95"/>
          <w:sz w:val="44"/>
        </w:rPr>
        <w:t>德宏州交通运输局德宏州财政局关于印发德宏 州航空旅游市场培育专项资金管理办法的通知</w:t>
      </w:r>
    </w:p>
    <w:bookmarkEnd w:id="0"/>
    <w:p>
      <w:pPr>
        <w:pStyle w:val="2"/>
        <w:spacing w:before="74"/>
        <w:ind w:left="2912" w:right="3079"/>
        <w:jc w:val="center"/>
        <w:rPr>
          <w:rFonts w:hint="eastAsia" w:ascii="楷体" w:eastAsia="楷体"/>
        </w:rPr>
      </w:pPr>
      <w:r>
        <w:rPr>
          <w:rFonts w:hint="eastAsia" w:ascii="楷体" w:eastAsia="楷体"/>
          <w:color w:val="333333"/>
        </w:rPr>
        <w:t>德交规〔2023〕1 号</w:t>
      </w:r>
    </w:p>
    <w:p>
      <w:pPr>
        <w:pStyle w:val="2"/>
        <w:rPr>
          <w:rFonts w:ascii="楷体"/>
        </w:rPr>
      </w:pPr>
    </w:p>
    <w:p>
      <w:pPr>
        <w:pStyle w:val="2"/>
        <w:rPr>
          <w:rFonts w:ascii="楷体"/>
        </w:rPr>
      </w:pPr>
    </w:p>
    <w:p>
      <w:pPr>
        <w:pStyle w:val="2"/>
        <w:spacing w:before="9"/>
        <w:rPr>
          <w:rFonts w:ascii="楷体"/>
          <w:sz w:val="25"/>
        </w:rPr>
      </w:pPr>
    </w:p>
    <w:p>
      <w:pPr>
        <w:pStyle w:val="2"/>
        <w:ind w:left="747"/>
      </w:pPr>
      <w:r>
        <w:rPr>
          <w:color w:val="333333"/>
        </w:rPr>
        <w:t>各县、市人民政府，州直有关单位，德宏芒市机场：</w:t>
      </w:r>
    </w:p>
    <w:p>
      <w:pPr>
        <w:pStyle w:val="2"/>
        <w:spacing w:before="214" w:line="364" w:lineRule="auto"/>
        <w:ind w:left="106" w:right="271" w:firstLine="640"/>
        <w:jc w:val="both"/>
      </w:pPr>
      <w:r>
        <w:rPr>
          <w:color w:val="333333"/>
          <w:spacing w:val="-11"/>
          <w:w w:val="95"/>
        </w:rPr>
        <w:t xml:space="preserve">根据《中华人民共和国预算法实施条例》、《云南省交通运 </w:t>
      </w:r>
      <w:r>
        <w:rPr>
          <w:color w:val="333333"/>
        </w:rPr>
        <w:t>输厅 云南省财政厅关于印发云南省省级航线培育专项资金管理</w:t>
      </w:r>
      <w:r>
        <w:rPr>
          <w:color w:val="333333"/>
          <w:spacing w:val="-2"/>
        </w:rPr>
        <w:t>办法的通知》</w:t>
      </w:r>
      <w:r>
        <w:rPr>
          <w:color w:val="333333"/>
        </w:rPr>
        <w:t>（</w:t>
      </w:r>
      <w:r>
        <w:rPr>
          <w:color w:val="333333"/>
          <w:spacing w:val="-3"/>
        </w:rPr>
        <w:t>云交规〔</w:t>
      </w:r>
      <w:r>
        <w:rPr>
          <w:color w:val="333333"/>
        </w:rPr>
        <w:t>2022</w:t>
      </w:r>
      <w:r>
        <w:rPr>
          <w:color w:val="333333"/>
          <w:spacing w:val="-5"/>
        </w:rPr>
        <w:t>〕</w:t>
      </w:r>
      <w:r>
        <w:rPr>
          <w:color w:val="333333"/>
        </w:rPr>
        <w:t>4</w:t>
      </w:r>
      <w:r>
        <w:rPr>
          <w:color w:val="333333"/>
          <w:spacing w:val="-46"/>
        </w:rPr>
        <w:t xml:space="preserve"> 号</w:t>
      </w:r>
      <w:r>
        <w:rPr>
          <w:color w:val="333333"/>
          <w:spacing w:val="-7"/>
        </w:rPr>
        <w:t>）</w:t>
      </w:r>
      <w:r>
        <w:rPr>
          <w:color w:val="333333"/>
          <w:spacing w:val="-2"/>
        </w:rPr>
        <w:t>和《德宏州人民政府关于</w:t>
      </w:r>
      <w:r>
        <w:rPr>
          <w:color w:val="333333"/>
          <w:spacing w:val="5"/>
        </w:rPr>
        <w:t>印发德宏州州级财政专项资金管理暂行办法的通知》</w:t>
      </w:r>
      <w:r>
        <w:rPr>
          <w:color w:val="333333"/>
          <w:spacing w:val="7"/>
        </w:rPr>
        <w:t>（</w:t>
      </w:r>
      <w:r>
        <w:rPr>
          <w:color w:val="333333"/>
          <w:spacing w:val="2"/>
        </w:rPr>
        <w:t>德政发</w:t>
      </w:r>
    </w:p>
    <w:p>
      <w:pPr>
        <w:pStyle w:val="2"/>
        <w:spacing w:before="4" w:line="364" w:lineRule="auto"/>
        <w:ind w:left="106" w:right="271"/>
        <w:jc w:val="both"/>
      </w:pPr>
      <w:r>
        <w:rPr>
          <w:color w:val="333333"/>
          <w:spacing w:val="5"/>
        </w:rPr>
        <w:t>〔</w:t>
      </w:r>
      <w:r>
        <w:rPr>
          <w:color w:val="333333"/>
        </w:rPr>
        <w:t>2017</w:t>
      </w:r>
      <w:r>
        <w:rPr>
          <w:color w:val="333333"/>
          <w:spacing w:val="5"/>
        </w:rPr>
        <w:t>〕</w:t>
      </w:r>
      <w:r>
        <w:rPr>
          <w:color w:val="333333"/>
        </w:rPr>
        <w:t>83</w:t>
      </w:r>
      <w:r>
        <w:rPr>
          <w:color w:val="333333"/>
          <w:spacing w:val="-41"/>
        </w:rPr>
        <w:t xml:space="preserve"> 号</w:t>
      </w:r>
      <w:r>
        <w:rPr>
          <w:color w:val="333333"/>
          <w:spacing w:val="5"/>
        </w:rPr>
        <w:t>）</w:t>
      </w:r>
      <w:r>
        <w:rPr>
          <w:color w:val="333333"/>
          <w:spacing w:val="3"/>
        </w:rPr>
        <w:t>等法律法规，结合德宏州民航事业发展实际需</w:t>
      </w:r>
      <w:r>
        <w:rPr>
          <w:color w:val="333333"/>
          <w:spacing w:val="-10"/>
        </w:rPr>
        <w:t>求，制定了《德宏州航空旅游市场培育专项资金管理办法》，现将该办法印发实施，请认真贯彻执行。</w:t>
      </w:r>
    </w:p>
    <w:p>
      <w:pPr>
        <w:pStyle w:val="2"/>
      </w:pPr>
    </w:p>
    <w:p>
      <w:pPr>
        <w:pStyle w:val="2"/>
      </w:pPr>
    </w:p>
    <w:p>
      <w:pPr>
        <w:pStyle w:val="2"/>
        <w:spacing w:before="7"/>
        <w:rPr>
          <w:sz w:val="33"/>
        </w:rPr>
      </w:pPr>
    </w:p>
    <w:p>
      <w:pPr>
        <w:pStyle w:val="2"/>
        <w:spacing w:line="364" w:lineRule="auto"/>
        <w:ind w:left="7032" w:right="271" w:hanging="641"/>
        <w:jc w:val="right"/>
      </w:pPr>
      <w:r>
        <w:rPr>
          <w:color w:val="333333"/>
          <w:w w:val="95"/>
        </w:rPr>
        <w:t>德宏州交通运输局德宏州财政局</w:t>
      </w:r>
    </w:p>
    <w:p>
      <w:pPr>
        <w:pStyle w:val="2"/>
        <w:spacing w:before="2"/>
        <w:ind w:left="128" w:right="273"/>
        <w:jc w:val="right"/>
      </w:pPr>
      <w:r>
        <w:rPr>
          <w:color w:val="333333"/>
        </w:rPr>
        <w:t>2023</w:t>
      </w:r>
      <w:r>
        <w:rPr>
          <w:color w:val="333333"/>
          <w:spacing w:val="-55"/>
        </w:rPr>
        <w:t xml:space="preserve"> 年 </w:t>
      </w:r>
      <w:r>
        <w:rPr>
          <w:color w:val="333333"/>
        </w:rPr>
        <w:t>2</w:t>
      </w:r>
      <w:r>
        <w:rPr>
          <w:color w:val="333333"/>
          <w:spacing w:val="-55"/>
        </w:rPr>
        <w:t xml:space="preserve"> 月 </w:t>
      </w:r>
      <w:r>
        <w:rPr>
          <w:color w:val="333333"/>
        </w:rPr>
        <w:t>8</w:t>
      </w:r>
      <w:r>
        <w:rPr>
          <w:color w:val="333333"/>
          <w:spacing w:val="-41"/>
        </w:rPr>
        <w:t xml:space="preserve"> 日</w:t>
      </w:r>
    </w:p>
    <w:p>
      <w:pPr>
        <w:pStyle w:val="2"/>
        <w:rPr>
          <w:sz w:val="20"/>
        </w:rPr>
      </w:pPr>
    </w:p>
    <w:p>
      <w:pPr>
        <w:pStyle w:val="2"/>
        <w:spacing w:before="1"/>
        <w:rPr>
          <w:sz w:val="23"/>
        </w:rPr>
      </w:pPr>
    </w:p>
    <w:p>
      <w:pPr>
        <w:spacing w:before="62"/>
        <w:ind w:left="128" w:right="277" w:firstLine="0"/>
        <w:jc w:val="right"/>
        <w:rPr>
          <w:rFonts w:ascii="宋体"/>
          <w:sz w:val="28"/>
        </w:rPr>
      </w:pPr>
      <w:r>
        <w:rPr>
          <w:rFonts w:ascii="宋体"/>
          <w:sz w:val="28"/>
        </w:rPr>
        <w:t>- 1 -</w:t>
      </w:r>
    </w:p>
    <w:p>
      <w:pPr>
        <w:spacing w:after="0"/>
        <w:jc w:val="right"/>
        <w:rPr>
          <w:rFonts w:ascii="宋体"/>
          <w:sz w:val="28"/>
        </w:rPr>
        <w:sectPr>
          <w:headerReference r:id="rId5" w:type="default"/>
          <w:footerReference r:id="rId6" w:type="default"/>
          <w:type w:val="continuous"/>
          <w:pgSz w:w="11910" w:h="16840"/>
          <w:pgMar w:top="1760" w:right="1200" w:bottom="1820" w:left="1480" w:header="1286" w:footer="1630" w:gutter="0"/>
          <w:cols w:space="720" w:num="1"/>
        </w:sectPr>
      </w:pPr>
    </w:p>
    <w:p>
      <w:pPr>
        <w:pStyle w:val="2"/>
        <w:spacing w:before="12"/>
        <w:rPr>
          <w:rFonts w:ascii="宋体"/>
          <w:sz w:val="12"/>
        </w:rPr>
      </w:pPr>
    </w:p>
    <w:p>
      <w:pPr>
        <w:pStyle w:val="2"/>
        <w:spacing w:line="36" w:lineRule="exact"/>
        <w:ind w:left="83"/>
        <w:rPr>
          <w:rFonts w:ascii="宋体"/>
          <w:sz w:val="3"/>
        </w:rPr>
      </w:pPr>
      <w:r>
        <w:rPr>
          <w:rFonts w:ascii="宋体"/>
          <w:position w:val="0"/>
          <w:sz w:val="3"/>
        </w:rPr>
        <mc:AlternateContent>
          <mc:Choice Requires="wpg">
            <w:drawing>
              <wp:inline distT="0" distB="0" distL="114300" distR="114300">
                <wp:extent cx="5620385" cy="22225"/>
                <wp:effectExtent l="0" t="0" r="3175" b="1270"/>
                <wp:docPr id="5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0385" cy="22225"/>
                          <a:chOff x="0" y="0"/>
                          <a:chExt cx="8851" cy="35"/>
                        </a:xfrm>
                      </wpg:grpSpPr>
                      <wps:wsp>
                        <wps:cNvPr id="4" name="直线 5"/>
                        <wps:cNvSpPr/>
                        <wps:spPr>
                          <a:xfrm>
                            <a:off x="0" y="18"/>
                            <a:ext cx="8851" cy="0"/>
                          </a:xfrm>
                          <a:prstGeom prst="line">
                            <a:avLst/>
                          </a:prstGeom>
                          <a:ln w="22225" cap="flat" cmpd="sng">
                            <a:solidFill>
                              <a:srgbClr val="00519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4" o:spid="_x0000_s1026" o:spt="203" style="height:1.75pt;width:442.55pt;" coordsize="8851,35" o:gfxdata="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aJDM81AAAAAMBAAAPAAAAAAAAAAEA&#10;IAAAACIAAABkcnMvZG93bnJldi54bWxQSwECFAAUAAAACACHTuJACEtItUwCAAABBQAADgAAAAAA&#10;AAABACAAAAAjAQAAZHJzL2Uyb0RvYy54bWxQSwUGAAAAAAYABgBZAQAA4QUAAAAA&#10;">
                <o:lock v:ext="edit" aspectratio="f"/>
                <v:line id="直线 5" o:spid="_x0000_s1026" o:spt="20" style="position:absolute;left:0;top:18;height:0;width:8851;" filled="f" stroked="t" coordsize="21600,21600" o:gfxdata="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QJx5u5AAAA2gAA&#10;AA8AAAAAAAAAAQAgAAAAIgAAAGRycy9kb3ducmV2LnhtbFBLAQIUABQAAAAIAIdO4kAzLwWeOwAA&#10;ADkAAAAQAAAAAAAAAAEAIAAAAAgBAABkcnMvc2hhcGV4bWwueG1sUEsFBgAAAAAGAAYAWwEAALID&#10;AAAAAA==&#10;">
                  <v:fill on="f" focussize="0,0"/>
                  <v:stroke weight="1.75pt" color="#005192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2"/>
        <w:spacing w:before="93"/>
        <w:ind w:left="747"/>
      </w:pPr>
      <w:r>
        <w:rPr>
          <w:color w:val="333333"/>
        </w:rPr>
        <w:t>（此件公开发布）</w:t>
      </w:r>
    </w:p>
    <w:p>
      <w:pPr>
        <w:pStyle w:val="2"/>
      </w:pPr>
    </w:p>
    <w:p>
      <w:pPr>
        <w:pStyle w:val="2"/>
        <w:spacing w:before="5"/>
        <w:rPr>
          <w:sz w:val="33"/>
        </w:rPr>
      </w:pPr>
    </w:p>
    <w:p>
      <w:pPr>
        <w:pStyle w:val="2"/>
        <w:ind w:left="1808"/>
        <w:rPr>
          <w:rFonts w:hint="eastAsia" w:ascii="黑体" w:eastAsia="黑体"/>
        </w:rPr>
      </w:pPr>
      <w:r>
        <w:rPr>
          <w:rFonts w:hint="eastAsia" w:ascii="黑体" w:eastAsia="黑体"/>
          <w:color w:val="333333"/>
        </w:rPr>
        <w:t>德宏州航空旅游市场培育专项资金管理办法</w:t>
      </w:r>
    </w:p>
    <w:p>
      <w:pPr>
        <w:pStyle w:val="2"/>
        <w:rPr>
          <w:rFonts w:ascii="黑体"/>
        </w:rPr>
      </w:pPr>
    </w:p>
    <w:p>
      <w:pPr>
        <w:pStyle w:val="2"/>
        <w:spacing w:before="5"/>
        <w:rPr>
          <w:rFonts w:ascii="黑体"/>
          <w:sz w:val="33"/>
        </w:rPr>
      </w:pPr>
    </w:p>
    <w:p>
      <w:pPr>
        <w:pStyle w:val="2"/>
        <w:ind w:left="3071" w:right="2602"/>
        <w:jc w:val="center"/>
        <w:rPr>
          <w:rFonts w:hint="eastAsia" w:ascii="黑体" w:hAnsi="黑体" w:eastAsia="黑体"/>
        </w:rPr>
      </w:pPr>
      <w:r>
        <w:rPr>
          <w:rFonts w:hint="eastAsia" w:ascii="黑体" w:hAnsi="黑体" w:eastAsia="黑体"/>
          <w:color w:val="333333"/>
        </w:rPr>
        <w:t>第一章</w:t>
      </w:r>
      <w:r>
        <w:rPr>
          <w:rFonts w:ascii="Arial" w:hAnsi="Arial" w:eastAsia="Arial"/>
          <w:color w:val="333333"/>
        </w:rPr>
        <w:t> </w:t>
      </w:r>
      <w:r>
        <w:rPr>
          <w:rFonts w:hint="eastAsia" w:ascii="黑体" w:hAnsi="黑体" w:eastAsia="黑体"/>
          <w:color w:val="333333"/>
        </w:rPr>
        <w:t>总</w:t>
      </w:r>
      <w:r>
        <w:rPr>
          <w:rFonts w:ascii="Arial" w:hAnsi="Arial" w:eastAsia="Arial"/>
          <w:color w:val="333333"/>
        </w:rPr>
        <w:t> </w:t>
      </w:r>
      <w:r>
        <w:rPr>
          <w:rFonts w:hint="eastAsia" w:ascii="黑体" w:hAnsi="黑体" w:eastAsia="黑体"/>
          <w:color w:val="333333"/>
        </w:rPr>
        <w:t>则</w:t>
      </w:r>
    </w:p>
    <w:p>
      <w:pPr>
        <w:pStyle w:val="2"/>
        <w:rPr>
          <w:rFonts w:ascii="黑体"/>
          <w:sz w:val="36"/>
        </w:rPr>
      </w:pPr>
    </w:p>
    <w:p>
      <w:pPr>
        <w:pStyle w:val="2"/>
        <w:spacing w:before="5"/>
        <w:rPr>
          <w:rFonts w:ascii="黑体"/>
          <w:sz w:val="29"/>
        </w:rPr>
      </w:pPr>
    </w:p>
    <w:p>
      <w:pPr>
        <w:pStyle w:val="2"/>
        <w:spacing w:line="364" w:lineRule="auto"/>
        <w:ind w:left="106" w:right="114" w:firstLine="640"/>
      </w:pPr>
      <w:r>
        <w:rPr>
          <w:rFonts w:hint="eastAsia" w:ascii="黑体" w:hAnsi="黑体" w:eastAsia="黑体"/>
          <w:color w:val="333333"/>
          <w:spacing w:val="6"/>
        </w:rPr>
        <w:t>第一条</w:t>
      </w:r>
      <w:r>
        <w:rPr>
          <w:rFonts w:ascii="Arial" w:hAnsi="Arial" w:eastAsia="Arial"/>
          <w:color w:val="333333"/>
          <w:spacing w:val="7"/>
        </w:rPr>
        <w:t> </w:t>
      </w:r>
      <w:r>
        <w:rPr>
          <w:color w:val="333333"/>
          <w:spacing w:val="5"/>
        </w:rPr>
        <w:t>为规范德宏州航空旅游市场培育专项资金的使用</w:t>
      </w:r>
      <w:r>
        <w:rPr>
          <w:color w:val="333333"/>
          <w:spacing w:val="-11"/>
        </w:rPr>
        <w:t>管理，提高财政资金使用效益，根据《中华人民共和国预算法实</w:t>
      </w:r>
      <w:r>
        <w:rPr>
          <w:color w:val="333333"/>
          <w:spacing w:val="-10"/>
        </w:rPr>
        <w:t>施条例》、《云南省交通运输厅 云南省财政厅关于印发云南省</w:t>
      </w:r>
      <w:r>
        <w:rPr>
          <w:color w:val="333333"/>
          <w:spacing w:val="-15"/>
        </w:rPr>
        <w:t>省级航线培育专项资金管理办法的通知》</w:t>
      </w:r>
      <w:r>
        <w:rPr>
          <w:color w:val="333333"/>
        </w:rPr>
        <w:t>（</w:t>
      </w:r>
      <w:r>
        <w:rPr>
          <w:color w:val="333333"/>
          <w:spacing w:val="-12"/>
        </w:rPr>
        <w:t>云交规〔</w:t>
      </w:r>
      <w:r>
        <w:rPr>
          <w:color w:val="333333"/>
        </w:rPr>
        <w:t>2022</w:t>
      </w:r>
      <w:r>
        <w:rPr>
          <w:color w:val="333333"/>
          <w:spacing w:val="-48"/>
        </w:rPr>
        <w:t>〕</w:t>
      </w:r>
      <w:r>
        <w:rPr>
          <w:color w:val="333333"/>
        </w:rPr>
        <w:t>4</w:t>
      </w:r>
      <w:r>
        <w:rPr>
          <w:color w:val="333333"/>
          <w:spacing w:val="-46"/>
        </w:rPr>
        <w:t xml:space="preserve"> 号</w:t>
      </w:r>
      <w:r>
        <w:rPr>
          <w:color w:val="333333"/>
        </w:rPr>
        <w:t xml:space="preserve">） </w:t>
      </w:r>
      <w:r>
        <w:rPr>
          <w:color w:val="333333"/>
          <w:spacing w:val="-12"/>
        </w:rPr>
        <w:t>和《德宏州人民政府关于印发德宏州州级财政专项资金管理暂行</w:t>
      </w:r>
      <w:r>
        <w:rPr>
          <w:color w:val="333333"/>
          <w:spacing w:val="5"/>
        </w:rPr>
        <w:t>办法的通知》（德政发〔</w:t>
      </w:r>
      <w:r>
        <w:rPr>
          <w:color w:val="333333"/>
        </w:rPr>
        <w:t>2017</w:t>
      </w:r>
      <w:r>
        <w:rPr>
          <w:color w:val="333333"/>
          <w:spacing w:val="5"/>
        </w:rPr>
        <w:t>〕</w:t>
      </w:r>
      <w:r>
        <w:rPr>
          <w:color w:val="333333"/>
        </w:rPr>
        <w:t>83</w:t>
      </w:r>
      <w:r>
        <w:rPr>
          <w:color w:val="333333"/>
          <w:spacing w:val="-37"/>
        </w:rPr>
        <w:t xml:space="preserve"> 号</w:t>
      </w:r>
      <w:r>
        <w:rPr>
          <w:color w:val="333333"/>
          <w:spacing w:val="5"/>
        </w:rPr>
        <w:t>）</w:t>
      </w:r>
      <w:r>
        <w:rPr>
          <w:color w:val="333333"/>
          <w:spacing w:val="3"/>
        </w:rPr>
        <w:t>等法律法规，制定本办法。</w:t>
      </w:r>
    </w:p>
    <w:p>
      <w:pPr>
        <w:pStyle w:val="2"/>
        <w:spacing w:before="6" w:line="364" w:lineRule="auto"/>
        <w:ind w:left="106" w:right="108" w:firstLine="640"/>
      </w:pPr>
      <w:r>
        <w:rPr>
          <w:rFonts w:hint="eastAsia" w:ascii="黑体" w:hAnsi="黑体" w:eastAsia="黑体"/>
          <w:color w:val="333333"/>
        </w:rPr>
        <w:t>第二条</w:t>
      </w:r>
      <w:r>
        <w:rPr>
          <w:rFonts w:ascii="Arial" w:hAnsi="Arial" w:eastAsia="Arial"/>
          <w:color w:val="333333"/>
        </w:rPr>
        <w:t> </w:t>
      </w:r>
      <w:r>
        <w:rPr>
          <w:color w:val="333333"/>
          <w:spacing w:val="-7"/>
        </w:rPr>
        <w:t>德宏州航空旅游市场培育专项资金是根据《德宏州</w:t>
      </w:r>
      <w:r>
        <w:rPr>
          <w:color w:val="333333"/>
          <w:spacing w:val="-14"/>
        </w:rPr>
        <w:t xml:space="preserve">第十五届人民政府第 </w:t>
      </w:r>
      <w:r>
        <w:rPr>
          <w:color w:val="333333"/>
        </w:rPr>
        <w:t>10</w:t>
      </w:r>
      <w:r>
        <w:rPr>
          <w:color w:val="333333"/>
          <w:spacing w:val="-8"/>
        </w:rPr>
        <w:t xml:space="preserve"> 次常务会议》要求，支持航空业和旅游</w:t>
      </w:r>
      <w:r>
        <w:rPr>
          <w:color w:val="333333"/>
          <w:spacing w:val="-11"/>
        </w:rPr>
        <w:t>业融合发展，设立航空旅游市场培育专项资金</w:t>
      </w:r>
      <w:r>
        <w:rPr>
          <w:color w:val="333333"/>
        </w:rPr>
        <w:t>（</w:t>
      </w:r>
      <w:r>
        <w:rPr>
          <w:color w:val="333333"/>
          <w:spacing w:val="-6"/>
        </w:rPr>
        <w:t>以下简称：专项</w:t>
      </w:r>
      <w:r>
        <w:rPr>
          <w:color w:val="333333"/>
          <w:spacing w:val="-3"/>
          <w:w w:val="99"/>
        </w:rPr>
        <w:t>资金</w:t>
      </w:r>
      <w:r>
        <w:rPr>
          <w:color w:val="333333"/>
          <w:spacing w:val="-99"/>
          <w:w w:val="99"/>
        </w:rPr>
        <w:t>），</w:t>
      </w:r>
      <w:r>
        <w:rPr>
          <w:color w:val="333333"/>
          <w:w w:val="99"/>
        </w:rPr>
        <w:t>每年安排</w:t>
      </w:r>
      <w:r>
        <w:rPr>
          <w:color w:val="333333"/>
          <w:spacing w:val="-79"/>
        </w:rPr>
        <w:t xml:space="preserve"> </w:t>
      </w:r>
      <w:r>
        <w:rPr>
          <w:color w:val="333333"/>
          <w:spacing w:val="0"/>
          <w:w w:val="99"/>
        </w:rPr>
        <w:t>30</w:t>
      </w:r>
      <w:r>
        <w:rPr>
          <w:color w:val="333333"/>
          <w:spacing w:val="-2"/>
          <w:w w:val="99"/>
        </w:rPr>
        <w:t>0</w:t>
      </w:r>
      <w:r>
        <w:rPr>
          <w:color w:val="333333"/>
          <w:w w:val="99"/>
        </w:rPr>
        <w:t>0</w:t>
      </w:r>
      <w:r>
        <w:rPr>
          <w:color w:val="333333"/>
          <w:spacing w:val="-80"/>
        </w:rPr>
        <w:t xml:space="preserve"> </w:t>
      </w:r>
      <w:r>
        <w:rPr>
          <w:color w:val="333333"/>
          <w:spacing w:val="-19"/>
          <w:w w:val="99"/>
        </w:rPr>
        <w:t>万元，执行时间为“十四五</w:t>
      </w:r>
      <w:r>
        <w:rPr>
          <w:color w:val="333333"/>
          <w:spacing w:val="-195"/>
          <w:w w:val="99"/>
        </w:rPr>
        <w:t>”</w:t>
      </w:r>
      <w:r>
        <w:rPr>
          <w:color w:val="333333"/>
          <w:w w:val="99"/>
        </w:rPr>
        <w:t>（</w:t>
      </w:r>
      <w:r>
        <w:rPr>
          <w:color w:val="333333"/>
          <w:spacing w:val="0"/>
          <w:w w:val="99"/>
        </w:rPr>
        <w:t>2</w:t>
      </w:r>
      <w:r>
        <w:rPr>
          <w:color w:val="333333"/>
          <w:spacing w:val="-2"/>
          <w:w w:val="99"/>
        </w:rPr>
        <w:t>0</w:t>
      </w:r>
      <w:r>
        <w:rPr>
          <w:color w:val="333333"/>
          <w:spacing w:val="0"/>
          <w:w w:val="99"/>
        </w:rPr>
        <w:t>21</w:t>
      </w:r>
      <w:r>
        <w:rPr>
          <w:color w:val="333333"/>
          <w:spacing w:val="-2"/>
          <w:w w:val="99"/>
        </w:rPr>
        <w:t>-</w:t>
      </w:r>
      <w:r>
        <w:rPr>
          <w:color w:val="333333"/>
          <w:spacing w:val="0"/>
          <w:w w:val="99"/>
        </w:rPr>
        <w:t>20</w:t>
      </w:r>
      <w:r>
        <w:rPr>
          <w:color w:val="333333"/>
          <w:spacing w:val="-2"/>
          <w:w w:val="99"/>
        </w:rPr>
        <w:t>2</w:t>
      </w:r>
      <w:r>
        <w:rPr>
          <w:color w:val="333333"/>
          <w:spacing w:val="0"/>
          <w:w w:val="99"/>
        </w:rPr>
        <w:t>5</w:t>
      </w:r>
      <w:r>
        <w:rPr>
          <w:color w:val="333333"/>
          <w:w w:val="99"/>
        </w:rPr>
        <w:t>）</w:t>
      </w:r>
      <w:r>
        <w:rPr>
          <w:color w:val="333333"/>
        </w:rPr>
        <w:t>期间，到期后根据绩效评估情况，专题汇报州政府。</w:t>
      </w:r>
    </w:p>
    <w:p>
      <w:pPr>
        <w:pStyle w:val="2"/>
        <w:spacing w:before="4"/>
        <w:ind w:left="747"/>
      </w:pPr>
      <w:r>
        <w:rPr>
          <w:rFonts w:hint="eastAsia" w:ascii="黑体" w:hAnsi="黑体" w:eastAsia="黑体"/>
          <w:color w:val="333333"/>
          <w:w w:val="95"/>
        </w:rPr>
        <w:t>第三条</w:t>
      </w:r>
      <w:r>
        <w:rPr>
          <w:rFonts w:ascii="Arial" w:hAnsi="Arial" w:eastAsia="Arial"/>
          <w:color w:val="333333"/>
          <w:w w:val="95"/>
        </w:rPr>
        <w:t> </w:t>
      </w:r>
      <w:r>
        <w:rPr>
          <w:color w:val="333333"/>
          <w:w w:val="95"/>
        </w:rPr>
        <w:t>专项资金的管理和使用，坚持以下原则</w:t>
      </w:r>
    </w:p>
    <w:p>
      <w:pPr>
        <w:pStyle w:val="2"/>
        <w:rPr>
          <w:sz w:val="20"/>
        </w:rPr>
      </w:pPr>
    </w:p>
    <w:p>
      <w:pPr>
        <w:pStyle w:val="2"/>
        <w:spacing w:before="1"/>
        <w:rPr>
          <w:sz w:val="23"/>
        </w:rPr>
      </w:pPr>
    </w:p>
    <w:p>
      <w:pPr>
        <w:spacing w:before="62"/>
        <w:ind w:left="111" w:right="0" w:firstLine="0"/>
        <w:jc w:val="left"/>
        <w:rPr>
          <w:rFonts w:ascii="宋体"/>
          <w:sz w:val="28"/>
        </w:rPr>
      </w:pPr>
      <w:r>
        <w:rPr>
          <w:rFonts w:ascii="宋体"/>
          <w:sz w:val="28"/>
        </w:rPr>
        <w:t>- 2 -</w:t>
      </w:r>
    </w:p>
    <w:p>
      <w:pPr>
        <w:spacing w:after="0"/>
        <w:jc w:val="left"/>
        <w:rPr>
          <w:rFonts w:ascii="宋体"/>
          <w:sz w:val="28"/>
        </w:rPr>
        <w:sectPr>
          <w:pgSz w:w="11910" w:h="16840"/>
          <w:pgMar w:top="1760" w:right="1200" w:bottom="1820" w:left="1480" w:header="1286" w:footer="1630" w:gutter="0"/>
          <w:cols w:space="720" w:num="1"/>
        </w:sectPr>
      </w:pPr>
    </w:p>
    <w:p>
      <w:pPr>
        <w:pStyle w:val="2"/>
        <w:spacing w:before="12"/>
        <w:rPr>
          <w:rFonts w:ascii="宋体"/>
          <w:sz w:val="12"/>
        </w:rPr>
      </w:pPr>
    </w:p>
    <w:p>
      <w:pPr>
        <w:pStyle w:val="2"/>
        <w:spacing w:line="36" w:lineRule="exact"/>
        <w:ind w:left="83"/>
        <w:rPr>
          <w:rFonts w:ascii="宋体"/>
          <w:sz w:val="3"/>
        </w:rPr>
      </w:pPr>
      <w:r>
        <w:rPr>
          <w:rFonts w:ascii="宋体"/>
          <w:position w:val="0"/>
          <w:sz w:val="3"/>
        </w:rPr>
        <mc:AlternateContent>
          <mc:Choice Requires="wpg">
            <w:drawing>
              <wp:inline distT="0" distB="0" distL="114300" distR="114300">
                <wp:extent cx="5620385" cy="22225"/>
                <wp:effectExtent l="0" t="0" r="3175" b="1270"/>
                <wp:docPr id="7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0385" cy="22225"/>
                          <a:chOff x="0" y="0"/>
                          <a:chExt cx="8851" cy="35"/>
                        </a:xfrm>
                      </wpg:grpSpPr>
                      <wps:wsp>
                        <wps:cNvPr id="6" name="直线 7"/>
                        <wps:cNvSpPr/>
                        <wps:spPr>
                          <a:xfrm>
                            <a:off x="0" y="18"/>
                            <a:ext cx="8851" cy="0"/>
                          </a:xfrm>
                          <a:prstGeom prst="line">
                            <a:avLst/>
                          </a:prstGeom>
                          <a:ln w="22225" cap="flat" cmpd="sng">
                            <a:solidFill>
                              <a:srgbClr val="00519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6" o:spid="_x0000_s1026" o:spt="203" style="height:1.75pt;width:442.55pt;" coordsize="8851,35" o:gfxdata="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aJDM81AAAAAMBAAAPAAAAAAAAAAEA&#10;IAAAACIAAABkcnMvZG93bnJldi54bWxQSwECFAAUAAAACACHTuJAj8b2UEwCAAABBQAADgAAAAAA&#10;AAABACAAAAAjAQAAZHJzL2Uyb0RvYy54bWxQSwUGAAAAAAYABgBZAQAA4QUAAAAA&#10;">
                <o:lock v:ext="edit" aspectratio="f"/>
                <v:line id="直线 7" o:spid="_x0000_s1026" o:spt="20" style="position:absolute;left:0;top:18;height:0;width:8851;" filled="f" stroked="t" coordsize="21600,21600" o:gfxdata="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uX/He5AAAA2gAA&#10;AA8AAAAAAAAAAQAgAAAAIgAAAGRycy9kb3ducmV2LnhtbFBLAQIUABQAAAAIAIdO4kAzLwWeOwAA&#10;ADkAAAAQAAAAAAAAAAEAIAAAAAgBAABkcnMvc2hhcGV4bWwueG1sUEsFBgAAAAAGAAYAWwEAALID&#10;AAAAAA==&#10;">
                  <v:fill on="f" focussize="0,0"/>
                  <v:stroke weight="1.75pt" color="#005192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2"/>
        <w:spacing w:before="93" w:line="364" w:lineRule="auto"/>
        <w:ind w:left="106" w:right="273" w:firstLine="640"/>
        <w:jc w:val="both"/>
      </w:pPr>
      <w:r>
        <w:rPr>
          <w:color w:val="333333"/>
        </w:rPr>
        <w:t>（一</w:t>
      </w:r>
      <w:r>
        <w:rPr>
          <w:color w:val="333333"/>
          <w:spacing w:val="-58"/>
        </w:rPr>
        <w:t>）</w:t>
      </w:r>
      <w:r>
        <w:rPr>
          <w:color w:val="333333"/>
          <w:spacing w:val="-8"/>
        </w:rPr>
        <w:t>突出重点原则。对每年纳入航空旅游市场拓展需求计</w:t>
      </w:r>
      <w:r>
        <w:rPr>
          <w:color w:val="333333"/>
          <w:spacing w:val="-13"/>
          <w:w w:val="95"/>
        </w:rPr>
        <w:t xml:space="preserve">划的航线、客源地城市，主动服务“一带一路”建设需要，拓展 </w:t>
      </w:r>
      <w:r>
        <w:rPr>
          <w:color w:val="333333"/>
          <w:spacing w:val="-13"/>
        </w:rPr>
        <w:t>南亚东南亚市场的航线和市场，给予优先扶持。</w:t>
      </w:r>
    </w:p>
    <w:p>
      <w:pPr>
        <w:pStyle w:val="2"/>
        <w:spacing w:before="2" w:line="364" w:lineRule="auto"/>
        <w:ind w:left="106" w:right="271" w:firstLine="640"/>
        <w:jc w:val="both"/>
      </w:pPr>
      <w:r>
        <w:rPr>
          <w:color w:val="333333"/>
        </w:rPr>
        <w:t>（二</w:t>
      </w:r>
      <w:r>
        <w:rPr>
          <w:color w:val="333333"/>
          <w:spacing w:val="-58"/>
        </w:rPr>
        <w:t>）</w:t>
      </w:r>
      <w:r>
        <w:rPr>
          <w:color w:val="333333"/>
          <w:spacing w:val="-8"/>
        </w:rPr>
        <w:t>引导激励原则。充分发挥财政资金对航空业和旅游业</w:t>
      </w:r>
      <w:r>
        <w:rPr>
          <w:color w:val="333333"/>
          <w:spacing w:val="-15"/>
        </w:rPr>
        <w:t>投入的引导和杠杆作用，坚持以航空公司、旅游企业自愿开拓市场为主，专项资金扶持为辅的原则。</w:t>
      </w:r>
    </w:p>
    <w:p>
      <w:pPr>
        <w:pStyle w:val="2"/>
        <w:spacing w:before="3" w:line="364" w:lineRule="auto"/>
        <w:ind w:left="106" w:right="114" w:firstLine="640"/>
        <w:jc w:val="both"/>
      </w:pPr>
      <w:r>
        <w:rPr>
          <w:color w:val="333333"/>
        </w:rPr>
        <w:t>（三</w:t>
      </w:r>
      <w:r>
        <w:rPr>
          <w:color w:val="333333"/>
          <w:spacing w:val="-139"/>
        </w:rPr>
        <w:t>）</w:t>
      </w:r>
      <w:r>
        <w:rPr>
          <w:color w:val="333333"/>
          <w:spacing w:val="-12"/>
        </w:rPr>
        <w:t>公益性原则。专项资金主要支持航空旅游资源的开发、拓展。</w:t>
      </w:r>
    </w:p>
    <w:p>
      <w:pPr>
        <w:pStyle w:val="2"/>
        <w:spacing w:before="1" w:line="364" w:lineRule="auto"/>
        <w:ind w:left="106" w:right="273" w:firstLine="640"/>
        <w:jc w:val="both"/>
      </w:pPr>
      <w:r>
        <w:rPr>
          <w:color w:val="333333"/>
        </w:rPr>
        <w:t>（四</w:t>
      </w:r>
      <w:r>
        <w:rPr>
          <w:color w:val="333333"/>
          <w:spacing w:val="-29"/>
        </w:rPr>
        <w:t>）</w:t>
      </w:r>
      <w:r>
        <w:rPr>
          <w:color w:val="333333"/>
          <w:spacing w:val="-9"/>
        </w:rPr>
        <w:t>公开透明原则。专项资金坚持公开、公平、公正和专款专用的原则。</w:t>
      </w:r>
    </w:p>
    <w:p>
      <w:pPr>
        <w:pStyle w:val="2"/>
      </w:pPr>
    </w:p>
    <w:p>
      <w:pPr>
        <w:pStyle w:val="2"/>
        <w:spacing w:before="216"/>
        <w:ind w:left="2609"/>
        <w:rPr>
          <w:rFonts w:hint="eastAsia" w:ascii="黑体" w:hAnsi="黑体" w:eastAsia="黑体"/>
        </w:rPr>
      </w:pPr>
      <w:r>
        <w:rPr>
          <w:rFonts w:hint="eastAsia" w:ascii="黑体" w:hAnsi="黑体" w:eastAsia="黑体"/>
          <w:color w:val="333333"/>
        </w:rPr>
        <w:t>第二章</w:t>
      </w:r>
      <w:r>
        <w:rPr>
          <w:rFonts w:ascii="Arial" w:hAnsi="Arial" w:eastAsia="Arial"/>
          <w:color w:val="333333"/>
        </w:rPr>
        <w:t> </w:t>
      </w:r>
      <w:r>
        <w:rPr>
          <w:rFonts w:hint="eastAsia" w:ascii="黑体" w:hAnsi="黑体" w:eastAsia="黑体"/>
          <w:color w:val="333333"/>
        </w:rPr>
        <w:t>专项资金的筹措与结算</w:t>
      </w:r>
    </w:p>
    <w:p>
      <w:pPr>
        <w:pStyle w:val="2"/>
        <w:rPr>
          <w:rFonts w:ascii="黑体"/>
          <w:sz w:val="36"/>
        </w:rPr>
      </w:pPr>
    </w:p>
    <w:p>
      <w:pPr>
        <w:pStyle w:val="2"/>
        <w:spacing w:before="5"/>
        <w:rPr>
          <w:rFonts w:ascii="黑体"/>
          <w:sz w:val="29"/>
        </w:rPr>
      </w:pPr>
    </w:p>
    <w:p>
      <w:pPr>
        <w:pStyle w:val="2"/>
        <w:spacing w:line="364" w:lineRule="auto"/>
        <w:ind w:left="106" w:right="114" w:firstLine="640"/>
        <w:jc w:val="both"/>
      </w:pPr>
      <w:r>
        <w:rPr>
          <w:rFonts w:hint="eastAsia" w:ascii="黑体" w:hAnsi="黑体" w:eastAsia="黑体"/>
          <w:color w:val="333333"/>
        </w:rPr>
        <w:t>第四条</w:t>
      </w:r>
      <w:r>
        <w:rPr>
          <w:rFonts w:ascii="Arial" w:hAnsi="Arial" w:eastAsia="Arial"/>
          <w:color w:val="333333"/>
        </w:rPr>
        <w:t> </w:t>
      </w:r>
      <w:r>
        <w:rPr>
          <w:color w:val="333333"/>
          <w:spacing w:val="-7"/>
        </w:rPr>
        <w:t>专项资金由州和县</w:t>
      </w:r>
      <w:r>
        <w:rPr>
          <w:color w:val="333333"/>
        </w:rPr>
        <w:t>（市</w:t>
      </w:r>
      <w:r>
        <w:rPr>
          <w:color w:val="333333"/>
          <w:spacing w:val="-58"/>
        </w:rPr>
        <w:t>）</w:t>
      </w:r>
      <w:r>
        <w:rPr>
          <w:color w:val="333333"/>
        </w:rPr>
        <w:t>交通运输局负责编报部门</w:t>
      </w:r>
      <w:r>
        <w:rPr>
          <w:color w:val="333333"/>
          <w:spacing w:val="-11"/>
        </w:rPr>
        <w:t>年度预算，州和县</w:t>
      </w:r>
      <w:r>
        <w:rPr>
          <w:color w:val="333333"/>
        </w:rPr>
        <w:t>（市</w:t>
      </w:r>
      <w:r>
        <w:rPr>
          <w:color w:val="333333"/>
          <w:spacing w:val="-39"/>
        </w:rPr>
        <w:t>）</w:t>
      </w:r>
      <w:r>
        <w:rPr>
          <w:color w:val="333333"/>
        </w:rPr>
        <w:t>两级财政按照预算管理规定纳入年度部</w:t>
      </w:r>
      <w:r>
        <w:rPr>
          <w:color w:val="333333"/>
          <w:spacing w:val="-9"/>
        </w:rPr>
        <w:t>门预算予以保障，州、县</w:t>
      </w:r>
      <w:r>
        <w:rPr>
          <w:color w:val="333333"/>
        </w:rPr>
        <w:t>（市</w:t>
      </w:r>
      <w:r>
        <w:rPr>
          <w:color w:val="333333"/>
          <w:spacing w:val="-29"/>
        </w:rPr>
        <w:t>）</w:t>
      </w:r>
      <w:r>
        <w:rPr>
          <w:color w:val="333333"/>
        </w:rPr>
        <w:t>每年筹集航空旅游市场培育专项</w:t>
      </w:r>
      <w:r>
        <w:rPr>
          <w:color w:val="333333"/>
          <w:spacing w:val="-28"/>
        </w:rPr>
        <w:t xml:space="preserve">资金 </w:t>
      </w:r>
      <w:r>
        <w:rPr>
          <w:color w:val="333333"/>
        </w:rPr>
        <w:t>3000</w:t>
      </w:r>
      <w:r>
        <w:rPr>
          <w:color w:val="333333"/>
          <w:spacing w:val="-32"/>
        </w:rPr>
        <w:t xml:space="preserve"> 万元。其中：州级承担 </w:t>
      </w:r>
      <w:r>
        <w:rPr>
          <w:color w:val="333333"/>
        </w:rPr>
        <w:t>1000</w:t>
      </w:r>
      <w:r>
        <w:rPr>
          <w:color w:val="333333"/>
          <w:spacing w:val="-30"/>
        </w:rPr>
        <w:t xml:space="preserve"> 万元、芒市承担 </w:t>
      </w:r>
      <w:r>
        <w:rPr>
          <w:color w:val="333333"/>
        </w:rPr>
        <w:t>600</w:t>
      </w:r>
      <w:r>
        <w:rPr>
          <w:color w:val="333333"/>
          <w:spacing w:val="-22"/>
        </w:rPr>
        <w:t xml:space="preserve"> 万元、</w:t>
      </w:r>
    </w:p>
    <w:p>
      <w:pPr>
        <w:pStyle w:val="2"/>
        <w:spacing w:before="3"/>
        <w:ind w:left="106"/>
      </w:pPr>
      <w:r>
        <w:rPr>
          <w:color w:val="333333"/>
          <w:spacing w:val="-14"/>
        </w:rPr>
        <w:t xml:space="preserve">瑞丽市承担 </w:t>
      </w:r>
      <w:r>
        <w:rPr>
          <w:color w:val="333333"/>
        </w:rPr>
        <w:t>600</w:t>
      </w:r>
      <w:r>
        <w:rPr>
          <w:color w:val="333333"/>
          <w:spacing w:val="-24"/>
        </w:rPr>
        <w:t xml:space="preserve"> 万元、盈江县承担 </w:t>
      </w:r>
      <w:r>
        <w:rPr>
          <w:color w:val="333333"/>
        </w:rPr>
        <w:t>400</w:t>
      </w:r>
      <w:r>
        <w:rPr>
          <w:color w:val="333333"/>
          <w:spacing w:val="-25"/>
        </w:rPr>
        <w:t xml:space="preserve"> 万元、陇川县承担 </w:t>
      </w:r>
      <w:r>
        <w:rPr>
          <w:color w:val="333333"/>
        </w:rPr>
        <w:t>200</w:t>
      </w:r>
      <w:r>
        <w:rPr>
          <w:color w:val="333333"/>
          <w:spacing w:val="-41"/>
        </w:rPr>
        <w:t xml:space="preserve"> 万</w:t>
      </w:r>
    </w:p>
    <w:p>
      <w:pPr>
        <w:pStyle w:val="2"/>
        <w:spacing w:before="214"/>
        <w:ind w:left="106"/>
      </w:pPr>
      <w:r>
        <w:rPr>
          <w:color w:val="333333"/>
        </w:rPr>
        <w:t>元、梁河县承担 200 万元。</w:t>
      </w:r>
    </w:p>
    <w:p>
      <w:pPr>
        <w:pStyle w:val="2"/>
        <w:rPr>
          <w:sz w:val="20"/>
        </w:rPr>
      </w:pPr>
    </w:p>
    <w:p>
      <w:pPr>
        <w:pStyle w:val="2"/>
        <w:spacing w:before="1"/>
        <w:rPr>
          <w:sz w:val="23"/>
        </w:rPr>
      </w:pPr>
    </w:p>
    <w:p>
      <w:pPr>
        <w:spacing w:before="62"/>
        <w:ind w:left="128" w:right="277" w:firstLine="0"/>
        <w:jc w:val="right"/>
        <w:rPr>
          <w:rFonts w:ascii="宋体"/>
          <w:sz w:val="28"/>
        </w:rPr>
      </w:pPr>
      <w:r>
        <w:rPr>
          <w:rFonts w:ascii="宋体"/>
          <w:sz w:val="28"/>
        </w:rPr>
        <w:t>- 3 -</w:t>
      </w:r>
    </w:p>
    <w:p>
      <w:pPr>
        <w:spacing w:after="0"/>
        <w:jc w:val="right"/>
        <w:rPr>
          <w:rFonts w:ascii="宋体"/>
          <w:sz w:val="28"/>
        </w:rPr>
        <w:sectPr>
          <w:pgSz w:w="11910" w:h="16840"/>
          <w:pgMar w:top="1760" w:right="1200" w:bottom="1820" w:left="1480" w:header="1286" w:footer="1630" w:gutter="0"/>
          <w:cols w:space="720" w:num="1"/>
        </w:sectPr>
      </w:pPr>
    </w:p>
    <w:p>
      <w:pPr>
        <w:pStyle w:val="2"/>
        <w:spacing w:before="12"/>
        <w:rPr>
          <w:rFonts w:ascii="宋体"/>
          <w:sz w:val="12"/>
        </w:rPr>
      </w:pPr>
    </w:p>
    <w:p>
      <w:pPr>
        <w:pStyle w:val="2"/>
        <w:spacing w:line="36" w:lineRule="exact"/>
        <w:ind w:left="83"/>
        <w:rPr>
          <w:rFonts w:ascii="宋体"/>
          <w:sz w:val="3"/>
        </w:rPr>
      </w:pPr>
      <w:r>
        <w:rPr>
          <w:rFonts w:ascii="宋体"/>
          <w:position w:val="0"/>
          <w:sz w:val="3"/>
        </w:rPr>
        <mc:AlternateContent>
          <mc:Choice Requires="wpg">
            <w:drawing>
              <wp:inline distT="0" distB="0" distL="114300" distR="114300">
                <wp:extent cx="5620385" cy="22225"/>
                <wp:effectExtent l="0" t="0" r="3175" b="1270"/>
                <wp:docPr id="9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0385" cy="22225"/>
                          <a:chOff x="0" y="0"/>
                          <a:chExt cx="8851" cy="35"/>
                        </a:xfrm>
                      </wpg:grpSpPr>
                      <wps:wsp>
                        <wps:cNvPr id="8" name="直线 9"/>
                        <wps:cNvSpPr/>
                        <wps:spPr>
                          <a:xfrm>
                            <a:off x="0" y="18"/>
                            <a:ext cx="8851" cy="0"/>
                          </a:xfrm>
                          <a:prstGeom prst="line">
                            <a:avLst/>
                          </a:prstGeom>
                          <a:ln w="22225" cap="flat" cmpd="sng">
                            <a:solidFill>
                              <a:srgbClr val="00519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8" o:spid="_x0000_s1026" o:spt="203" style="height:1.75pt;width:442.55pt;" coordsize="8851,35" o:gfxdata="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JokMzzUAAAAAwEAAA8AAAAAAAAA&#10;AQAgAAAAIgAAAGRycy9kb3ducmV2LnhtbFBLAQIUABQAAAAIAIdO4kDZbFyFTgIAAAEFAAAOAAAA&#10;AAAAAAEAIAAAACMBAABkcnMvZTJvRG9jLnhtbFBLBQYAAAAABgAGAFkBAADjBQAAAAA=&#10;">
                <o:lock v:ext="edit" aspectratio="f"/>
                <v:line id="直线 9" o:spid="_x0000_s1026" o:spt="20" style="position:absolute;left:0;top:18;height:0;width:8851;" filled="f" stroked="t" coordsize="21600,21600" o:gfxdata="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HVEzZ6zAAAA2gAAAA8AAAAA&#10;AAAAAQAgAAAAIgAAAGRycy9kb3ducmV2LnhtbFBLAQIUABQAAAAIAIdO4kAzLwWeOwAAADkAAAAQ&#10;AAAAAAAAAAEAIAAAAAIBAABkcnMvc2hhcGV4bWwueG1sUEsFBgAAAAAGAAYAWwEAAKwDAAAAAA==&#10;">
                  <v:fill on="f" focussize="0,0"/>
                  <v:stroke weight="1.75pt" color="#005192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2"/>
        <w:spacing w:before="93" w:line="364" w:lineRule="auto"/>
        <w:ind w:left="106" w:right="114" w:firstLine="640"/>
      </w:pPr>
      <w:r>
        <w:rPr>
          <w:color w:val="333333"/>
          <w:spacing w:val="-13"/>
          <w:w w:val="95"/>
        </w:rPr>
        <w:t>专项资金结算实行年初州级财政预算安排，年终州、县</w:t>
      </w:r>
      <w:r>
        <w:rPr>
          <w:color w:val="333333"/>
          <w:w w:val="95"/>
        </w:rPr>
        <w:t xml:space="preserve">（市） </w:t>
      </w:r>
      <w:r>
        <w:rPr>
          <w:color w:val="333333"/>
        </w:rPr>
        <w:t>两级财政清算扣回。</w:t>
      </w:r>
    </w:p>
    <w:p>
      <w:pPr>
        <w:pStyle w:val="2"/>
        <w:spacing w:before="1" w:line="364" w:lineRule="auto"/>
        <w:ind w:left="106" w:right="158" w:firstLine="640"/>
      </w:pPr>
      <w:r>
        <w:rPr>
          <w:rFonts w:hint="eastAsia" w:ascii="黑体" w:hAnsi="黑体" w:eastAsia="黑体"/>
          <w:color w:val="333333"/>
        </w:rPr>
        <w:t>第五条</w:t>
      </w:r>
      <w:r>
        <w:rPr>
          <w:rFonts w:ascii="Arial" w:hAnsi="Arial" w:eastAsia="Arial"/>
          <w:color w:val="333333"/>
        </w:rPr>
        <w:t> </w:t>
      </w:r>
      <w:r>
        <w:rPr>
          <w:color w:val="333333"/>
        </w:rPr>
        <w:t>州交通运输局和州财政局按合同、协议拨付及期满结算方式；项目评审及必要的市场调查、咨询服务、中介审计、绩效评价等工作开支，严格控制在专项资金年度预算执行总额的1％以内。</w:t>
      </w:r>
    </w:p>
    <w:p>
      <w:pPr>
        <w:pStyle w:val="2"/>
      </w:pPr>
    </w:p>
    <w:p>
      <w:pPr>
        <w:pStyle w:val="2"/>
        <w:spacing w:before="218"/>
        <w:ind w:left="1968"/>
        <w:rPr>
          <w:rFonts w:hint="eastAsia" w:ascii="黑体" w:hAnsi="黑体" w:eastAsia="黑体"/>
        </w:rPr>
      </w:pPr>
      <w:r>
        <w:rPr>
          <w:rFonts w:hint="eastAsia" w:ascii="黑体" w:hAnsi="黑体" w:eastAsia="黑体"/>
          <w:color w:val="333333"/>
        </w:rPr>
        <w:t>第三章</w:t>
      </w:r>
      <w:r>
        <w:rPr>
          <w:rFonts w:ascii="Arial" w:hAnsi="Arial" w:eastAsia="Arial"/>
          <w:color w:val="333333"/>
        </w:rPr>
        <w:t> </w:t>
      </w:r>
      <w:r>
        <w:rPr>
          <w:rFonts w:hint="eastAsia" w:ascii="黑体" w:hAnsi="黑体" w:eastAsia="黑体"/>
          <w:color w:val="333333"/>
        </w:rPr>
        <w:t>专项资金的使用范围、申请期限</w:t>
      </w:r>
    </w:p>
    <w:p>
      <w:pPr>
        <w:pStyle w:val="2"/>
        <w:rPr>
          <w:rFonts w:ascii="黑体"/>
          <w:sz w:val="36"/>
        </w:rPr>
      </w:pPr>
    </w:p>
    <w:p>
      <w:pPr>
        <w:pStyle w:val="2"/>
        <w:spacing w:before="4"/>
        <w:rPr>
          <w:rFonts w:ascii="黑体"/>
          <w:sz w:val="29"/>
        </w:rPr>
      </w:pPr>
    </w:p>
    <w:p>
      <w:pPr>
        <w:pStyle w:val="2"/>
        <w:spacing w:before="1"/>
        <w:ind w:left="747"/>
      </w:pPr>
      <w:r>
        <w:rPr>
          <w:rFonts w:hint="eastAsia" w:ascii="黑体" w:hAnsi="黑体" w:eastAsia="黑体"/>
          <w:color w:val="333333"/>
        </w:rPr>
        <w:t>第六条</w:t>
      </w:r>
      <w:r>
        <w:rPr>
          <w:rFonts w:ascii="Arial" w:hAnsi="Arial" w:eastAsia="Arial"/>
          <w:color w:val="333333"/>
        </w:rPr>
        <w:t> </w:t>
      </w:r>
      <w:r>
        <w:rPr>
          <w:color w:val="333333"/>
        </w:rPr>
        <w:t>专项资金的使用范围</w:t>
      </w:r>
    </w:p>
    <w:p>
      <w:pPr>
        <w:pStyle w:val="2"/>
        <w:spacing w:before="214"/>
        <w:ind w:left="747"/>
      </w:pPr>
      <w:r>
        <w:rPr>
          <w:color w:val="333333"/>
        </w:rPr>
        <w:t>（一）航空公司运营航线航班的补贴；</w:t>
      </w:r>
    </w:p>
    <w:p>
      <w:pPr>
        <w:pStyle w:val="2"/>
        <w:spacing w:before="214" w:line="364" w:lineRule="auto"/>
        <w:ind w:left="106" w:right="273" w:firstLine="640"/>
      </w:pPr>
      <w:r>
        <w:rPr>
          <w:color w:val="333333"/>
        </w:rPr>
        <w:t>（二</w:t>
      </w:r>
      <w:r>
        <w:rPr>
          <w:color w:val="333333"/>
          <w:spacing w:val="-58"/>
        </w:rPr>
        <w:t>）</w:t>
      </w:r>
      <w:r>
        <w:rPr>
          <w:color w:val="333333"/>
          <w:spacing w:val="-4"/>
        </w:rPr>
        <w:t>在德宏州辖区内设立从事民用航空、通用航空及相关民航领域企业的补贴；</w:t>
      </w:r>
    </w:p>
    <w:p>
      <w:pPr>
        <w:pStyle w:val="2"/>
        <w:spacing w:before="1"/>
        <w:ind w:left="747"/>
      </w:pPr>
      <w:r>
        <w:rPr>
          <w:color w:val="333333"/>
        </w:rPr>
        <w:t>（三）德宏芒市国际机场航线航班货物运输的补贴；</w:t>
      </w:r>
    </w:p>
    <w:p>
      <w:pPr>
        <w:pStyle w:val="2"/>
        <w:spacing w:before="214"/>
        <w:ind w:left="747"/>
      </w:pPr>
      <w:r>
        <w:rPr>
          <w:color w:val="333333"/>
        </w:rPr>
        <w:t>（四）旅游企业提高航线上座率的奖励；</w:t>
      </w:r>
    </w:p>
    <w:p>
      <w:pPr>
        <w:pStyle w:val="2"/>
        <w:spacing w:before="214" w:line="364" w:lineRule="auto"/>
        <w:ind w:left="106" w:right="271" w:firstLine="640"/>
      </w:pPr>
      <w:r>
        <w:rPr>
          <w:color w:val="333333"/>
        </w:rPr>
        <w:t>（五</w:t>
      </w:r>
      <w:r>
        <w:rPr>
          <w:color w:val="333333"/>
          <w:spacing w:val="-58"/>
        </w:rPr>
        <w:t>）</w:t>
      </w:r>
      <w:r>
        <w:rPr>
          <w:color w:val="333333"/>
          <w:spacing w:val="-5"/>
        </w:rPr>
        <w:t>航空旅游市场宣传推介、市场开发和培育等相关的工作支出；</w:t>
      </w:r>
    </w:p>
    <w:p>
      <w:pPr>
        <w:pStyle w:val="2"/>
        <w:spacing w:before="2" w:line="364" w:lineRule="auto"/>
        <w:ind w:left="106" w:right="271" w:firstLine="640"/>
      </w:pPr>
      <w:r>
        <w:rPr>
          <w:color w:val="333333"/>
        </w:rPr>
        <w:t>（六</w:t>
      </w:r>
      <w:r>
        <w:rPr>
          <w:color w:val="333333"/>
          <w:spacing w:val="-58"/>
        </w:rPr>
        <w:t>）</w:t>
      </w:r>
      <w:r>
        <w:rPr>
          <w:color w:val="333333"/>
          <w:spacing w:val="-3"/>
        </w:rPr>
        <w:t>与德宏州航空旅游产业发展有关的项目扶持资金、工作经费和突发性不可预见的事件经费；</w:t>
      </w:r>
    </w:p>
    <w:p>
      <w:pPr>
        <w:pStyle w:val="2"/>
        <w:spacing w:before="7"/>
        <w:rPr>
          <w:sz w:val="26"/>
        </w:rPr>
      </w:pPr>
    </w:p>
    <w:p>
      <w:pPr>
        <w:spacing w:before="61"/>
        <w:ind w:left="111" w:right="0" w:firstLine="0"/>
        <w:jc w:val="left"/>
        <w:rPr>
          <w:rFonts w:ascii="宋体"/>
          <w:sz w:val="28"/>
        </w:rPr>
      </w:pPr>
      <w:r>
        <w:rPr>
          <w:rFonts w:ascii="宋体"/>
          <w:sz w:val="28"/>
        </w:rPr>
        <w:t>- 4 -</w:t>
      </w:r>
    </w:p>
    <w:p>
      <w:pPr>
        <w:spacing w:after="0"/>
        <w:jc w:val="left"/>
        <w:rPr>
          <w:rFonts w:ascii="宋体"/>
          <w:sz w:val="28"/>
        </w:rPr>
        <w:sectPr>
          <w:pgSz w:w="11910" w:h="16840"/>
          <w:pgMar w:top="1760" w:right="1200" w:bottom="1820" w:left="1480" w:header="1286" w:footer="1630" w:gutter="0"/>
          <w:cols w:space="720" w:num="1"/>
        </w:sectPr>
      </w:pPr>
    </w:p>
    <w:p>
      <w:pPr>
        <w:pStyle w:val="2"/>
        <w:spacing w:before="12"/>
        <w:rPr>
          <w:rFonts w:ascii="宋体"/>
          <w:sz w:val="12"/>
        </w:rPr>
      </w:pPr>
    </w:p>
    <w:p>
      <w:pPr>
        <w:pStyle w:val="2"/>
        <w:spacing w:line="36" w:lineRule="exact"/>
        <w:ind w:left="83"/>
        <w:rPr>
          <w:rFonts w:ascii="宋体"/>
          <w:sz w:val="3"/>
        </w:rPr>
      </w:pPr>
      <w:r>
        <w:rPr>
          <w:rFonts w:ascii="宋体"/>
          <w:position w:val="0"/>
          <w:sz w:val="3"/>
        </w:rPr>
        <mc:AlternateContent>
          <mc:Choice Requires="wpg">
            <w:drawing>
              <wp:inline distT="0" distB="0" distL="114300" distR="114300">
                <wp:extent cx="5620385" cy="22225"/>
                <wp:effectExtent l="0" t="0" r="3175" b="1270"/>
                <wp:docPr id="11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0385" cy="22225"/>
                          <a:chOff x="0" y="0"/>
                          <a:chExt cx="8851" cy="35"/>
                        </a:xfrm>
                      </wpg:grpSpPr>
                      <wps:wsp>
                        <wps:cNvPr id="10" name="直线 11"/>
                        <wps:cNvSpPr/>
                        <wps:spPr>
                          <a:xfrm>
                            <a:off x="0" y="18"/>
                            <a:ext cx="8851" cy="0"/>
                          </a:xfrm>
                          <a:prstGeom prst="line">
                            <a:avLst/>
                          </a:prstGeom>
                          <a:ln w="22225" cap="flat" cmpd="sng">
                            <a:solidFill>
                              <a:srgbClr val="00519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0" o:spid="_x0000_s1026" o:spt="203" style="height:1.75pt;width:442.55pt;" coordsize="8851,35" o:gfxdata="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aJDM81AAAAAMBAAAPAAAAAAAA&#10;AAEAIAAAACIAAABkcnMvZG93bnJldi54bWxQSwECFAAUAAAACACHTuJAYFvlp08CAAAFBQAADgAA&#10;AAAAAAABACAAAAAjAQAAZHJzL2Uyb0RvYy54bWxQSwUGAAAAAAYABgBZAQAA5AUAAAAA&#10;">
                <o:lock v:ext="edit" aspectratio="f"/>
                <v:line id="直线 11" o:spid="_x0000_s1026" o:spt="20" style="position:absolute;left:0;top:18;height:0;width:8851;" filled="f" stroked="t" coordsize="21600,21600" o:gfxdata="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2l8l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75pt" color="#005192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2"/>
        <w:spacing w:before="93" w:line="364" w:lineRule="auto"/>
        <w:ind w:left="106" w:right="271" w:firstLine="640"/>
      </w:pPr>
      <w:r>
        <w:rPr>
          <w:color w:val="333333"/>
        </w:rPr>
        <w:t>（七</w:t>
      </w:r>
      <w:r>
        <w:rPr>
          <w:color w:val="333333"/>
          <w:spacing w:val="-39"/>
        </w:rPr>
        <w:t>）</w:t>
      </w:r>
      <w:r>
        <w:rPr>
          <w:color w:val="333333"/>
          <w:spacing w:val="-8"/>
        </w:rPr>
        <w:t>州交通运输局、州财政局可根据州委、州政府决策部署，适时对资金的使用范围、补贴标准进行调整。</w:t>
      </w:r>
    </w:p>
    <w:p>
      <w:pPr>
        <w:pStyle w:val="2"/>
        <w:spacing w:before="1"/>
        <w:ind w:left="747"/>
      </w:pPr>
      <w:r>
        <w:rPr>
          <w:rFonts w:hint="eastAsia" w:ascii="黑体" w:hAnsi="黑体" w:eastAsia="黑体"/>
          <w:color w:val="333333"/>
        </w:rPr>
        <w:t>第七条</w:t>
      </w:r>
      <w:r>
        <w:rPr>
          <w:rFonts w:ascii="Arial" w:hAnsi="Arial" w:eastAsia="Arial"/>
          <w:color w:val="333333"/>
        </w:rPr>
        <w:t> </w:t>
      </w:r>
      <w:r>
        <w:rPr>
          <w:color w:val="333333"/>
        </w:rPr>
        <w:t>专项资金的申请期限</w:t>
      </w:r>
    </w:p>
    <w:p>
      <w:pPr>
        <w:pStyle w:val="2"/>
        <w:spacing w:before="214" w:line="364" w:lineRule="auto"/>
        <w:ind w:left="106" w:right="158" w:firstLine="640"/>
      </w:pPr>
      <w:r>
        <w:rPr>
          <w:color w:val="333333"/>
        </w:rPr>
        <w:t>专项资金的申请以一个会计年度、运营年度或航季为期限， 航空公司运营航线航班的补贴申请期限不超过三个运营年度。</w:t>
      </w:r>
    </w:p>
    <w:p>
      <w:pPr>
        <w:pStyle w:val="2"/>
      </w:pPr>
    </w:p>
    <w:p>
      <w:pPr>
        <w:pStyle w:val="2"/>
        <w:spacing w:before="216"/>
        <w:ind w:left="2288"/>
        <w:rPr>
          <w:rFonts w:hint="eastAsia" w:ascii="黑体" w:hAnsi="黑体" w:eastAsia="黑体"/>
        </w:rPr>
      </w:pPr>
      <w:r>
        <w:rPr>
          <w:rFonts w:hint="eastAsia" w:ascii="黑体" w:hAnsi="黑体" w:eastAsia="黑体"/>
          <w:color w:val="333333"/>
        </w:rPr>
        <w:t>第四章</w:t>
      </w:r>
      <w:r>
        <w:rPr>
          <w:rFonts w:ascii="Arial" w:hAnsi="Arial" w:eastAsia="Arial"/>
          <w:color w:val="333333"/>
        </w:rPr>
        <w:t> </w:t>
      </w:r>
      <w:r>
        <w:rPr>
          <w:rFonts w:hint="eastAsia" w:ascii="黑体" w:hAnsi="黑体" w:eastAsia="黑体"/>
          <w:color w:val="333333"/>
        </w:rPr>
        <w:t>专项资金的申请、拨付程序</w:t>
      </w:r>
    </w:p>
    <w:p>
      <w:pPr>
        <w:pStyle w:val="2"/>
        <w:rPr>
          <w:rFonts w:ascii="黑体"/>
          <w:sz w:val="36"/>
        </w:rPr>
      </w:pPr>
    </w:p>
    <w:p>
      <w:pPr>
        <w:pStyle w:val="2"/>
        <w:spacing w:before="5"/>
        <w:rPr>
          <w:rFonts w:ascii="黑体"/>
          <w:sz w:val="29"/>
        </w:rPr>
      </w:pPr>
    </w:p>
    <w:p>
      <w:pPr>
        <w:pStyle w:val="2"/>
        <w:ind w:left="747"/>
      </w:pPr>
      <w:r>
        <w:rPr>
          <w:rFonts w:hint="eastAsia" w:ascii="黑体" w:hAnsi="黑体" w:eastAsia="黑体"/>
          <w:color w:val="333333"/>
        </w:rPr>
        <w:t>第八条</w:t>
      </w:r>
      <w:r>
        <w:rPr>
          <w:rFonts w:ascii="Arial" w:hAnsi="Arial" w:eastAsia="Arial"/>
          <w:color w:val="333333"/>
        </w:rPr>
        <w:t> </w:t>
      </w:r>
      <w:r>
        <w:rPr>
          <w:color w:val="333333"/>
        </w:rPr>
        <w:t>专项资金的申请</w:t>
      </w:r>
    </w:p>
    <w:p>
      <w:pPr>
        <w:pStyle w:val="2"/>
        <w:spacing w:before="214" w:line="364" w:lineRule="auto"/>
        <w:ind w:left="106" w:right="158" w:firstLine="640"/>
      </w:pPr>
      <w:r>
        <w:rPr>
          <w:color w:val="333333"/>
        </w:rPr>
        <w:t xml:space="preserve">（一）涉及第三章第六条（一）（二）（三）款资金申请， </w:t>
      </w:r>
      <w:r>
        <w:rPr>
          <w:color w:val="333333"/>
          <w:spacing w:val="-11"/>
        </w:rPr>
        <w:t>按照“一事一议”原则，申请单位向州交通运输局提出申请和实</w:t>
      </w:r>
      <w:r>
        <w:rPr>
          <w:color w:val="333333"/>
          <w:spacing w:val="-14"/>
        </w:rPr>
        <w:t>施方案，州交通运输局审查后，报州人民政府同意，由州交通运</w:t>
      </w:r>
      <w:r>
        <w:rPr>
          <w:color w:val="333333"/>
          <w:spacing w:val="-19"/>
        </w:rPr>
        <w:t>输局代表州人民政府与申请单位签订合同、协议。申请和实施方</w:t>
      </w:r>
      <w:r>
        <w:rPr>
          <w:color w:val="333333"/>
          <w:spacing w:val="-22"/>
        </w:rPr>
        <w:t>案主要包括申请扶持项目的重要性和必要性、市场分析、项目内容、效益分析、申请补贴金额、期限等内容。</w:t>
      </w:r>
    </w:p>
    <w:p>
      <w:pPr>
        <w:pStyle w:val="2"/>
        <w:spacing w:before="5"/>
        <w:ind w:left="747"/>
      </w:pPr>
      <w:r>
        <w:rPr>
          <w:color w:val="333333"/>
          <w:w w:val="95"/>
        </w:rPr>
        <w:t>（二）涉及第三章第六条（四）（五）（六）款资金，按照</w:t>
      </w:r>
    </w:p>
    <w:p>
      <w:pPr>
        <w:pStyle w:val="2"/>
        <w:spacing w:before="214" w:line="364" w:lineRule="auto"/>
        <w:ind w:left="106" w:right="114"/>
        <w:jc w:val="both"/>
      </w:pPr>
      <w:r>
        <w:rPr>
          <w:color w:val="333333"/>
          <w:spacing w:val="-19"/>
          <w:w w:val="95"/>
        </w:rPr>
        <w:t xml:space="preserve">“一事一议”原则进行审查，以州委常委会议、州政府常务会议、  </w:t>
      </w:r>
      <w:r>
        <w:rPr>
          <w:color w:val="333333"/>
          <w:spacing w:val="-22"/>
          <w:w w:val="95"/>
        </w:rPr>
        <w:t xml:space="preserve">州委专题会议、州政府专题会议、政府批复文件、政府领导批示、 </w:t>
      </w:r>
      <w:r>
        <w:rPr>
          <w:color w:val="333333"/>
          <w:spacing w:val="-23"/>
        </w:rPr>
        <w:t>现场调研及现场办公会等明确的内容、金额和实施方案，由州交</w:t>
      </w:r>
    </w:p>
    <w:p>
      <w:pPr>
        <w:pStyle w:val="2"/>
        <w:spacing w:before="7"/>
        <w:rPr>
          <w:sz w:val="26"/>
        </w:rPr>
      </w:pPr>
    </w:p>
    <w:p>
      <w:pPr>
        <w:spacing w:before="62"/>
        <w:ind w:left="128" w:right="277" w:firstLine="0"/>
        <w:jc w:val="right"/>
        <w:rPr>
          <w:rFonts w:ascii="宋体"/>
          <w:sz w:val="28"/>
        </w:rPr>
      </w:pPr>
      <w:r>
        <w:rPr>
          <w:rFonts w:ascii="宋体"/>
          <w:sz w:val="28"/>
        </w:rPr>
        <w:t>- 5 -</w:t>
      </w:r>
    </w:p>
    <w:p>
      <w:pPr>
        <w:spacing w:after="0"/>
        <w:jc w:val="right"/>
        <w:rPr>
          <w:rFonts w:ascii="宋体"/>
          <w:sz w:val="28"/>
        </w:rPr>
        <w:sectPr>
          <w:pgSz w:w="11910" w:h="16840"/>
          <w:pgMar w:top="1760" w:right="1200" w:bottom="1820" w:left="1480" w:header="1286" w:footer="1630" w:gutter="0"/>
          <w:cols w:space="720" w:num="1"/>
        </w:sectPr>
      </w:pPr>
    </w:p>
    <w:p>
      <w:pPr>
        <w:pStyle w:val="2"/>
        <w:spacing w:before="12"/>
        <w:rPr>
          <w:rFonts w:ascii="宋体"/>
          <w:sz w:val="12"/>
        </w:rPr>
      </w:pPr>
    </w:p>
    <w:p>
      <w:pPr>
        <w:pStyle w:val="2"/>
        <w:spacing w:line="36" w:lineRule="exact"/>
        <w:ind w:left="83"/>
        <w:rPr>
          <w:rFonts w:ascii="宋体"/>
          <w:sz w:val="3"/>
        </w:rPr>
      </w:pPr>
      <w:r>
        <w:rPr>
          <w:rFonts w:ascii="宋体"/>
          <w:position w:val="0"/>
          <w:sz w:val="3"/>
        </w:rPr>
        <mc:AlternateContent>
          <mc:Choice Requires="wpg">
            <w:drawing>
              <wp:inline distT="0" distB="0" distL="114300" distR="114300">
                <wp:extent cx="5620385" cy="22225"/>
                <wp:effectExtent l="0" t="0" r="3175" b="1270"/>
                <wp:docPr id="13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0385" cy="22225"/>
                          <a:chOff x="0" y="0"/>
                          <a:chExt cx="8851" cy="35"/>
                        </a:xfrm>
                      </wpg:grpSpPr>
                      <wps:wsp>
                        <wps:cNvPr id="12" name="直线 13"/>
                        <wps:cNvSpPr/>
                        <wps:spPr>
                          <a:xfrm>
                            <a:off x="0" y="18"/>
                            <a:ext cx="8851" cy="0"/>
                          </a:xfrm>
                          <a:prstGeom prst="line">
                            <a:avLst/>
                          </a:prstGeom>
                          <a:ln w="22225" cap="flat" cmpd="sng">
                            <a:solidFill>
                              <a:srgbClr val="00519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2" o:spid="_x0000_s1026" o:spt="203" style="height:1.75pt;width:442.55pt;" coordsize="8851,35" o:gfxdata="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JokMzzUAAAAAwEAAA8AAAAAAAAA&#10;AQAgAAAAIgAAAGRycy9kb3ducmV2LnhtbFBLAQIUABQAAAAIAIdO4kCyDJTTTgIAAAUFAAAOAAAA&#10;AAAAAAEAIAAAACMBAABkcnMvZTJvRG9jLnhtbFBLBQYAAAAABgAGAFkBAADjBQAAAAA=&#10;">
                <o:lock v:ext="edit" aspectratio="f"/>
                <v:line id="直线 13" o:spid="_x0000_s1026" o:spt="20" style="position:absolute;left:0;top:18;height:0;width:8851;" filled="f" stroked="t" coordsize="21600,21600" o:gfxdata="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M0RkybUAAADbAAAADwAA&#10;AAAAAAABACAAAAAiAAAAZHJzL2Rvd25yZXYueG1sUEsBAhQAFAAAAAgAh07iQDMvBZ47AAAAOQAA&#10;ABAAAAAAAAAAAQAgAAAABAEAAGRycy9zaGFwZXhtbC54bWxQSwUGAAAAAAYABgBbAQAArgMAAAAA&#10;">
                  <v:fill on="f" focussize="0,0"/>
                  <v:stroke weight="1.75pt" color="#005192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2"/>
        <w:spacing w:before="93"/>
        <w:ind w:left="106"/>
      </w:pPr>
      <w:r>
        <w:rPr>
          <w:color w:val="333333"/>
        </w:rPr>
        <w:t>通运输局按规定程序办理。</w:t>
      </w:r>
    </w:p>
    <w:p>
      <w:pPr>
        <w:pStyle w:val="2"/>
        <w:spacing w:before="214"/>
        <w:ind w:left="747"/>
      </w:pPr>
      <w:r>
        <w:rPr>
          <w:rFonts w:hint="eastAsia" w:ascii="黑体" w:hAnsi="黑体" w:eastAsia="黑体"/>
          <w:color w:val="333333"/>
        </w:rPr>
        <w:t>第九条</w:t>
      </w:r>
      <w:r>
        <w:rPr>
          <w:rFonts w:ascii="Arial" w:hAnsi="Arial" w:eastAsia="Arial"/>
          <w:color w:val="333333"/>
        </w:rPr>
        <w:t> </w:t>
      </w:r>
      <w:r>
        <w:rPr>
          <w:color w:val="333333"/>
        </w:rPr>
        <w:t>专项资金的拨付程序</w:t>
      </w:r>
    </w:p>
    <w:p>
      <w:pPr>
        <w:pStyle w:val="2"/>
        <w:spacing w:before="214" w:line="364" w:lineRule="auto"/>
        <w:ind w:left="106" w:right="273" w:firstLine="640"/>
      </w:pPr>
      <w:r>
        <w:rPr>
          <w:color w:val="333333"/>
          <w:spacing w:val="-9"/>
        </w:rPr>
        <w:t>专项资金按照预算管理规定，由州交通运输局为预算资金办理单位，完成资金指标申报和拨付手续。</w:t>
      </w:r>
    </w:p>
    <w:p>
      <w:pPr>
        <w:pStyle w:val="2"/>
        <w:spacing w:before="1" w:line="364" w:lineRule="auto"/>
        <w:ind w:left="106" w:right="271" w:firstLine="640"/>
        <w:jc w:val="both"/>
      </w:pPr>
      <w:r>
        <w:rPr>
          <w:color w:val="333333"/>
          <w:spacing w:val="-3"/>
          <w:w w:val="95"/>
        </w:rPr>
        <w:t>涉及第三章第六条</w:t>
      </w:r>
      <w:r>
        <w:rPr>
          <w:color w:val="333333"/>
          <w:w w:val="95"/>
        </w:rPr>
        <w:t>（一</w:t>
      </w:r>
      <w:r>
        <w:rPr>
          <w:color w:val="333333"/>
          <w:spacing w:val="-16"/>
          <w:w w:val="95"/>
        </w:rPr>
        <w:t>）（</w:t>
      </w:r>
      <w:r>
        <w:rPr>
          <w:color w:val="333333"/>
          <w:w w:val="95"/>
        </w:rPr>
        <w:t>二</w:t>
      </w:r>
      <w:r>
        <w:rPr>
          <w:color w:val="333333"/>
          <w:spacing w:val="-15"/>
          <w:w w:val="95"/>
        </w:rPr>
        <w:t>）（</w:t>
      </w:r>
      <w:r>
        <w:rPr>
          <w:color w:val="333333"/>
          <w:w w:val="95"/>
        </w:rPr>
        <w:t>三</w:t>
      </w:r>
      <w:r>
        <w:rPr>
          <w:color w:val="333333"/>
          <w:spacing w:val="-15"/>
          <w:w w:val="95"/>
        </w:rPr>
        <w:t>）</w:t>
      </w:r>
      <w:r>
        <w:rPr>
          <w:color w:val="333333"/>
          <w:spacing w:val="-3"/>
          <w:w w:val="95"/>
        </w:rPr>
        <w:t xml:space="preserve">款资金的拨付，按照 </w:t>
      </w:r>
      <w:r>
        <w:rPr>
          <w:color w:val="333333"/>
          <w:spacing w:val="-11"/>
          <w:w w:val="95"/>
        </w:rPr>
        <w:t xml:space="preserve">签定的合同、协议约定的内容进行拨付、结算，由资金申请单位 </w:t>
      </w:r>
      <w:r>
        <w:rPr>
          <w:color w:val="333333"/>
          <w:spacing w:val="-16"/>
        </w:rPr>
        <w:t>按要求备齐相关材料，德宏芒市机场提供合同、协议期内实际执行内容的情况证明，向州交通运输局提出补贴资金拨付申请，经州交通运输局审核后，由州财政局按规定程序拨付。</w:t>
      </w:r>
    </w:p>
    <w:p>
      <w:pPr>
        <w:pStyle w:val="2"/>
        <w:spacing w:before="4" w:line="364" w:lineRule="auto"/>
        <w:ind w:left="106" w:right="108" w:firstLine="640"/>
      </w:pPr>
      <w:r>
        <w:rPr>
          <w:color w:val="333333"/>
          <w:spacing w:val="-5"/>
        </w:rPr>
        <w:t>涉及第三章第六条</w:t>
      </w:r>
      <w:r>
        <w:rPr>
          <w:color w:val="333333"/>
        </w:rPr>
        <w:t>（四</w:t>
      </w:r>
      <w:r>
        <w:rPr>
          <w:color w:val="333333"/>
          <w:spacing w:val="-33"/>
        </w:rPr>
        <w:t>）（</w:t>
      </w:r>
      <w:r>
        <w:rPr>
          <w:color w:val="333333"/>
        </w:rPr>
        <w:t>五</w:t>
      </w:r>
      <w:r>
        <w:rPr>
          <w:color w:val="333333"/>
          <w:spacing w:val="-34"/>
        </w:rPr>
        <w:t>）（</w:t>
      </w:r>
      <w:r>
        <w:rPr>
          <w:color w:val="333333"/>
        </w:rPr>
        <w:t>六</w:t>
      </w:r>
      <w:r>
        <w:rPr>
          <w:color w:val="333333"/>
          <w:spacing w:val="-34"/>
        </w:rPr>
        <w:t>）（</w:t>
      </w:r>
      <w:r>
        <w:rPr>
          <w:color w:val="333333"/>
        </w:rPr>
        <w:t>七</w:t>
      </w:r>
      <w:r>
        <w:rPr>
          <w:color w:val="333333"/>
          <w:spacing w:val="-34"/>
        </w:rPr>
        <w:t>）</w:t>
      </w:r>
      <w:r>
        <w:rPr>
          <w:color w:val="333333"/>
        </w:rPr>
        <w:t xml:space="preserve">款资金的拨付， </w:t>
      </w:r>
      <w:r>
        <w:rPr>
          <w:color w:val="333333"/>
          <w:spacing w:val="-10"/>
        </w:rPr>
        <w:t>根据会议纪要、专题会议、政府批复文件、政府领导批示、现场</w:t>
      </w:r>
      <w:r>
        <w:rPr>
          <w:color w:val="333333"/>
          <w:spacing w:val="-21"/>
        </w:rPr>
        <w:t xml:space="preserve">调研及现场办公会等确定，按照实施方案的内容进行拨付、结算， </w:t>
      </w:r>
      <w:r>
        <w:rPr>
          <w:color w:val="333333"/>
          <w:spacing w:val="-22"/>
        </w:rPr>
        <w:t>由资金申请单位按要求备齐相关材料，向州交通运输局提出补贴</w:t>
      </w:r>
      <w:r>
        <w:rPr>
          <w:color w:val="333333"/>
          <w:spacing w:val="-18"/>
        </w:rPr>
        <w:t>资金拨付申请，经州交通运输局审核后，由州财政局按规定程序拨付。</w:t>
      </w:r>
    </w:p>
    <w:p>
      <w:pPr>
        <w:pStyle w:val="2"/>
      </w:pPr>
    </w:p>
    <w:p>
      <w:pPr>
        <w:pStyle w:val="2"/>
        <w:spacing w:before="219"/>
        <w:ind w:left="3071" w:right="2600"/>
        <w:jc w:val="center"/>
        <w:rPr>
          <w:rFonts w:hint="eastAsia" w:ascii="黑体" w:hAnsi="黑体" w:eastAsia="黑体"/>
        </w:rPr>
      </w:pPr>
      <w:r>
        <w:rPr>
          <w:rFonts w:hint="eastAsia" w:ascii="黑体" w:hAnsi="黑体" w:eastAsia="黑体"/>
          <w:color w:val="333333"/>
        </w:rPr>
        <w:t>第五章</w:t>
      </w:r>
      <w:r>
        <w:rPr>
          <w:rFonts w:ascii="Arial" w:hAnsi="Arial" w:eastAsia="Arial"/>
          <w:color w:val="333333"/>
        </w:rPr>
        <w:t> </w:t>
      </w:r>
      <w:r>
        <w:rPr>
          <w:rFonts w:hint="eastAsia" w:ascii="黑体" w:hAnsi="黑体" w:eastAsia="黑体"/>
          <w:color w:val="333333"/>
        </w:rPr>
        <w:t>监督管理</w:t>
      </w:r>
    </w:p>
    <w:p>
      <w:pPr>
        <w:pStyle w:val="2"/>
        <w:rPr>
          <w:rFonts w:ascii="黑体"/>
          <w:sz w:val="36"/>
        </w:rPr>
      </w:pPr>
    </w:p>
    <w:p>
      <w:pPr>
        <w:pStyle w:val="2"/>
        <w:spacing w:before="5"/>
        <w:rPr>
          <w:rFonts w:ascii="黑体"/>
          <w:sz w:val="29"/>
        </w:rPr>
      </w:pPr>
    </w:p>
    <w:p>
      <w:pPr>
        <w:pStyle w:val="2"/>
        <w:ind w:left="747"/>
      </w:pPr>
      <w:r>
        <w:rPr>
          <w:rFonts w:hint="eastAsia" w:ascii="黑体" w:hAnsi="黑体" w:eastAsia="黑体"/>
          <w:color w:val="333333"/>
        </w:rPr>
        <w:t>第十条</w:t>
      </w:r>
      <w:r>
        <w:rPr>
          <w:rFonts w:ascii="Arial" w:hAnsi="Arial" w:eastAsia="Arial"/>
          <w:color w:val="333333"/>
        </w:rPr>
        <w:t> </w:t>
      </w:r>
      <w:r>
        <w:rPr>
          <w:color w:val="333333"/>
        </w:rPr>
        <w:t>州交通运输局负责专项资金的审核、确认和使用，</w:t>
      </w:r>
    </w:p>
    <w:p>
      <w:pPr>
        <w:pStyle w:val="2"/>
        <w:rPr>
          <w:sz w:val="20"/>
        </w:rPr>
      </w:pPr>
    </w:p>
    <w:p>
      <w:pPr>
        <w:pStyle w:val="2"/>
        <w:spacing w:before="2"/>
        <w:rPr>
          <w:sz w:val="23"/>
        </w:rPr>
      </w:pPr>
    </w:p>
    <w:p>
      <w:pPr>
        <w:spacing w:before="61"/>
        <w:ind w:left="111" w:right="0" w:firstLine="0"/>
        <w:jc w:val="left"/>
        <w:rPr>
          <w:rFonts w:ascii="宋体"/>
          <w:sz w:val="28"/>
        </w:rPr>
      </w:pPr>
      <w:r>
        <w:rPr>
          <w:rFonts w:ascii="宋体"/>
          <w:sz w:val="28"/>
        </w:rPr>
        <w:t>- 6 -</w:t>
      </w:r>
    </w:p>
    <w:p>
      <w:pPr>
        <w:spacing w:after="0"/>
        <w:jc w:val="left"/>
        <w:rPr>
          <w:rFonts w:ascii="宋体"/>
          <w:sz w:val="28"/>
        </w:rPr>
        <w:sectPr>
          <w:pgSz w:w="11910" w:h="16840"/>
          <w:pgMar w:top="1760" w:right="1200" w:bottom="1820" w:left="1480" w:header="1286" w:footer="1630" w:gutter="0"/>
          <w:cols w:space="720" w:num="1"/>
        </w:sectPr>
      </w:pPr>
    </w:p>
    <w:p>
      <w:pPr>
        <w:pStyle w:val="2"/>
        <w:spacing w:before="12"/>
        <w:rPr>
          <w:rFonts w:ascii="宋体"/>
          <w:sz w:val="12"/>
        </w:rPr>
      </w:pPr>
    </w:p>
    <w:p>
      <w:pPr>
        <w:pStyle w:val="2"/>
        <w:spacing w:line="36" w:lineRule="exact"/>
        <w:ind w:left="83"/>
        <w:rPr>
          <w:rFonts w:ascii="宋体"/>
          <w:sz w:val="3"/>
        </w:rPr>
      </w:pPr>
      <w:r>
        <w:rPr>
          <w:rFonts w:ascii="宋体"/>
          <w:position w:val="0"/>
          <w:sz w:val="3"/>
        </w:rPr>
        <mc:AlternateContent>
          <mc:Choice Requires="wpg">
            <w:drawing>
              <wp:inline distT="0" distB="0" distL="114300" distR="114300">
                <wp:extent cx="5620385" cy="22225"/>
                <wp:effectExtent l="0" t="0" r="3175" b="1270"/>
                <wp:docPr id="15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0385" cy="22225"/>
                          <a:chOff x="0" y="0"/>
                          <a:chExt cx="8851" cy="35"/>
                        </a:xfrm>
                      </wpg:grpSpPr>
                      <wps:wsp>
                        <wps:cNvPr id="14" name="直线 15"/>
                        <wps:cNvSpPr/>
                        <wps:spPr>
                          <a:xfrm>
                            <a:off x="0" y="18"/>
                            <a:ext cx="8851" cy="0"/>
                          </a:xfrm>
                          <a:prstGeom prst="line">
                            <a:avLst/>
                          </a:prstGeom>
                          <a:ln w="22225" cap="flat" cmpd="sng">
                            <a:solidFill>
                              <a:srgbClr val="00519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4" o:spid="_x0000_s1026" o:spt="203" style="height:1.75pt;width:442.55pt;" coordsize="8851,35" o:gfxdata="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JokMzzUAAAAAwEAAA8AAAAAAAAA&#10;AQAgAAAAIgAAAGRycy9kb3ducmV2LnhtbFBLAQIUABQAAAAIAIdO4kDE9AdPTgIAAAUFAAAOAAAA&#10;AAAAAAEAIAAAACMBAABkcnMvZTJvRG9jLnhtbFBLBQYAAAAABgAGAFkBAADjBQAAAAA=&#10;">
                <o:lock v:ext="edit" aspectratio="f"/>
                <v:line id="直线 15" o:spid="_x0000_s1026" o:spt="20" style="position:absolute;left:0;top:18;height:0;width:8851;" filled="f" stroked="t" coordsize="21600,21600" o:gfxdata="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0+FZJrgAAADbAAAA&#10;DwAAAAAAAAABACAAAAAiAAAAZHJzL2Rvd25yZXYueG1sUEsBAhQAFAAAAAgAh07iQDMvBZ47AAAA&#10;OQAAABAAAAAAAAAAAQAgAAAABwEAAGRycy9zaGFwZXhtbC54bWxQSwUGAAAAAAYABgBbAQAAsQMA&#10;AAAA&#10;">
                  <v:fill on="f" focussize="0,0"/>
                  <v:stroke weight="1.75pt" color="#005192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2"/>
        <w:spacing w:before="93"/>
        <w:ind w:left="106"/>
      </w:pPr>
      <w:r>
        <w:rPr>
          <w:color w:val="333333"/>
        </w:rPr>
        <w:t>并在资金使用年度结束后聘请第三方开展专项审计。</w:t>
      </w:r>
    </w:p>
    <w:p>
      <w:pPr>
        <w:pStyle w:val="2"/>
        <w:spacing w:before="214"/>
        <w:ind w:left="747"/>
      </w:pPr>
      <w:r>
        <w:rPr>
          <w:rFonts w:hint="eastAsia" w:ascii="黑体" w:hAnsi="黑体" w:eastAsia="黑体"/>
          <w:color w:val="333333"/>
        </w:rPr>
        <w:t>第十一条</w:t>
      </w:r>
      <w:r>
        <w:rPr>
          <w:rFonts w:ascii="Arial" w:hAnsi="Arial" w:eastAsia="Arial"/>
          <w:color w:val="333333"/>
        </w:rPr>
        <w:t> </w:t>
      </w:r>
      <w:r>
        <w:rPr>
          <w:color w:val="333333"/>
        </w:rPr>
        <w:t>州财政局负责专项资金的监督管理、拨付。</w:t>
      </w:r>
    </w:p>
    <w:p>
      <w:pPr>
        <w:pStyle w:val="2"/>
        <w:spacing w:before="214" w:line="364" w:lineRule="auto"/>
        <w:ind w:left="106" w:right="273" w:firstLine="640"/>
      </w:pPr>
      <w:r>
        <w:rPr>
          <w:rFonts w:hint="eastAsia" w:ascii="黑体" w:hAnsi="黑体" w:eastAsia="黑体"/>
          <w:color w:val="333333"/>
        </w:rPr>
        <w:t>第十二条</w:t>
      </w:r>
      <w:r>
        <w:rPr>
          <w:rFonts w:ascii="Arial" w:hAnsi="Arial" w:eastAsia="Arial"/>
          <w:color w:val="333333"/>
        </w:rPr>
        <w:t> </w:t>
      </w:r>
      <w:r>
        <w:rPr>
          <w:color w:val="333333"/>
        </w:rPr>
        <w:t>州审计局根据工作需要对资金的管理使用情况进行审计监督。</w:t>
      </w:r>
    </w:p>
    <w:p>
      <w:pPr>
        <w:pStyle w:val="2"/>
        <w:spacing w:before="1" w:line="364" w:lineRule="auto"/>
        <w:ind w:left="106" w:right="158" w:firstLine="640"/>
        <w:jc w:val="both"/>
      </w:pPr>
      <w:r>
        <w:rPr>
          <w:rFonts w:hint="eastAsia" w:ascii="黑体" w:hAnsi="黑体" w:eastAsia="黑体"/>
          <w:color w:val="333333"/>
          <w:spacing w:val="6"/>
        </w:rPr>
        <w:t>第十三条</w:t>
      </w:r>
      <w:r>
        <w:rPr>
          <w:rFonts w:ascii="Arial" w:hAnsi="Arial" w:eastAsia="Arial"/>
          <w:color w:val="333333"/>
          <w:spacing w:val="7"/>
        </w:rPr>
        <w:t> </w:t>
      </w:r>
      <w:r>
        <w:rPr>
          <w:color w:val="333333"/>
          <w:spacing w:val="5"/>
        </w:rPr>
        <w:t>加强专项资金的监督检查，对骗取专项资金补</w:t>
      </w:r>
      <w:r>
        <w:rPr>
          <w:color w:val="333333"/>
          <w:spacing w:val="-10"/>
        </w:rPr>
        <w:t>助，以及挪用、截留挤占专项资金行为，财政、审计、监察等有</w:t>
      </w:r>
      <w:r>
        <w:rPr>
          <w:color w:val="333333"/>
          <w:spacing w:val="-12"/>
        </w:rPr>
        <w:t>关部门，依照《财政违法行为处罚处分条例》予以处理，并依法收回已拨付的专项资金；涉嫌犯罪的，依法移交司法机关处理。</w:t>
      </w:r>
    </w:p>
    <w:p>
      <w:pPr>
        <w:pStyle w:val="2"/>
      </w:pPr>
    </w:p>
    <w:p>
      <w:pPr>
        <w:pStyle w:val="2"/>
        <w:spacing w:before="218"/>
        <w:ind w:left="3727"/>
        <w:rPr>
          <w:rFonts w:hint="eastAsia" w:ascii="黑体" w:hAnsi="黑体" w:eastAsia="黑体"/>
        </w:rPr>
      </w:pPr>
      <w:r>
        <w:rPr>
          <w:rFonts w:hint="eastAsia" w:ascii="黑体" w:hAnsi="黑体" w:eastAsia="黑体"/>
          <w:color w:val="333333"/>
        </w:rPr>
        <w:t>第六章</w:t>
      </w:r>
      <w:r>
        <w:rPr>
          <w:rFonts w:ascii="Arial" w:hAnsi="Arial" w:eastAsia="Arial"/>
          <w:color w:val="333333"/>
        </w:rPr>
        <w:t> </w:t>
      </w:r>
      <w:r>
        <w:rPr>
          <w:rFonts w:hint="eastAsia" w:ascii="黑体" w:hAnsi="黑体" w:eastAsia="黑体"/>
          <w:color w:val="333333"/>
        </w:rPr>
        <w:t>附</w:t>
      </w:r>
      <w:r>
        <w:rPr>
          <w:rFonts w:ascii="Arial" w:hAnsi="Arial" w:eastAsia="Arial"/>
          <w:color w:val="333333"/>
        </w:rPr>
        <w:t> </w:t>
      </w:r>
      <w:r>
        <w:rPr>
          <w:rFonts w:hint="eastAsia" w:ascii="黑体" w:hAnsi="黑体" w:eastAsia="黑体"/>
          <w:color w:val="333333"/>
        </w:rPr>
        <w:t>则</w:t>
      </w:r>
    </w:p>
    <w:p>
      <w:pPr>
        <w:pStyle w:val="2"/>
        <w:rPr>
          <w:rFonts w:ascii="黑体"/>
          <w:sz w:val="36"/>
        </w:rPr>
      </w:pPr>
    </w:p>
    <w:p>
      <w:pPr>
        <w:pStyle w:val="2"/>
        <w:spacing w:before="4"/>
        <w:rPr>
          <w:rFonts w:ascii="黑体"/>
          <w:sz w:val="29"/>
        </w:rPr>
      </w:pPr>
    </w:p>
    <w:p>
      <w:pPr>
        <w:pStyle w:val="2"/>
        <w:spacing w:before="1" w:line="364" w:lineRule="auto"/>
        <w:ind w:left="106" w:right="273" w:firstLine="640"/>
      </w:pPr>
      <w:r>
        <w:rPr>
          <w:rFonts w:hint="eastAsia" w:ascii="黑体" w:hAnsi="黑体" w:eastAsia="黑体"/>
          <w:color w:val="333333"/>
        </w:rPr>
        <w:t>第十四条</w:t>
      </w:r>
      <w:r>
        <w:rPr>
          <w:rFonts w:ascii="Arial" w:hAnsi="Arial" w:eastAsia="Arial"/>
          <w:color w:val="333333"/>
        </w:rPr>
        <w:t> </w:t>
      </w:r>
      <w:r>
        <w:rPr>
          <w:color w:val="333333"/>
        </w:rPr>
        <w:t>本办法由德宏州交通运输局会同德宏州财政局负责解释。</w:t>
      </w:r>
    </w:p>
    <w:p>
      <w:pPr>
        <w:pStyle w:val="2"/>
        <w:spacing w:before="1"/>
        <w:ind w:left="747"/>
      </w:pPr>
      <w:r>
        <w:rPr>
          <w:rFonts w:hint="eastAsia" w:ascii="黑体" w:hAnsi="黑体" w:eastAsia="黑体"/>
          <w:color w:val="333333"/>
        </w:rPr>
        <w:t>第十五条</w:t>
      </w:r>
      <w:r>
        <w:rPr>
          <w:rFonts w:ascii="Arial" w:hAnsi="Arial" w:eastAsia="Arial"/>
          <w:color w:val="333333"/>
        </w:rPr>
        <w:t> </w:t>
      </w:r>
      <w:r>
        <w:rPr>
          <w:color w:val="333333"/>
        </w:rPr>
        <w:t>本办法自下发之日起施行。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8"/>
        <w:rPr>
          <w:sz w:val="26"/>
        </w:rPr>
      </w:pPr>
    </w:p>
    <w:p>
      <w:pPr>
        <w:spacing w:before="62"/>
        <w:ind w:left="128" w:right="277" w:firstLine="0"/>
        <w:jc w:val="right"/>
        <w:rPr>
          <w:rFonts w:ascii="宋体"/>
          <w:sz w:val="28"/>
        </w:rPr>
      </w:pPr>
      <w:r>
        <w:rPr>
          <w:rFonts w:ascii="宋体"/>
          <w:sz w:val="28"/>
        </w:rPr>
        <w:t>- 7 -</w:t>
      </w:r>
    </w:p>
    <w:sectPr>
      <w:pgSz w:w="11910" w:h="16840"/>
      <w:pgMar w:top="1760" w:right="1200" w:bottom="1820" w:left="1480" w:header="1286" w:footer="163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1007110</wp:posOffset>
              </wp:positionH>
              <wp:positionV relativeFrom="page">
                <wp:posOffset>9490710</wp:posOffset>
              </wp:positionV>
              <wp:extent cx="5616575" cy="0"/>
              <wp:effectExtent l="0" t="12065" r="6985" b="18415"/>
              <wp:wrapNone/>
              <wp:docPr id="17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6575" cy="0"/>
                      </a:xfrm>
                      <a:prstGeom prst="line">
                        <a:avLst/>
                      </a:prstGeom>
                      <a:ln w="24130" cap="flat" cmpd="sng">
                        <a:solidFill>
                          <a:srgbClr val="005192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79.3pt;margin-top:747.3pt;height:0pt;width:442.25pt;mso-position-horizontal-relative:page;mso-position-vertical-relative:page;z-index:-251655168;mso-width-relative:page;mso-height-relative:page;" filled="f" stroked="t" coordsize="21600,21600" o:gfxdata="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eJtzv9oAAAAOAQAADwAAAAAAAAABACAAAAAiAAAAZHJzL2Rvd25yZXYueG1sUEsBAhQAFAAAAAgA&#10;h07iQIrEsG/qAQAA3QMAAA4AAAAAAAAAAQAgAAAAKQEAAGRycy9lMm9Eb2MueG1sUEsFBgAAAAAG&#10;AAYAWQEAAIUFAAAAAA==&#10;">
              <v:fill on="f" focussize="0,0"/>
              <v:stroke weight="1.9pt" color="#005192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4382135</wp:posOffset>
              </wp:positionH>
              <wp:positionV relativeFrom="page">
                <wp:posOffset>9601835</wp:posOffset>
              </wp:positionV>
              <wp:extent cx="1810385" cy="203835"/>
              <wp:effectExtent l="0" t="0" r="0" b="0"/>
              <wp:wrapNone/>
              <wp:docPr id="1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038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hint="eastAsia" w:ascii="宋体" w:eastAsia="宋体"/>
                              <w:b/>
                              <w:sz w:val="28"/>
                            </w:rPr>
                          </w:pPr>
                          <w:r>
                            <w:rPr>
                              <w:rFonts w:hint="eastAsia" w:ascii="宋体" w:eastAsia="宋体"/>
                              <w:b/>
                              <w:color w:val="005192"/>
                              <w:sz w:val="28"/>
                            </w:rPr>
                            <w:t>德宏州交通运输局发布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345.05pt;margin-top:756.05pt;height:16.05pt;width:142.55pt;mso-position-horizontal-relative:page;mso-position-vertical-relative:page;z-index:-251655168;mso-width-relative:page;mso-height-relative:page;" filled="f" stroked="f" coordsize="21600,21600" o:gfxdata="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/T8HntsAAAANAQAADwAAAAAAAAABACAAAAAiAAAAZHJzL2Rvd25yZXYueG1sUEsB&#10;AhQAFAAAAAgAh07iQG24go25AQAAcwMAAA4AAAAAAAAAAQAgAAAAK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hint="eastAsia" w:ascii="宋体" w:eastAsia="宋体"/>
                        <w:b/>
                        <w:sz w:val="28"/>
                      </w:rPr>
                    </w:pPr>
                    <w:r>
                      <w:rPr>
                        <w:rFonts w:hint="eastAsia" w:ascii="宋体" w:eastAsia="宋体"/>
                        <w:b/>
                        <w:color w:val="005192"/>
                        <w:sz w:val="28"/>
                      </w:rPr>
                      <w:t>德宏州交通运输局发布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1007110</wp:posOffset>
          </wp:positionH>
          <wp:positionV relativeFrom="page">
            <wp:posOffset>816610</wp:posOffset>
          </wp:positionV>
          <wp:extent cx="309245" cy="30924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9372" cy="3093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1318895</wp:posOffset>
              </wp:positionH>
              <wp:positionV relativeFrom="page">
                <wp:posOffset>864870</wp:posOffset>
              </wp:positionV>
              <wp:extent cx="3084195" cy="227965"/>
              <wp:effectExtent l="0" t="0" r="0" b="0"/>
              <wp:wrapNone/>
              <wp:docPr id="1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419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59" w:lineRule="exact"/>
                            <w:ind w:left="20" w:right="0" w:firstLine="0"/>
                            <w:jc w:val="left"/>
                            <w:rPr>
                              <w:rFonts w:hint="eastAsia" w:ascii="宋体" w:eastAsia="宋体"/>
                              <w:b/>
                              <w:sz w:val="32"/>
                            </w:rPr>
                          </w:pPr>
                          <w:r>
                            <w:rPr>
                              <w:rFonts w:hint="eastAsia" w:ascii="宋体" w:eastAsia="宋体"/>
                              <w:b/>
                              <w:color w:val="005192"/>
                              <w:sz w:val="32"/>
                            </w:rPr>
                            <w:t>德宏州交通运输局行政规范性文件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103.85pt;margin-top:68.1pt;height:17.95pt;width:242.85pt;mso-position-horizontal-relative:page;mso-position-vertical-relative:page;z-index:-251655168;mso-width-relative:page;mso-height-relative:page;" filled="f" stroked="f" coordsize="21600,21600" o:gfxdata="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s7AG7aAAAACwEAAA8AAAAAAAAAAQAgAAAAIgAAAGRycy9kb3ducmV2LnhtbFBL&#10;AQIUABQAAAAIAIdO4kBbPD83uwEAAHM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59" w:lineRule="exact"/>
                      <w:ind w:left="20" w:right="0" w:firstLine="0"/>
                      <w:jc w:val="left"/>
                      <w:rPr>
                        <w:rFonts w:hint="eastAsia" w:ascii="宋体" w:eastAsia="宋体"/>
                        <w:b/>
                        <w:sz w:val="32"/>
                      </w:rPr>
                    </w:pPr>
                    <w:r>
                      <w:rPr>
                        <w:rFonts w:hint="eastAsia" w:ascii="宋体" w:eastAsia="宋体"/>
                        <w:b/>
                        <w:color w:val="005192"/>
                        <w:sz w:val="32"/>
                      </w:rPr>
                      <w:t>德宏州交通运输局行政规范性文件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565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TotalTime>1</TotalTime>
  <ScaleCrop>false</ScaleCrop>
  <LinksUpToDate>false</LinksUpToDate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2024-11-20T07:30:00Z</dcterms:created>
  <dc:creator>莫米</dc:creator>
  <cp:lastModifiedBy>Administrator</cp:lastModifiedBy>
  <dcterms:modified xsi:type="dcterms:W3CDTF">2024-11-20T07:32:56Z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2024-11-20T00:00:00Z</vt:filetime>
  </property>
  <property fmtid="{D5CDD505-2E9C-101B-9397-08002B2CF9AE}" pid="5" name="KSOProductBuildVer">
    <vt:lpwstr>2052-11.8.2.12309</vt:lpwstr>
  </property>
  <property fmtid="{D5CDD505-2E9C-101B-9397-08002B2CF9AE}" pid="6" name="ICV">
    <vt:lpwstr>CDF3B533032E4C1691D52ACAE5AB1D43</vt:lpwstr>
  </property>
</Properties>
</file>