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0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rPr>
          <w:rFonts w:hint="eastAsia" w:ascii="方正黑体_GBK" w:hAnsi="方正黑体_GBK" w:eastAsia="方正黑体_GBK" w:cs="方正黑体_GBK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州政府规范性文件制定计划外新增立项申报表</w:t>
      </w:r>
    </w:p>
    <w:bookmarkEnd w:id="0"/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申报单位名称（盖章）：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填报时间：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6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拟文标题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制定（修订）文件的主要内容和需要解决的主要问题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制定（修订）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依据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制定（修订）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必要性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制定（修订）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可行性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拟确定的主要制度和措施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拟完成时间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联系人及电话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报送部门主要负责人意见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增补原因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州人民政府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领导签批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州政府办公室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领导签批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州司法局意见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说明的问题</w:t>
            </w:r>
          </w:p>
        </w:tc>
        <w:tc>
          <w:tcPr>
            <w:tcW w:w="6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5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0"/>
        <w:jc w:val="both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  <w:t>注：本表一式三份，分别由州政府办公室、州司法局、立项申报单位留存。表格填不下或需要另外说明情况的，可另加附页。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879DF"/>
    <w:rsid w:val="2618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 w:line="240" w:lineRule="atLeast"/>
      <w:ind w:left="0" w:right="0"/>
      <w:jc w:val="left"/>
    </w:pPr>
    <w:rPr>
      <w:rFonts w:ascii="Times New Roman" w:hAnsi="Times New Roman" w:eastAsia="仿宋_GB2312" w:cs="Times New Roman"/>
      <w:spacing w:val="-6"/>
      <w:kern w:val="0"/>
      <w:sz w:val="24"/>
      <w:szCs w:val="20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2024-11-13T01:10:00Z</dcterms:created>
  <dc:creator>州政府政府信息与政务公开办</dc:creator>
  <cp:lastModifiedBy>州政府政府信息与政务公开办</cp:lastModifiedBy>
  <dcterms:modified xsi:type="dcterms:W3CDTF">2024-11-13T01:10:22Z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