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rFonts w:hint="eastAsia" w:asciiTheme="minorEastAsia" w:hAnsiTheme="minorEastAsia" w:eastAsiaTheme="minorEastAsia" w:cstheme="minorEastAsia"/>
          <w:b w:val="0"/>
          <w:bCs w:val="0"/>
          <w:color w:val="auto"/>
          <w:kern w:val="2"/>
          <w:sz w:val="44"/>
          <w:szCs w:val="44"/>
          <w:lang w:val="en-US" w:eastAsia="zh-CN" w:bidi="ar-SA"/>
        </w:rPr>
      </w:pPr>
      <w:bookmarkStart w:id="0" w:name="_GoBack"/>
      <w:r>
        <w:rPr>
          <w:rFonts w:hint="eastAsia" w:asciiTheme="minorEastAsia" w:hAnsiTheme="minorEastAsia" w:eastAsiaTheme="minorEastAsia" w:cstheme="minorEastAsia"/>
          <w:b w:val="0"/>
          <w:bCs w:val="0"/>
          <w:color w:val="auto"/>
          <w:kern w:val="2"/>
          <w:sz w:val="44"/>
          <w:szCs w:val="44"/>
          <w:lang w:val="en-US" w:eastAsia="zh-CN" w:bidi="ar-SA"/>
        </w:rPr>
        <w:t>德宏州市场监督管理局关于废止德宏州企业名称自主申报登记管理试行办法的通知</w:t>
      </w:r>
    </w:p>
    <w:bookmarkEnd w:id="0"/>
    <w:p>
      <w:pPr>
        <w:pStyle w:val="6"/>
        <w:keepNext w:val="0"/>
        <w:keepLines w:val="0"/>
        <w:widowControl/>
        <w:suppressLineNumbers w:val="0"/>
        <w:spacing w:before="300" w:beforeAutospacing="0" w:after="300" w:afterAutospacing="0"/>
        <w:ind w:left="0" w:right="0" w:firstLine="640"/>
        <w:jc w:val="center"/>
        <w:rPr>
          <w:rFonts w:hint="eastAsia" w:ascii="楷体_GB2312" w:hAnsi="楷体_GB2312" w:eastAsia="楷体_GB2312" w:cs="楷体_GB2312"/>
          <w:i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caps w:val="0"/>
          <w:color w:val="333333"/>
          <w:spacing w:val="0"/>
          <w:kern w:val="2"/>
          <w:sz w:val="32"/>
          <w:szCs w:val="32"/>
          <w:shd w:val="clear" w:fill="FFFFFF"/>
          <w:lang w:val="en-US" w:eastAsia="zh-CN" w:bidi="ar-SA"/>
        </w:rPr>
        <w:t xml:space="preserve">德市监发〔2023〕34号 </w:t>
      </w:r>
    </w:p>
    <w:p>
      <w:pPr>
        <w:pStyle w:val="6"/>
        <w:keepNext w:val="0"/>
        <w:keepLines w:val="0"/>
        <w:widowControl/>
        <w:suppressLineNumbers w:val="0"/>
        <w:spacing w:before="300" w:beforeAutospacing="0" w:after="300" w:afterAutospacing="0"/>
        <w:ind w:left="0" w:right="0" w:firstLine="640"/>
        <w:jc w:val="center"/>
      </w:pPr>
      <w:r>
        <w:rPr>
          <w:rFonts w:hint="eastAsia" w:ascii="仿宋" w:hAnsi="仿宋" w:eastAsia="仿宋" w:cs="仿宋"/>
          <w:kern w:val="0"/>
          <w:sz w:val="27"/>
          <w:szCs w:val="27"/>
          <w:lang w:val="en-US" w:eastAsia="zh-CN" w:bidi="ar"/>
        </w:rPr>
        <w:t> </w:t>
      </w:r>
      <w:r>
        <w:rPr>
          <w:rFonts w:hint="eastAsia" w:ascii="仿宋" w:hAnsi="仿宋" w:eastAsia="仿宋" w:cs="仿宋"/>
          <w:kern w:val="0"/>
          <w:sz w:val="21"/>
          <w:szCs w:val="21"/>
          <w:lang w:val="en-US" w:eastAsia="zh-CN" w:bidi="ar"/>
        </w:rPr>
        <w:t xml:space="preserve"> </w:t>
      </w:r>
    </w:p>
    <w:p>
      <w:pPr>
        <w:pStyle w:val="6"/>
        <w:keepNext w:val="0"/>
        <w:keepLines w:val="0"/>
        <w:widowControl/>
        <w:suppressLineNumbers w:val="0"/>
        <w:spacing w:before="300" w:beforeAutospacing="0" w:after="300" w:afterAutospacing="0"/>
        <w:ind w:left="0" w:right="0" w:firstLine="640"/>
        <w:jc w:val="center"/>
      </w:pPr>
      <w:r>
        <w:rPr>
          <w:rFonts w:hint="eastAsia" w:ascii="仿宋" w:hAnsi="仿宋" w:eastAsia="仿宋" w:cs="仿宋"/>
          <w:color w:val="333333"/>
          <w:kern w:val="0"/>
          <w:sz w:val="27"/>
          <w:szCs w:val="27"/>
          <w:lang w:val="en-US" w:eastAsia="zh-CN" w:bidi="ar"/>
        </w:rPr>
        <w:t> </w:t>
      </w:r>
      <w:r>
        <w:rPr>
          <w:rFonts w:hint="eastAsia" w:ascii="仿宋" w:hAnsi="仿宋" w:eastAsia="仿宋" w:cs="仿宋"/>
          <w:kern w:val="0"/>
          <w:sz w:val="21"/>
          <w:szCs w:val="21"/>
          <w:lang w:val="en-US" w:eastAsia="zh-CN" w:bidi="ar"/>
        </w:rPr>
        <w:t xml:space="preserve"> </w:t>
      </w:r>
    </w:p>
    <w:p>
      <w:pPr>
        <w:pStyle w:val="6"/>
        <w:keepNext w:val="0"/>
        <w:keepLines w:val="0"/>
        <w:widowControl/>
        <w:suppressLineNumbers w:val="0"/>
        <w:spacing w:before="300" w:beforeAutospacing="0" w:after="300" w:afterAutospacing="0"/>
        <w:ind w:left="0" w:right="0"/>
        <w:jc w:val="lef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各县市市场监督管理局，瑞丽市行政审批局： </w:t>
      </w:r>
    </w:p>
    <w:p>
      <w:pPr>
        <w:pStyle w:val="6"/>
        <w:keepNext w:val="0"/>
        <w:keepLines w:val="0"/>
        <w:widowControl/>
        <w:suppressLineNumbers w:val="0"/>
        <w:spacing w:before="300" w:beforeAutospacing="0" w:after="300" w:afterAutospacing="0"/>
        <w:ind w:left="0" w:right="0" w:firstLine="640"/>
        <w:jc w:val="lef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2018年11月1日施行的《云南省企业名称自主申报服务及管理暂行办法》《云南省企业名称自主申报规则》为现行政审批执行省级标准。 </w:t>
      </w:r>
    </w:p>
    <w:p>
      <w:pPr>
        <w:pStyle w:val="6"/>
        <w:keepNext w:val="0"/>
        <w:keepLines w:val="0"/>
        <w:widowControl/>
        <w:suppressLineNumbers w:val="0"/>
        <w:spacing w:before="300" w:beforeAutospacing="0" w:after="300" w:afterAutospacing="0"/>
        <w:ind w:left="0" w:right="0" w:firstLine="640"/>
        <w:jc w:val="lef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原德宏州工商行政管理局2018年6月22日印发的《德宏州企业名称自主申报登记管理试行办法》（德工商规〔2018〕1号）已超过有效期，经中共德宏州市场监督管理局2023年第9次党组会议研究，决定予以废止。 </w:t>
      </w:r>
    </w:p>
    <w:p>
      <w:pPr>
        <w:pStyle w:val="6"/>
        <w:keepNext w:val="0"/>
        <w:keepLines w:val="0"/>
        <w:widowControl/>
        <w:suppressLineNumbers w:val="0"/>
        <w:spacing w:before="300" w:beforeAutospacing="0" w:after="300" w:afterAutospacing="0"/>
        <w:ind w:left="0" w:right="0" w:firstLine="640"/>
        <w:jc w:val="lef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p>
    <w:p>
      <w:pPr>
        <w:pStyle w:val="6"/>
        <w:keepNext w:val="0"/>
        <w:keepLines w:val="0"/>
        <w:widowControl/>
        <w:suppressLineNumbers w:val="0"/>
        <w:spacing w:before="300" w:beforeAutospacing="0" w:after="300" w:afterAutospacing="0"/>
        <w:ind w:left="0" w:right="0" w:firstLine="640"/>
        <w:jc w:val="left"/>
      </w:pPr>
      <w:r>
        <w:rPr>
          <w:rFonts w:hint="eastAsia" w:ascii="仿宋" w:hAnsi="仿宋" w:eastAsia="仿宋" w:cs="仿宋"/>
          <w:kern w:val="0"/>
          <w:sz w:val="31"/>
          <w:szCs w:val="31"/>
          <w:lang w:val="en-US" w:eastAsia="zh-CN" w:bidi="ar"/>
        </w:rPr>
        <w:t> </w:t>
      </w:r>
      <w:r>
        <w:rPr>
          <w:rFonts w:hint="eastAsia" w:ascii="仿宋" w:hAnsi="仿宋" w:eastAsia="仿宋" w:cs="仿宋"/>
          <w:kern w:val="0"/>
          <w:sz w:val="21"/>
          <w:szCs w:val="21"/>
          <w:lang w:val="en-US" w:eastAsia="zh-CN" w:bidi="ar"/>
        </w:rPr>
        <w:t xml:space="preserve"> </w:t>
      </w:r>
    </w:p>
    <w:p>
      <w:pPr>
        <w:pStyle w:val="6"/>
        <w:keepNext w:val="0"/>
        <w:keepLines w:val="0"/>
        <w:widowControl/>
        <w:suppressLineNumbers w:val="0"/>
        <w:spacing w:before="300" w:beforeAutospacing="0" w:after="300" w:afterAutospacing="0"/>
        <w:ind w:left="0" w:right="0" w:firstLine="640"/>
        <w:jc w:val="righ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德宏州市场监督管理局 </w:t>
      </w:r>
    </w:p>
    <w:p>
      <w:pPr>
        <w:pStyle w:val="6"/>
        <w:keepNext w:val="0"/>
        <w:keepLines w:val="0"/>
        <w:widowControl/>
        <w:suppressLineNumbers w:val="0"/>
        <w:spacing w:before="300" w:beforeAutospacing="0" w:after="300" w:afterAutospacing="0"/>
        <w:ind w:left="0" w:right="0" w:firstLine="640"/>
        <w:jc w:val="righ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2023年7月26日 </w:t>
      </w:r>
    </w:p>
    <w:p>
      <w:pPr>
        <w:pStyle w:val="6"/>
        <w:keepNext w:val="0"/>
        <w:keepLines w:val="0"/>
        <w:widowControl/>
        <w:suppressLineNumbers w:val="0"/>
        <w:spacing w:before="300" w:beforeAutospacing="0" w:after="300" w:afterAutospacing="0"/>
        <w:ind w:left="0" w:right="0" w:firstLine="640"/>
        <w:jc w:val="lef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（此件公开发布） </w:t>
      </w:r>
    </w:p>
    <w:p>
      <w:pPr>
        <w:rPr>
          <w:rFonts w:hint="eastAsi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150495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1.85pt;height:0.15pt;width:442.25pt;z-index:251660288;mso-width-relative:page;mso-height-relative:page;" filled="f" stroked="t" coordsize="21600,21600" o:gfxdata="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kOG5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德宏州市场监督管理局</w:t>
    </w:r>
    <w:r>
      <w:rPr>
        <w:rFonts w:hint="eastAsia" w:ascii="宋体" w:hAnsi="宋体" w:eastAsia="宋体" w:cs="宋体"/>
        <w:b/>
        <w:bCs/>
        <w:color w:val="005192"/>
        <w:sz w:val="28"/>
        <w:szCs w:val="44"/>
        <w:lang w:val="en-US" w:eastAsia="zh-CN"/>
      </w:rPr>
      <w:t xml:space="preserve">发布     </w:t>
    </w:r>
  </w:p>
  <w:p>
    <w:pPr>
      <w:pStyle w:val="5"/>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德宏州市场监督管理局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B4AFB"/>
    <w:rsid w:val="030B4AFB"/>
    <w:rsid w:val="209A34D5"/>
    <w:rsid w:val="556C3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uiPriority w:val="0"/>
    <w:rPr>
      <w:color w:val="000000"/>
      <w:u w:val="none"/>
    </w:rPr>
  </w:style>
  <w:style w:type="character" w:styleId="10">
    <w:name w:val="Emphasis"/>
    <w:basedOn w:val="8"/>
    <w:qFormat/>
    <w:uiPriority w:val="0"/>
  </w:style>
  <w:style w:type="character" w:styleId="11">
    <w:name w:val="Hyperlink"/>
    <w:basedOn w:val="8"/>
    <w:uiPriority w:val="0"/>
    <w:rPr>
      <w:color w:val="000000"/>
      <w:u w:val="none"/>
    </w:rPr>
  </w:style>
  <w:style w:type="paragraph" w:customStyle="1" w:styleId="12">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136</Words>
  <Characters>152</Characters>
  <Lines>0</Lines>
  <Paragraphs>0</Paragraphs>
  <TotalTime>11</TotalTime>
  <ScaleCrop>false</ScaleCrop>
  <LinksUpToDate>false</LinksUpToDate>
  <CharactersWithSpaces>166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2023-12-06T01:45:00Z</dcterms:created>
  <dc:creator>莫米</dc:creator>
  <cp:lastModifiedBy>莫米</cp:lastModifiedBy>
  <dcterms:modified xsi:type="dcterms:W3CDTF">2023-12-06T03:38:58Z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