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德宏州地方性立法设立的乡镇（街道）行政职权目录（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2023年版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</w:pPr>
    </w:p>
    <w:tbl>
      <w:tblPr>
        <w:tblStyle w:val="3"/>
        <w:tblW w:w="147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720"/>
        <w:gridCol w:w="1281"/>
        <w:gridCol w:w="1722"/>
        <w:gridCol w:w="5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Header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实施机关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设定和实施依据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对在公共场所、公路、乡村道路、田间地头、森林、草地、水域堆放、弃置、倾倒垃圾或者渣土等废弃物的处罚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行政处罚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《云南省德宏傣族景颇族自治州乡村清洁条例》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对在公共场所、公路、乡村道路打场晒粮、晾晒物品，堆放农家肥、秸秆、木柴、建筑材料、杂物等的处罚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行政处罚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《云南省德宏傣族景颇族自治州乡村清洁条例》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对在田间、沟渠、河流、池塘、水库、湖泊、森林、草地等弃置农药和化肥包装物、农用薄膜、育苗器具等农业生产废弃物的处罚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行政处罚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《云南省德宏傣族景颇族自治州乡村清洁条例》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对向公共场所、道路、沟渠、河流、池塘、水库、湖泊、森林、草地等直接排放粪便、污水，丢弃动物尸体，倾倒餐厨剩余物等废弃物的处罚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行政处罚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《云南省德宏傣族景颇族自治州乡村清洁条例》</w:t>
            </w:r>
            <w:r>
              <w:rPr>
                <w:rStyle w:val="7"/>
                <w:rFonts w:eastAsia="方正仿宋_GBK"/>
                <w:lang w:val="en-US" w:eastAsia="zh-CN" w:bidi="ar"/>
              </w:rPr>
              <w:t xml:space="preserve">                                         </w:t>
            </w:r>
            <w:r>
              <w:rPr>
                <w:rStyle w:val="6"/>
                <w:lang w:val="en-US" w:eastAsia="zh-CN" w:bidi="ar"/>
              </w:rPr>
              <w:t>《云南省德宏傣族景颇族自治州村庄规划建设管理条例》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对在非指定地点堆放、弃置、倾倒或者抛撒建筑垃圾等的处罚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行政处罚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《云南省德宏傣族景颇族自治州乡村清洁条例》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对在露天禁烧区焚烧秸秆、枯枝、落叶、杂草及生产生活垃圾等产生烟尘污染的物质的处罚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行政处罚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《云南省德宏傣族景颇族自治州乡村清洁条例》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对在村庄规划区内破坏、损毁公共设施和文物古迹的处罚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行政处罚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《云南省德宏傣族景颇族自治州村庄规划建设管理条例》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对在村庄规划区内擅自砍伐或者毁坏公共绿化树木、花草的处罚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行政处罚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《云南省德宏傣族景颇族自治州村庄规划建设管理条例》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对在村庄规划区内破坏、污染公共饮用水源的处罚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行政处罚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《云南省德宏傣族景颇族自治州村庄规划建设管理条例》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对在村庄规划区内未经放线进行施工项目建设的处罚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行政处罚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《云南省德宏傣族景颇族自治州村庄规划建设管理条例》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对在村庄规划区内未依法取得相关证书进行公益事业、乡镇企业和乡村公共设施等建设的处罚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行政处罚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《云南省德宏傣族景颇族自治州村庄规划建设管理条例》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对未送适龄儿童、少年入学接受义务教育的，给予批评教育，责令限期改正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其他行政权力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《中华人民共和国义务教育法》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《中华人民共和国妇女权益保障法》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《云南省德宏傣族景颇族自治州民族教育条例》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村规民约（居民公约）、“一事一议”约定和收取保洁、生活垃圾和污水处理费，确定违反乡村清洁约定的处理措施备案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其他行政权力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《云南省德宏傣族景颇族自治州乡村清洁条例》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乡村清洁保洁方式、保洁员选配等工作方案备案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其他行政权力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乡镇人民政府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《云南省德宏傣族景颇族自治州乡村清洁条例》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对社区戒毒人员、社区康复人员的监督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其他行政权力</w:t>
            </w:r>
          </w:p>
        </w:tc>
        <w:tc>
          <w:tcPr>
            <w:tcW w:w="1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乡镇人民政府、街道办事处</w:t>
            </w:r>
          </w:p>
        </w:tc>
        <w:tc>
          <w:tcPr>
            <w:tcW w:w="5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《中华人民共和国禁毒法》</w:t>
            </w:r>
            <w:r>
              <w:rPr>
                <w:rStyle w:val="7"/>
                <w:rFonts w:eastAsia="方正仿宋_GBK"/>
                <w:lang w:val="en-US" w:eastAsia="zh-CN" w:bidi="ar"/>
              </w:rPr>
              <w:t xml:space="preserve">                                  </w:t>
            </w:r>
            <w:r>
              <w:rPr>
                <w:rStyle w:val="6"/>
                <w:lang w:val="en-US" w:eastAsia="zh-CN" w:bidi="ar"/>
              </w:rPr>
              <w:t>《云南省德宏傣族景颇族自治州禁毒条例》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41D56"/>
    <w:rsid w:val="7CB4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方正小标宋_GBK"/>
      <w:sz w:val="24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"/>
    <w:basedOn w:val="1"/>
    <w:link w:val="4"/>
    <w:qFormat/>
    <w:uiPriority w:val="0"/>
    <w:pPr>
      <w:tabs>
        <w:tab w:val="left" w:pos="360"/>
      </w:tabs>
      <w:spacing w:line="760" w:lineRule="exact"/>
      <w:jc w:val="center"/>
    </w:pPr>
    <w:rPr>
      <w:rFonts w:ascii="方正小标宋_GBK"/>
      <w:sz w:val="24"/>
    </w:rPr>
  </w:style>
  <w:style w:type="character" w:customStyle="1" w:styleId="6">
    <w:name w:val="font0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2023-08-25T09:05:00Z</dcterms:created>
  <dc:creator>Administrator</dc:creator>
  <cp:lastModifiedBy>Administrator</cp:lastModifiedBy>
  <dcterms:modified xsi:type="dcterms:W3CDTF">2023-08-25T09:05:54Z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