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leftChars="0" w:firstLine="0" w:firstLineChars="0"/>
        <w:jc w:val="both"/>
        <w:rPr>
          <w:rFonts w:hint="eastAsia" w:eastAsia="方正黑体_GBK" w:cs="方正黑体_GBK"/>
          <w:color w:val="000000"/>
          <w:sz w:val="30"/>
          <w:szCs w:val="30"/>
        </w:rPr>
      </w:pPr>
      <w:bookmarkStart w:id="0" w:name="_Toc1342940576"/>
      <w:bookmarkStart w:id="1" w:name="_Toc9399"/>
      <w:bookmarkStart w:id="2" w:name="_Toc13812"/>
      <w:bookmarkStart w:id="3" w:name="_Toc2503"/>
      <w:bookmarkStart w:id="4" w:name="_Toc100677439"/>
      <w:bookmarkStart w:id="5" w:name="_Toc18580"/>
      <w:r>
        <w:rPr>
          <w:rFonts w:hint="eastAsia" w:ascii="方正黑体_GBK" w:hAnsi="方正黑体_GBK" w:eastAsia="方正黑体_GBK" w:cs="方正黑体_GBK"/>
          <w:color w:val="000000"/>
          <w:sz w:val="32"/>
          <w:szCs w:val="32"/>
        </w:rPr>
        <w:t>附件2</w:t>
      </w:r>
      <w:bookmarkEnd w:id="0"/>
      <w:bookmarkEnd w:id="1"/>
      <w:bookmarkEnd w:id="2"/>
      <w:bookmarkEnd w:id="3"/>
      <w:bookmarkEnd w:id="4"/>
      <w:bookmarkEnd w:id="5"/>
    </w:p>
    <w:p>
      <w:pPr>
        <w:jc w:val="center"/>
        <w:rPr>
          <w:b/>
          <w:bCs/>
          <w:color w:val="000000"/>
          <w:sz w:val="21"/>
          <w:szCs w:val="21"/>
        </w:rPr>
      </w:pPr>
      <w:bookmarkStart w:id="19" w:name="_GoBack"/>
      <w:bookmarkStart w:id="6" w:name="_Toc1690347204_WPSOffice_Level1"/>
      <w:bookmarkStart w:id="7" w:name="_Toc1166551882_WPSOffice_Level1"/>
      <w:bookmarkStart w:id="8" w:name="_Toc7283011_WPSOffice_Level1"/>
      <w:bookmarkStart w:id="9" w:name="_Toc895976044_WPSOffice_Level1"/>
      <w:bookmarkStart w:id="10" w:name="_Toc1891816017_WPSOffice_Level1"/>
      <w:bookmarkStart w:id="11" w:name="_Toc596781570_WPSOffice_Level1"/>
      <w:bookmarkStart w:id="12" w:name="_Toc139362202_WPSOffice_Level1"/>
      <w:r>
        <w:rPr>
          <w:rFonts w:hint="eastAsia" w:eastAsia="方正小标宋简体" w:cs="方正小标宋简体"/>
          <w:bCs/>
          <w:color w:val="000000"/>
          <w:sz w:val="40"/>
          <w:szCs w:val="40"/>
        </w:rPr>
        <w:t>术语</w:t>
      </w:r>
      <w:bookmarkEnd w:id="6"/>
      <w:bookmarkEnd w:id="7"/>
      <w:r>
        <w:rPr>
          <w:rFonts w:hint="eastAsia" w:eastAsia="方正小标宋简体" w:cs="方正小标宋简体"/>
          <w:bCs/>
          <w:color w:val="000000"/>
          <w:sz w:val="40"/>
          <w:szCs w:val="40"/>
        </w:rPr>
        <w:t>解释</w:t>
      </w:r>
      <w:bookmarkEnd w:id="8"/>
      <w:bookmarkEnd w:id="9"/>
      <w:bookmarkEnd w:id="10"/>
      <w:bookmarkEnd w:id="11"/>
      <w:bookmarkEnd w:id="12"/>
    </w:p>
    <w:bookmarkEnd w:id="19"/>
    <w:p>
      <w:pPr>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00" w:firstLineChars="200"/>
        <w:jc w:val="both"/>
        <w:textAlignment w:val="auto"/>
        <w:rPr>
          <w:rFonts w:hint="default" w:ascii="Times New Roman" w:hAnsi="Times New Roman" w:eastAsia="方正仿宋_GBK" w:cs="Times New Roman"/>
          <w:color w:val="000000"/>
          <w:sz w:val="30"/>
          <w:szCs w:val="30"/>
        </w:rPr>
      </w:pPr>
      <w:r>
        <w:rPr>
          <w:rFonts w:hint="eastAsia" w:ascii="方正黑体_GBK" w:hAnsi="方正黑体_GBK" w:eastAsia="方正黑体_GBK" w:cs="方正黑体_GBK"/>
          <w:b w:val="0"/>
          <w:bCs w:val="0"/>
          <w:color w:val="000000"/>
          <w:sz w:val="30"/>
          <w:szCs w:val="30"/>
        </w:rPr>
        <w:t>气象灾害</w:t>
      </w:r>
      <w:r>
        <w:rPr>
          <w:rFonts w:hint="default" w:ascii="Times New Roman" w:hAnsi="Times New Roman" w:eastAsia="方正仿宋_GBK" w:cs="Times New Roman"/>
          <w:b w:val="0"/>
          <w:bCs w:val="0"/>
          <w:color w:val="000000"/>
          <w:sz w:val="30"/>
          <w:szCs w:val="30"/>
        </w:rPr>
        <w:t>：</w:t>
      </w:r>
      <w:r>
        <w:rPr>
          <w:rFonts w:hint="default" w:ascii="Times New Roman" w:hAnsi="Times New Roman" w:eastAsia="方正仿宋_GBK" w:cs="Times New Roman"/>
          <w:color w:val="000000"/>
          <w:sz w:val="30"/>
          <w:szCs w:val="30"/>
        </w:rPr>
        <w:t>由天气气候原因直接和间接引起的灾害，是自然灾害中最为频繁而又严重的灾害。</w:t>
      </w:r>
      <w:r>
        <w:rPr>
          <w:rFonts w:hint="default" w:ascii="Times New Roman" w:hAnsi="Times New Roman" w:eastAsia="方正仿宋_GBK" w:cs="Times New Roman"/>
          <w:color w:val="000000"/>
          <w:sz w:val="30"/>
          <w:szCs w:val="30"/>
          <w:lang w:eastAsia="zh-CN"/>
        </w:rPr>
        <w:t>德宏</w:t>
      </w:r>
      <w:r>
        <w:rPr>
          <w:rFonts w:hint="default" w:ascii="Times New Roman" w:hAnsi="Times New Roman" w:eastAsia="方正仿宋_GBK" w:cs="Times New Roman"/>
          <w:color w:val="000000"/>
          <w:sz w:val="30"/>
          <w:szCs w:val="30"/>
        </w:rPr>
        <w:t>气象灾害种类繁多，主要有暴雨、</w:t>
      </w:r>
      <w:r>
        <w:rPr>
          <w:rFonts w:hint="default" w:ascii="Times New Roman" w:hAnsi="Times New Roman" w:eastAsia="方正仿宋_GBK" w:cs="Times New Roman"/>
          <w:color w:val="000000"/>
          <w:sz w:val="30"/>
          <w:szCs w:val="30"/>
          <w:lang w:eastAsia="zh-CN"/>
        </w:rPr>
        <w:t>干旱</w:t>
      </w:r>
      <w:r>
        <w:rPr>
          <w:rFonts w:hint="default" w:ascii="Times New Roman" w:hAnsi="Times New Roman" w:eastAsia="方正仿宋_GBK" w:cs="Times New Roman"/>
          <w:color w:val="000000"/>
          <w:sz w:val="30"/>
          <w:szCs w:val="30"/>
        </w:rPr>
        <w:t>、</w:t>
      </w:r>
      <w:r>
        <w:rPr>
          <w:rFonts w:hint="default" w:ascii="Times New Roman" w:hAnsi="Times New Roman" w:eastAsia="方正仿宋_GBK" w:cs="Times New Roman"/>
          <w:color w:val="000000"/>
          <w:sz w:val="30"/>
          <w:szCs w:val="30"/>
          <w:lang w:eastAsia="zh-CN"/>
        </w:rPr>
        <w:t>雷电、</w:t>
      </w:r>
      <w:r>
        <w:rPr>
          <w:rFonts w:hint="default" w:ascii="Times New Roman" w:hAnsi="Times New Roman" w:eastAsia="方正仿宋_GBK" w:cs="Times New Roman"/>
          <w:color w:val="000000"/>
          <w:sz w:val="30"/>
          <w:szCs w:val="30"/>
        </w:rPr>
        <w:t>大风、</w:t>
      </w:r>
      <w:r>
        <w:rPr>
          <w:rFonts w:hint="default" w:ascii="Times New Roman" w:hAnsi="Times New Roman" w:eastAsia="方正仿宋_GBK" w:cs="Times New Roman"/>
          <w:color w:val="000000"/>
          <w:sz w:val="30"/>
          <w:szCs w:val="30"/>
          <w:lang w:eastAsia="zh-CN"/>
        </w:rPr>
        <w:t>冰雹、</w:t>
      </w:r>
      <w:r>
        <w:rPr>
          <w:rFonts w:hint="default" w:ascii="Times New Roman" w:hAnsi="Times New Roman" w:eastAsia="方正仿宋_GBK" w:cs="Times New Roman"/>
          <w:color w:val="000000"/>
          <w:sz w:val="30"/>
          <w:szCs w:val="30"/>
        </w:rPr>
        <w:t>高温、</w:t>
      </w:r>
      <w:r>
        <w:rPr>
          <w:rFonts w:hint="default" w:ascii="Times New Roman" w:hAnsi="Times New Roman" w:eastAsia="方正仿宋_GBK" w:cs="Times New Roman"/>
          <w:color w:val="000000"/>
          <w:sz w:val="30"/>
          <w:szCs w:val="30"/>
          <w:lang w:eastAsia="zh-CN"/>
        </w:rPr>
        <w:t>大雾、</w:t>
      </w:r>
      <w:r>
        <w:rPr>
          <w:rFonts w:hint="default" w:ascii="Times New Roman" w:hAnsi="Times New Roman" w:eastAsia="方正仿宋_GBK" w:cs="Times New Roman"/>
          <w:color w:val="000000"/>
          <w:sz w:val="30"/>
          <w:szCs w:val="30"/>
        </w:rPr>
        <w:t>霜冻等。</w:t>
      </w:r>
    </w:p>
    <w:p>
      <w:pPr>
        <w:keepNext w:val="0"/>
        <w:keepLines w:val="0"/>
        <w:pageBreakBefore w:val="0"/>
        <w:widowControl w:val="0"/>
        <w:numPr>
          <w:ilvl w:val="0"/>
          <w:numId w:val="0"/>
        </w:numPr>
        <w:tabs>
          <w:tab w:val="left" w:pos="1620"/>
          <w:tab w:val="left" w:pos="1980"/>
        </w:tabs>
        <w:kinsoku/>
        <w:wordWrap/>
        <w:overflowPunct/>
        <w:topLinePunct w:val="0"/>
        <w:autoSpaceDE/>
        <w:autoSpaceDN/>
        <w:bidi w:val="0"/>
        <w:adjustRightInd w:val="0"/>
        <w:snapToGrid w:val="0"/>
        <w:spacing w:line="560" w:lineRule="exact"/>
        <w:ind w:firstLine="600" w:firstLineChars="200"/>
        <w:textAlignment w:val="auto"/>
        <w:outlineLvl w:val="1"/>
        <w:rPr>
          <w:rFonts w:hint="default" w:ascii="Times New Roman" w:hAnsi="Times New Roman" w:eastAsia="方正仿宋_GBK" w:cs="Times New Roman"/>
          <w:sz w:val="30"/>
          <w:szCs w:val="30"/>
        </w:rPr>
      </w:pPr>
      <w:r>
        <w:rPr>
          <w:rFonts w:hint="default" w:ascii="方正黑体_GBK" w:hAnsi="方正黑体_GBK" w:eastAsia="方正黑体_GBK" w:cs="方正黑体_GBK"/>
          <w:b w:val="0"/>
          <w:bCs w:val="0"/>
          <w:color w:val="000000"/>
          <w:sz w:val="30"/>
          <w:szCs w:val="30"/>
          <w:lang w:eastAsia="zh-CN"/>
        </w:rPr>
        <w:t>气象预警信息：</w:t>
      </w:r>
      <w:r>
        <w:rPr>
          <w:rFonts w:hint="default" w:ascii="Times New Roman" w:hAnsi="Times New Roman" w:eastAsia="方正仿宋_GBK" w:cs="Times New Roman"/>
          <w:sz w:val="30"/>
          <w:szCs w:val="30"/>
          <w:lang w:eastAsia="zh-CN"/>
        </w:rPr>
        <w:t>本预案中气象预警信息主要是指州气象台发布的气象灾害预警、县级气象台发布的气象灾害预警信号</w:t>
      </w:r>
      <w:r>
        <w:rPr>
          <w:rFonts w:hint="default" w:ascii="Times New Roman" w:hAnsi="Times New Roman" w:eastAsia="方正仿宋_GBK" w:cs="Times New Roman"/>
          <w:sz w:val="30"/>
          <w:szCs w:val="30"/>
        </w:rPr>
        <w:t>和</w:t>
      </w:r>
      <w:r>
        <w:rPr>
          <w:rFonts w:hint="default" w:ascii="Times New Roman" w:hAnsi="Times New Roman" w:eastAsia="方正仿宋_GBK" w:cs="Times New Roman"/>
          <w:sz w:val="30"/>
          <w:szCs w:val="30"/>
          <w:lang w:eastAsia="zh-CN"/>
        </w:rPr>
        <w:t>气象部门与其他部门联合发布的</w:t>
      </w:r>
      <w:r>
        <w:rPr>
          <w:rFonts w:hint="default" w:ascii="Times New Roman" w:hAnsi="Times New Roman" w:eastAsia="方正仿宋_GBK" w:cs="Times New Roman"/>
          <w:sz w:val="30"/>
          <w:szCs w:val="30"/>
        </w:rPr>
        <w:t>气象风险预警。</w:t>
      </w:r>
    </w:p>
    <w:p>
      <w:pPr>
        <w:keepNext w:val="0"/>
        <w:keepLines w:val="0"/>
        <w:pageBreakBefore w:val="0"/>
        <w:widowControl w:val="0"/>
        <w:kinsoku/>
        <w:wordWrap/>
        <w:overflowPunct/>
        <w:topLinePunct w:val="0"/>
        <w:autoSpaceDE/>
        <w:autoSpaceDN/>
        <w:bidi w:val="0"/>
        <w:spacing w:line="560" w:lineRule="exact"/>
        <w:ind w:left="0" w:leftChars="0" w:right="0" w:rightChars="0" w:firstLine="600" w:firstLineChars="200"/>
        <w:jc w:val="both"/>
        <w:textAlignment w:val="auto"/>
        <w:rPr>
          <w:rFonts w:hint="default" w:ascii="Times New Roman" w:hAnsi="Times New Roman" w:eastAsia="方正仿宋_GBK" w:cs="Times New Roman"/>
          <w:color w:val="000000"/>
          <w:sz w:val="30"/>
          <w:szCs w:val="30"/>
        </w:rPr>
      </w:pPr>
      <w:r>
        <w:rPr>
          <w:rFonts w:hint="default" w:ascii="方正黑体_GBK" w:hAnsi="方正黑体_GBK" w:eastAsia="方正黑体_GBK" w:cs="方正黑体_GBK"/>
          <w:b w:val="0"/>
          <w:bCs w:val="0"/>
          <w:color w:val="000000"/>
          <w:sz w:val="30"/>
          <w:szCs w:val="30"/>
        </w:rPr>
        <w:t>暴雨：</w:t>
      </w:r>
      <w:r>
        <w:rPr>
          <w:rFonts w:hint="default" w:ascii="Times New Roman" w:hAnsi="Times New Roman" w:eastAsia="方正仿宋_GBK" w:cs="Times New Roman"/>
          <w:color w:val="000000"/>
          <w:sz w:val="30"/>
          <w:szCs w:val="30"/>
        </w:rPr>
        <w:t>降雨强度和量均相当大的雨，会引发洪涝、滑坡、泥石流等灾害。其标准为24小时内累积降水量达50毫米或以上（</w:t>
      </w:r>
      <w:r>
        <w:rPr>
          <w:rFonts w:hint="eastAsia" w:ascii="东文宋体" w:hAnsi="东文宋体" w:eastAsia="东文宋体" w:cs="东文宋体"/>
          <w:color w:val="000000"/>
          <w:sz w:val="30"/>
          <w:szCs w:val="30"/>
        </w:rPr>
        <w:t>≥</w:t>
      </w:r>
      <w:r>
        <w:rPr>
          <w:rFonts w:hint="default" w:ascii="Times New Roman" w:hAnsi="Times New Roman" w:eastAsia="方正仿宋_GBK" w:cs="Times New Roman"/>
          <w:color w:val="000000"/>
          <w:sz w:val="30"/>
          <w:szCs w:val="30"/>
        </w:rPr>
        <w:t>50毫米），或者12小时内累积降水量达30毫米或以上（</w:t>
      </w:r>
      <w:r>
        <w:rPr>
          <w:rFonts w:hint="eastAsia" w:ascii="东文宋体" w:hAnsi="东文宋体" w:eastAsia="东文宋体" w:cs="东文宋体"/>
          <w:color w:val="000000"/>
          <w:sz w:val="30"/>
          <w:szCs w:val="30"/>
        </w:rPr>
        <w:t>≥</w:t>
      </w:r>
      <w:r>
        <w:rPr>
          <w:rFonts w:hint="default" w:ascii="Times New Roman" w:hAnsi="Times New Roman" w:eastAsia="方正仿宋_GBK" w:cs="Times New Roman"/>
          <w:color w:val="000000"/>
          <w:sz w:val="30"/>
          <w:szCs w:val="30"/>
        </w:rPr>
        <w:t>30毫米）。其中24小时内累积降水量大于等于100毫米小于250毫米（100毫米</w:t>
      </w:r>
      <w:r>
        <w:rPr>
          <w:rFonts w:hint="eastAsia" w:ascii="东文宋体" w:hAnsi="东文宋体" w:eastAsia="东文宋体" w:cs="东文宋体"/>
          <w:color w:val="000000"/>
          <w:sz w:val="30"/>
          <w:szCs w:val="30"/>
        </w:rPr>
        <w:t>≤</w:t>
      </w:r>
      <w:r>
        <w:rPr>
          <w:rFonts w:hint="default" w:ascii="Times New Roman" w:hAnsi="Times New Roman" w:eastAsia="方正仿宋_GBK" w:cs="Times New Roman"/>
          <w:color w:val="000000"/>
          <w:sz w:val="30"/>
          <w:szCs w:val="30"/>
        </w:rPr>
        <w:t>降水量＜250毫米）的为大暴雨，24小时内累积降水量大于等于250毫米（</w:t>
      </w:r>
      <w:r>
        <w:rPr>
          <w:rFonts w:hint="eastAsia" w:ascii="东文宋体" w:hAnsi="东文宋体" w:eastAsia="东文宋体" w:cs="东文宋体"/>
          <w:color w:val="000000"/>
          <w:sz w:val="30"/>
          <w:szCs w:val="30"/>
        </w:rPr>
        <w:t>≥</w:t>
      </w:r>
      <w:r>
        <w:rPr>
          <w:rFonts w:hint="default" w:ascii="Times New Roman" w:hAnsi="Times New Roman" w:eastAsia="方正仿宋_GBK" w:cs="Times New Roman"/>
          <w:color w:val="000000"/>
          <w:sz w:val="30"/>
          <w:szCs w:val="30"/>
        </w:rPr>
        <w:t>250毫米）的为特大暴雨。</w:t>
      </w:r>
    </w:p>
    <w:p>
      <w:pPr>
        <w:keepNext w:val="0"/>
        <w:keepLines w:val="0"/>
        <w:pageBreakBefore w:val="0"/>
        <w:widowControl w:val="0"/>
        <w:kinsoku/>
        <w:wordWrap/>
        <w:overflowPunct/>
        <w:topLinePunct w:val="0"/>
        <w:autoSpaceDE/>
        <w:autoSpaceDN/>
        <w:bidi w:val="0"/>
        <w:spacing w:line="560" w:lineRule="exact"/>
        <w:ind w:right="0" w:rightChars="0" w:firstLine="600" w:firstLineChars="200"/>
        <w:jc w:val="both"/>
        <w:textAlignment w:val="auto"/>
        <w:rPr>
          <w:rFonts w:hint="default" w:ascii="Times New Roman" w:hAnsi="Times New Roman" w:eastAsia="方正仿宋_GBK" w:cs="Times New Roman"/>
          <w:color w:val="000000"/>
          <w:sz w:val="30"/>
          <w:szCs w:val="30"/>
        </w:rPr>
      </w:pPr>
      <w:r>
        <w:rPr>
          <w:rFonts w:hint="default" w:ascii="方正黑体_GBK" w:hAnsi="方正黑体_GBK" w:eastAsia="方正黑体_GBK" w:cs="方正黑体_GBK"/>
          <w:b w:val="0"/>
          <w:bCs w:val="0"/>
          <w:color w:val="000000"/>
          <w:sz w:val="30"/>
          <w:szCs w:val="30"/>
          <w:lang w:eastAsia="zh-CN"/>
        </w:rPr>
        <w:t>干旱：</w:t>
      </w:r>
      <w:r>
        <w:rPr>
          <w:rFonts w:hint="default" w:ascii="Times New Roman" w:hAnsi="Times New Roman" w:eastAsia="方正仿宋_GBK" w:cs="Times New Roman"/>
          <w:color w:val="000000"/>
          <w:sz w:val="30"/>
          <w:szCs w:val="30"/>
        </w:rPr>
        <w:t>指长期无雨或少雨导致土壤和空气干燥的现象，会对农牧业、林业、水利以及人畜饮水等造成危害。</w:t>
      </w:r>
      <w:bookmarkStart w:id="13" w:name="_Toc162910943"/>
      <w:bookmarkStart w:id="14" w:name="_Toc29235"/>
      <w:bookmarkStart w:id="15" w:name="_Toc9570"/>
      <w:bookmarkStart w:id="16" w:name="_Toc1816737499"/>
      <w:bookmarkStart w:id="17" w:name="_Toc23222"/>
      <w:bookmarkStart w:id="18" w:name="_Toc961479879"/>
    </w:p>
    <w:bookmarkEnd w:id="13"/>
    <w:bookmarkEnd w:id="14"/>
    <w:bookmarkEnd w:id="15"/>
    <w:bookmarkEnd w:id="16"/>
    <w:bookmarkEnd w:id="17"/>
    <w:bookmarkEnd w:id="18"/>
    <w:p>
      <w:pPr>
        <w:keepNext w:val="0"/>
        <w:keepLines w:val="0"/>
        <w:pageBreakBefore w:val="0"/>
        <w:widowControl w:val="0"/>
        <w:kinsoku/>
        <w:wordWrap/>
        <w:overflowPunct/>
        <w:topLinePunct w:val="0"/>
        <w:autoSpaceDE/>
        <w:autoSpaceDN/>
        <w:bidi w:val="0"/>
        <w:spacing w:line="560" w:lineRule="exact"/>
        <w:ind w:left="0" w:leftChars="0" w:right="0" w:rightChars="0" w:firstLine="643"/>
        <w:jc w:val="both"/>
        <w:textAlignment w:val="auto"/>
        <w:rPr>
          <w:rFonts w:hint="default" w:ascii="Times New Roman" w:hAnsi="Times New Roman" w:eastAsia="方正仿宋_GBK" w:cs="Times New Roman"/>
          <w:color w:val="000000"/>
          <w:sz w:val="30"/>
          <w:szCs w:val="30"/>
        </w:rPr>
      </w:pPr>
      <w:r>
        <w:rPr>
          <w:rFonts w:hint="default" w:ascii="方正黑体_GBK" w:hAnsi="方正黑体_GBK" w:eastAsia="方正黑体_GBK" w:cs="方正黑体_GBK"/>
          <w:b w:val="0"/>
          <w:bCs w:val="0"/>
          <w:color w:val="000000"/>
          <w:sz w:val="30"/>
          <w:szCs w:val="30"/>
        </w:rPr>
        <w:t>雷电：</w:t>
      </w:r>
      <w:r>
        <w:rPr>
          <w:rFonts w:hint="default" w:ascii="Times New Roman" w:hAnsi="Times New Roman" w:eastAsia="方正仿宋_GBK" w:cs="Times New Roman"/>
          <w:color w:val="000000"/>
          <w:sz w:val="30"/>
          <w:szCs w:val="30"/>
        </w:rPr>
        <w:t>指伴有闪电和雷鸣的大气放电现象，常伴有强烈的阵风、局地强降水，有时还伴有冰雹、龙卷风。</w:t>
      </w:r>
    </w:p>
    <w:p>
      <w:pPr>
        <w:keepNext w:val="0"/>
        <w:keepLines w:val="0"/>
        <w:pageBreakBefore w:val="0"/>
        <w:widowControl w:val="0"/>
        <w:kinsoku/>
        <w:wordWrap/>
        <w:overflowPunct/>
        <w:topLinePunct w:val="0"/>
        <w:autoSpaceDE/>
        <w:autoSpaceDN/>
        <w:bidi w:val="0"/>
        <w:spacing w:line="560" w:lineRule="exact"/>
        <w:ind w:left="0" w:leftChars="0" w:right="0" w:rightChars="0" w:firstLine="643"/>
        <w:jc w:val="both"/>
        <w:textAlignment w:val="auto"/>
        <w:rPr>
          <w:rFonts w:hint="default" w:ascii="Times New Roman" w:hAnsi="Times New Roman" w:eastAsia="方正仿宋_GBK" w:cs="Times New Roman"/>
          <w:color w:val="000000"/>
          <w:sz w:val="30"/>
          <w:szCs w:val="30"/>
        </w:rPr>
      </w:pPr>
      <w:r>
        <w:rPr>
          <w:rFonts w:hint="default" w:ascii="方正黑体_GBK" w:hAnsi="方正黑体_GBK" w:eastAsia="方正黑体_GBK" w:cs="方正黑体_GBK"/>
          <w:b w:val="0"/>
          <w:bCs w:val="0"/>
          <w:color w:val="000000"/>
          <w:sz w:val="30"/>
          <w:szCs w:val="30"/>
        </w:rPr>
        <w:t>大风：</w:t>
      </w:r>
      <w:r>
        <w:rPr>
          <w:rFonts w:hint="default" w:ascii="Times New Roman" w:hAnsi="Times New Roman" w:eastAsia="方正仿宋_GBK" w:cs="Times New Roman"/>
          <w:color w:val="000000"/>
          <w:sz w:val="30"/>
          <w:szCs w:val="30"/>
        </w:rPr>
        <w:t>指平均风力大于6级（＞6级）、阵风风力大于7级（＞7级）的风，会对农业、交通、水上作业、建筑设施、施工作业等造成危害。</w:t>
      </w:r>
    </w:p>
    <w:p>
      <w:pPr>
        <w:keepNext w:val="0"/>
        <w:keepLines w:val="0"/>
        <w:pageBreakBefore w:val="0"/>
        <w:widowControl w:val="0"/>
        <w:kinsoku/>
        <w:wordWrap/>
        <w:overflowPunct/>
        <w:topLinePunct w:val="0"/>
        <w:autoSpaceDE/>
        <w:autoSpaceDN/>
        <w:bidi w:val="0"/>
        <w:spacing w:line="560" w:lineRule="exact"/>
        <w:ind w:left="0" w:leftChars="0" w:right="0" w:rightChars="0" w:firstLine="643"/>
        <w:jc w:val="both"/>
        <w:textAlignment w:val="auto"/>
        <w:rPr>
          <w:rFonts w:hint="default" w:ascii="Times New Roman" w:hAnsi="Times New Roman" w:eastAsia="方正仿宋_GBK" w:cs="Times New Roman"/>
          <w:color w:val="000000"/>
          <w:sz w:val="30"/>
          <w:szCs w:val="30"/>
        </w:rPr>
      </w:pPr>
      <w:r>
        <w:rPr>
          <w:rFonts w:hint="default" w:ascii="方正黑体_GBK" w:hAnsi="方正黑体_GBK" w:eastAsia="方正黑体_GBK" w:cs="方正黑体_GBK"/>
          <w:b w:val="0"/>
          <w:bCs w:val="0"/>
          <w:color w:val="000000"/>
          <w:sz w:val="30"/>
          <w:szCs w:val="30"/>
        </w:rPr>
        <w:t>冰雹：</w:t>
      </w:r>
      <w:r>
        <w:rPr>
          <w:rFonts w:hint="default" w:ascii="Times New Roman" w:hAnsi="Times New Roman" w:eastAsia="方正仿宋_GBK" w:cs="Times New Roman"/>
          <w:color w:val="000000"/>
          <w:sz w:val="30"/>
          <w:szCs w:val="30"/>
        </w:rPr>
        <w:t>也叫“雹”，是一种天气现象，指坚硬的球状、锥状或形状不规则的固态降水，会对农业、人身安全、室外设施等造成危害。</w:t>
      </w:r>
    </w:p>
    <w:p>
      <w:pPr>
        <w:keepNext w:val="0"/>
        <w:keepLines w:val="0"/>
        <w:pageBreakBefore w:val="0"/>
        <w:widowControl w:val="0"/>
        <w:kinsoku/>
        <w:wordWrap/>
        <w:overflowPunct/>
        <w:topLinePunct w:val="0"/>
        <w:autoSpaceDE/>
        <w:autoSpaceDN/>
        <w:bidi w:val="0"/>
        <w:spacing w:line="600" w:lineRule="exact"/>
        <w:ind w:left="0" w:leftChars="0" w:right="0" w:rightChars="0" w:firstLine="643"/>
        <w:jc w:val="both"/>
        <w:textAlignment w:val="auto"/>
        <w:rPr>
          <w:rFonts w:hint="default" w:ascii="Times New Roman" w:hAnsi="Times New Roman" w:eastAsia="方正仿宋_GBK" w:cs="Times New Roman"/>
          <w:color w:val="000000"/>
          <w:sz w:val="30"/>
          <w:szCs w:val="30"/>
        </w:rPr>
      </w:pPr>
      <w:r>
        <w:rPr>
          <w:rFonts w:hint="default" w:ascii="方正黑体_GBK" w:hAnsi="方正黑体_GBK" w:eastAsia="方正黑体_GBK" w:cs="方正黑体_GBK"/>
          <w:b w:val="0"/>
          <w:bCs w:val="0"/>
          <w:color w:val="000000"/>
          <w:sz w:val="30"/>
          <w:szCs w:val="30"/>
        </w:rPr>
        <w:t>高温：</w:t>
      </w:r>
      <w:r>
        <w:rPr>
          <w:rFonts w:hint="default" w:ascii="Times New Roman" w:hAnsi="Times New Roman" w:eastAsia="方正仿宋_GBK" w:cs="Times New Roman"/>
          <w:color w:val="000000"/>
          <w:sz w:val="30"/>
          <w:szCs w:val="30"/>
        </w:rPr>
        <w:t>是指日最高气温在35℃以上（＞35℃）的天气现象，可能对农业、电力、人体健康等造成危害。</w:t>
      </w:r>
    </w:p>
    <w:p>
      <w:pPr>
        <w:keepNext w:val="0"/>
        <w:keepLines w:val="0"/>
        <w:pageBreakBefore w:val="0"/>
        <w:widowControl w:val="0"/>
        <w:kinsoku/>
        <w:wordWrap/>
        <w:overflowPunct/>
        <w:topLinePunct w:val="0"/>
        <w:autoSpaceDE/>
        <w:autoSpaceDN/>
        <w:bidi w:val="0"/>
        <w:spacing w:line="600" w:lineRule="exact"/>
        <w:ind w:left="0" w:leftChars="0" w:right="0" w:rightChars="0" w:firstLine="643"/>
        <w:jc w:val="both"/>
        <w:textAlignment w:val="auto"/>
        <w:rPr>
          <w:rFonts w:hint="default" w:ascii="Times New Roman" w:hAnsi="Times New Roman" w:eastAsia="方正仿宋_GBK" w:cs="Times New Roman"/>
          <w:color w:val="000000"/>
          <w:sz w:val="30"/>
          <w:szCs w:val="30"/>
        </w:rPr>
      </w:pPr>
      <w:r>
        <w:rPr>
          <w:rFonts w:hint="default" w:ascii="方正黑体_GBK" w:hAnsi="方正黑体_GBK" w:eastAsia="方正黑体_GBK" w:cs="方正黑体_GBK"/>
          <w:b w:val="0"/>
          <w:bCs w:val="0"/>
          <w:color w:val="000000"/>
          <w:sz w:val="30"/>
          <w:szCs w:val="30"/>
        </w:rPr>
        <w:t>大雾：</w:t>
      </w:r>
      <w:r>
        <w:rPr>
          <w:rFonts w:hint="default" w:ascii="Times New Roman" w:hAnsi="Times New Roman" w:eastAsia="方正仿宋_GBK" w:cs="Times New Roman"/>
          <w:color w:val="000000"/>
          <w:sz w:val="30"/>
          <w:szCs w:val="30"/>
        </w:rPr>
        <w:t>贴近地面的大气中悬浮的微小水滴或冰晶使能见度显著降低的天气现象，会对交通、电力、人体健康等造成危害。</w:t>
      </w:r>
    </w:p>
    <w:p>
      <w:pPr>
        <w:keepNext w:val="0"/>
        <w:keepLines w:val="0"/>
        <w:pageBreakBefore w:val="0"/>
        <w:widowControl w:val="0"/>
        <w:kinsoku/>
        <w:wordWrap/>
        <w:overflowPunct/>
        <w:topLinePunct w:val="0"/>
        <w:autoSpaceDE/>
        <w:autoSpaceDN/>
        <w:bidi w:val="0"/>
        <w:spacing w:line="600" w:lineRule="exact"/>
        <w:ind w:left="0" w:leftChars="0" w:right="0" w:rightChars="0" w:firstLine="643"/>
        <w:jc w:val="both"/>
        <w:textAlignment w:val="auto"/>
        <w:rPr>
          <w:rFonts w:hint="default" w:ascii="Times New Roman" w:hAnsi="Times New Roman" w:eastAsia="方正仿宋_GBK" w:cs="Times New Roman"/>
          <w:color w:val="000000"/>
          <w:sz w:val="30"/>
          <w:szCs w:val="30"/>
        </w:rPr>
      </w:pPr>
      <w:r>
        <w:rPr>
          <w:rFonts w:hint="default" w:ascii="方正黑体_GBK" w:hAnsi="方正黑体_GBK" w:eastAsia="方正黑体_GBK" w:cs="方正黑体_GBK"/>
          <w:b w:val="0"/>
          <w:bCs w:val="0"/>
          <w:color w:val="000000"/>
          <w:sz w:val="30"/>
          <w:szCs w:val="30"/>
          <w:lang w:val="en-US" w:eastAsia="zh-CN"/>
        </w:rPr>
        <w:t>霜冻</w:t>
      </w:r>
      <w:r>
        <w:rPr>
          <w:rFonts w:hint="default" w:ascii="方正黑体_GBK" w:hAnsi="方正黑体_GBK" w:eastAsia="方正黑体_GBK" w:cs="方正黑体_GBK"/>
          <w:b w:val="0"/>
          <w:bCs w:val="0"/>
          <w:color w:val="000000"/>
          <w:sz w:val="30"/>
          <w:szCs w:val="30"/>
        </w:rPr>
        <w:t>：</w:t>
      </w:r>
      <w:r>
        <w:rPr>
          <w:rFonts w:hint="default" w:ascii="Times New Roman" w:hAnsi="Times New Roman" w:eastAsia="方正仿宋_GBK" w:cs="Times New Roman"/>
          <w:color w:val="000000"/>
          <w:sz w:val="30"/>
          <w:szCs w:val="30"/>
        </w:rPr>
        <w:t>土壤表面或植物表面温度降到0℃或以下（</w:t>
      </w:r>
      <w:r>
        <w:rPr>
          <w:rFonts w:hint="eastAsia" w:ascii="东文宋体" w:hAnsi="东文宋体" w:eastAsia="东文宋体" w:cs="东文宋体"/>
          <w:color w:val="000000"/>
          <w:sz w:val="30"/>
          <w:szCs w:val="30"/>
        </w:rPr>
        <w:t>≤</w:t>
      </w:r>
      <w:r>
        <w:rPr>
          <w:rFonts w:hint="default" w:ascii="Times New Roman" w:hAnsi="Times New Roman" w:eastAsia="方正仿宋_GBK" w:cs="Times New Roman"/>
          <w:color w:val="000000"/>
          <w:sz w:val="30"/>
          <w:szCs w:val="30"/>
        </w:rPr>
        <w:t>0℃），导致植物损伤乃至死亡的气象灾害。</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9F6DC8"/>
    <w:rsid w:val="3F797FF8"/>
    <w:rsid w:val="419F6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line="240" w:lineRule="atLeast"/>
    </w:pPr>
    <w:rPr>
      <w:rFonts w:ascii="Calibri" w:hAnsi="Calibri" w:eastAsia="宋体" w:cs="Times New Roman"/>
      <w:spacing w:val="-6"/>
      <w:sz w:val="32"/>
      <w:szCs w:val="20"/>
    </w:rPr>
  </w:style>
  <w:style w:type="paragraph" w:styleId="3">
    <w:name w:val="toc 5"/>
    <w:basedOn w:val="1"/>
    <w:next w:val="1"/>
    <w:qFormat/>
    <w:uiPriority w:val="0"/>
    <w:pPr>
      <w:spacing w:line="240" w:lineRule="atLeast"/>
      <w:ind w:left="1680"/>
    </w:pPr>
    <w:rPr>
      <w:rFonts w:ascii="Calibri" w:hAnsi="Calibri" w:eastAsia="宋体" w:cs="Times New Roman"/>
      <w:spacing w:val="-6"/>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2023-08-31T07:35:00Z</dcterms:created>
  <dc:creator>Administrator</dc:creator>
  <cp:lastModifiedBy>Administrator</cp:lastModifiedBy>
  <dcterms:modified xsi:type="dcterms:W3CDTF">2023-08-31T07:36:48Z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