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w w:val="1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w w:val="100"/>
          <w:sz w:val="32"/>
          <w:szCs w:val="32"/>
          <w:highlight w:val="none"/>
          <w:lang w:val="en-US" w:eastAsia="zh-CN"/>
        </w:rPr>
        <w:t>附件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w w:val="100"/>
          <w:sz w:val="32"/>
          <w:szCs w:val="32"/>
          <w:highlight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60" w:lineRule="exact"/>
        <w:ind w:right="0" w:rightChars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w w:val="100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w w:val="100"/>
          <w:sz w:val="44"/>
          <w:szCs w:val="44"/>
          <w:highlight w:val="none"/>
          <w:lang w:val="en-US" w:eastAsia="zh-CN"/>
        </w:rPr>
        <w:t>研发经费投入归集统计工作分工</w:t>
      </w:r>
    </w:p>
    <w:tbl>
      <w:tblPr>
        <w:tblStyle w:val="4"/>
        <w:tblW w:w="0" w:type="auto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3450"/>
        <w:gridCol w:w="4027"/>
        <w:gridCol w:w="7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w w:val="95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345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w w:val="95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监测统计对象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w w:val="95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责任单位</w:t>
            </w:r>
          </w:p>
        </w:tc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w w:val="95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6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w w:val="95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w w:val="95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科研机构（含科技服务事业单位）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w w:val="95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州工信科技局、州农业农村局、州市场监管局、州林草局、州气象局、芒市海关、云南省水文水资源局德宏分局、云南省德宏热带农业科学研究所、云南省农业科学院热带亚热带经济作物研究所瑞丽站等</w:t>
            </w:r>
          </w:p>
        </w:tc>
        <w:tc>
          <w:tcPr>
            <w:tcW w:w="7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w w:val="95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州统计局汇总提供数据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w w:val="95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w w:val="95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高等学校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w w:val="95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州教育体育局、德宏师专、德宏职业学院</w:t>
            </w:r>
          </w:p>
        </w:tc>
        <w:tc>
          <w:tcPr>
            <w:tcW w:w="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w w:val="95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w w:val="95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规模以上工业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w w:val="95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州工信科技局</w:t>
            </w:r>
          </w:p>
        </w:tc>
        <w:tc>
          <w:tcPr>
            <w:tcW w:w="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w w:val="95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其中：州属国有 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w w:val="95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州财政局（州国资委）</w:t>
            </w:r>
          </w:p>
        </w:tc>
        <w:tc>
          <w:tcPr>
            <w:tcW w:w="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w w:val="95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w w:val="95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特、一级建筑业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w w:val="95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州住房城乡建设局</w:t>
            </w:r>
          </w:p>
        </w:tc>
        <w:tc>
          <w:tcPr>
            <w:tcW w:w="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w w:val="95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其中：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w w:val="95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州属国有 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w w:val="95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州财政局（州国资委）</w:t>
            </w:r>
          </w:p>
        </w:tc>
        <w:tc>
          <w:tcPr>
            <w:tcW w:w="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w w:val="95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w w:val="95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规模以上服务业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w w:val="95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州商务局</w:t>
            </w:r>
          </w:p>
        </w:tc>
        <w:tc>
          <w:tcPr>
            <w:tcW w:w="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w w:val="95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其中：交通运输、仓储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w w:val="95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和邮政业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w w:val="95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州交通运输局、州邮政管理局</w:t>
            </w:r>
          </w:p>
        </w:tc>
        <w:tc>
          <w:tcPr>
            <w:tcW w:w="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w w:val="95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信息传输、软件和信息技术服务业 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w w:val="95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州工信科技局</w:t>
            </w:r>
          </w:p>
        </w:tc>
        <w:tc>
          <w:tcPr>
            <w:tcW w:w="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w w:val="95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租赁和商务服务业 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w w:val="95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州商务局</w:t>
            </w:r>
          </w:p>
        </w:tc>
        <w:tc>
          <w:tcPr>
            <w:tcW w:w="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w w:val="95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科学研究和技术服务业 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w w:val="95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州工信科技局</w:t>
            </w:r>
          </w:p>
        </w:tc>
        <w:tc>
          <w:tcPr>
            <w:tcW w:w="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w w:val="95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水利、环境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w w:val="95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和公共设施管理业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w w:val="95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w w:val="95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州水利局、州生态环境局</w:t>
            </w:r>
          </w:p>
        </w:tc>
        <w:tc>
          <w:tcPr>
            <w:tcW w:w="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w w:val="95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卫生和社会工作、三甲医院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w w:val="95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州卫生健康委</w:t>
            </w:r>
          </w:p>
        </w:tc>
        <w:tc>
          <w:tcPr>
            <w:tcW w:w="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3450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w w:val="95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文化、体育和娱乐业 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w w:val="95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州文化和旅游局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w w:val="95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、州教育体育局</w:t>
            </w:r>
          </w:p>
        </w:tc>
        <w:tc>
          <w:tcPr>
            <w:tcW w:w="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w w:val="95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3450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w w:val="95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年度研发经费投入强度测算</w:t>
            </w:r>
          </w:p>
        </w:tc>
        <w:tc>
          <w:tcPr>
            <w:tcW w:w="4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w w:val="95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州工信科技局</w:t>
            </w:r>
          </w:p>
        </w:tc>
        <w:tc>
          <w:tcPr>
            <w:tcW w:w="7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wMjM0NDkyYTNlY2RlZjJhYzNjOGViMWU4NjdhODkifQ=="/>
  </w:docVars>
  <w:rsids>
    <w:rsidRoot w:val="3E473E96"/>
    <w:rsid w:val="3E47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方正仿宋_GBK" w:cs="Times New Roman"/>
      <w:w w:val="95"/>
      <w:kern w:val="2"/>
      <w:sz w:val="30"/>
      <w:szCs w:val="30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2023-04-04T11:39:00Z</dcterms:created>
  <dc:creator>IPAD</dc:creator>
  <cp:lastModifiedBy>IPAD</cp:lastModifiedBy>
  <dcterms:modified xsi:type="dcterms:W3CDTF">2023-04-04T11:40:06Z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6EC3484C24114AE09CBCDAA3B63074E8_11</vt:lpwstr>
  </property>
</Properties>
</file>