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jc w:val="center"/>
        <w:rPr>
          <w:rFonts w:eastAsia="方正小标宋简体"/>
          <w:spacing w:val="-4"/>
          <w:sz w:val="44"/>
          <w:szCs w:val="44"/>
        </w:rPr>
      </w:pPr>
      <w:bookmarkStart w:id="0" w:name="_GoBack"/>
      <w:r>
        <w:rPr>
          <w:rFonts w:eastAsia="方正小标宋_GBK"/>
          <w:sz w:val="44"/>
          <w:szCs w:val="44"/>
        </w:rPr>
        <w:t>德宏州贯彻“放管服”改革“六个一”行动实施方案</w:t>
      </w:r>
      <w:r>
        <w:rPr>
          <w:rFonts w:eastAsia="方正小标宋简体"/>
          <w:spacing w:val="-4"/>
          <w:sz w:val="44"/>
          <w:szCs w:val="44"/>
        </w:rPr>
        <w:t>任务分解表</w:t>
      </w:r>
      <w:bookmarkEnd w:id="0"/>
    </w:p>
    <w:tbl>
      <w:tblPr>
        <w:tblStyle w:val="3"/>
        <w:tblW w:w="14055" w:type="dxa"/>
        <w:tblInd w:w="0" w:type="dxa"/>
        <w:tblLayout w:type="fixed"/>
        <w:tblCellMar>
          <w:top w:w="0" w:type="dxa"/>
          <w:left w:w="108" w:type="dxa"/>
          <w:bottom w:w="0" w:type="dxa"/>
          <w:right w:w="108" w:type="dxa"/>
        </w:tblCellMar>
      </w:tblPr>
      <w:tblGrid>
        <w:gridCol w:w="511"/>
        <w:gridCol w:w="1664"/>
        <w:gridCol w:w="7020"/>
        <w:gridCol w:w="1620"/>
        <w:gridCol w:w="1800"/>
        <w:gridCol w:w="1440"/>
      </w:tblGrid>
      <w:tr>
        <w:tblPrEx>
          <w:tblLayout w:type="fixed"/>
          <w:tblCellMar>
            <w:top w:w="0" w:type="dxa"/>
            <w:left w:w="108" w:type="dxa"/>
            <w:bottom w:w="0" w:type="dxa"/>
            <w:right w:w="108" w:type="dxa"/>
          </w:tblCellMar>
        </w:tblPrEx>
        <w:trPr>
          <w:trHeight w:val="718" w:hRule="atLeast"/>
          <w:tblHeader/>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黑体"/>
                <w:sz w:val="24"/>
              </w:rPr>
            </w:pPr>
            <w:r>
              <w:rPr>
                <w:rFonts w:eastAsia="黑体"/>
                <w:sz w:val="24"/>
                <w:lang w:bidi="ar"/>
              </w:rPr>
              <w:t>序号</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黑体"/>
                <w:sz w:val="24"/>
              </w:rPr>
            </w:pPr>
            <w:r>
              <w:rPr>
                <w:rFonts w:eastAsia="黑体"/>
                <w:sz w:val="24"/>
                <w:lang w:bidi="ar"/>
              </w:rPr>
              <w:t>事项内容</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黑体"/>
                <w:sz w:val="24"/>
              </w:rPr>
            </w:pPr>
            <w:r>
              <w:rPr>
                <w:rFonts w:eastAsia="黑体"/>
                <w:sz w:val="24"/>
                <w:lang w:bidi="ar"/>
              </w:rPr>
              <w:t>主要任务</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黑体"/>
                <w:sz w:val="24"/>
              </w:rPr>
            </w:pPr>
            <w:r>
              <w:rPr>
                <w:rFonts w:eastAsia="黑体"/>
                <w:sz w:val="24"/>
                <w:lang w:bidi="ar"/>
              </w:rPr>
              <w:t>牵头部门</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黑体"/>
                <w:sz w:val="24"/>
                <w:lang w:bidi="ar"/>
              </w:rPr>
            </w:pPr>
            <w:r>
              <w:rPr>
                <w:rFonts w:eastAsia="黑体"/>
                <w:sz w:val="24"/>
                <w:lang w:bidi="ar"/>
              </w:rPr>
              <w:t>配合部门</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黑体"/>
                <w:sz w:val="24"/>
              </w:rPr>
            </w:pPr>
            <w:r>
              <w:rPr>
                <w:rFonts w:eastAsia="黑体"/>
                <w:sz w:val="24"/>
              </w:rPr>
              <w:t>完成时限</w:t>
            </w:r>
          </w:p>
        </w:tc>
      </w:tr>
      <w:tr>
        <w:tblPrEx>
          <w:tblLayout w:type="fixed"/>
          <w:tblCellMar>
            <w:top w:w="0" w:type="dxa"/>
            <w:left w:w="108" w:type="dxa"/>
            <w:bottom w:w="0" w:type="dxa"/>
            <w:right w:w="108" w:type="dxa"/>
          </w:tblCellMar>
        </w:tblPrEx>
        <w:trPr>
          <w:trHeight w:val="1676"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rPr>
            </w:pPr>
            <w:r>
              <w:rPr>
                <w:rFonts w:eastAsia="仿宋_GB2312"/>
                <w:sz w:val="20"/>
                <w:szCs w:val="20"/>
                <w:lang w:bidi="ar"/>
              </w:rPr>
              <w:t>1</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仿宋_GB2312"/>
                <w:sz w:val="24"/>
              </w:rPr>
            </w:pPr>
            <w:r>
              <w:rPr>
                <w:rFonts w:eastAsia="方正仿宋_GBK"/>
                <w:kern w:val="0"/>
                <w:sz w:val="24"/>
              </w:rPr>
              <w:t>持续推进工商注册便利化</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方正仿宋_GBK"/>
                <w:kern w:val="0"/>
                <w:sz w:val="24"/>
              </w:rPr>
            </w:pPr>
            <w:r>
              <w:rPr>
                <w:rFonts w:eastAsia="方正仿宋_GBK"/>
                <w:kern w:val="0"/>
                <w:sz w:val="24"/>
              </w:rPr>
              <w:t>改革企业名称登记制度，除特别规定外，实行企业名称自主申报，将企业名称登记整合并入企业登记环节。全面实行企业登记全程电子化，全面推广企业电子营业执照应用。科学合理下放州级企业登记管辖权限，最大限度方便企业就近办事。</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州工商局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方正仿宋_GBK"/>
                <w:kern w:val="0"/>
                <w:sz w:val="24"/>
              </w:rPr>
            </w:pPr>
            <w:r>
              <w:rPr>
                <w:rFonts w:eastAsia="方正仿宋_GBK"/>
                <w:kern w:val="0"/>
                <w:sz w:val="24"/>
              </w:rPr>
              <w:t>州商务局</w:t>
            </w:r>
          </w:p>
          <w:p>
            <w:pPr>
              <w:widowControl/>
              <w:spacing w:line="300" w:lineRule="exact"/>
              <w:jc w:val="center"/>
              <w:textAlignment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4"/>
              </w:rPr>
            </w:pPr>
            <w:r>
              <w:rPr>
                <w:rFonts w:eastAsia="方正仿宋_GBK"/>
                <w:kern w:val="0"/>
                <w:sz w:val="24"/>
              </w:rPr>
              <w:t>2018年9月30日前</w:t>
            </w:r>
          </w:p>
        </w:tc>
      </w:tr>
      <w:tr>
        <w:tblPrEx>
          <w:tblLayout w:type="fixed"/>
          <w:tblCellMar>
            <w:top w:w="0" w:type="dxa"/>
            <w:left w:w="108" w:type="dxa"/>
            <w:bottom w:w="0" w:type="dxa"/>
            <w:right w:w="108" w:type="dxa"/>
          </w:tblCellMar>
        </w:tblPrEx>
        <w:trPr>
          <w:trHeight w:val="1309" w:hRule="atLeast"/>
        </w:trPr>
        <w:tc>
          <w:tcPr>
            <w:tcW w:w="5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sz w:val="20"/>
                <w:szCs w:val="20"/>
              </w:rPr>
            </w:pPr>
            <w:r>
              <w:rPr>
                <w:rFonts w:eastAsia="仿宋_GB2312"/>
                <w:sz w:val="20"/>
                <w:szCs w:val="20"/>
              </w:rPr>
              <w:t>2</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sz w:val="24"/>
              </w:rPr>
            </w:pPr>
            <w:r>
              <w:rPr>
                <w:rFonts w:eastAsia="方正仿宋_GBK"/>
                <w:kern w:val="0"/>
                <w:sz w:val="24"/>
              </w:rPr>
              <w:t>持续推进工商注册便利化</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仿宋_GB2312"/>
                <w:sz w:val="24"/>
              </w:rPr>
            </w:pPr>
            <w:r>
              <w:rPr>
                <w:rFonts w:eastAsia="方正仿宋_GBK"/>
                <w:kern w:val="0"/>
                <w:sz w:val="24"/>
              </w:rPr>
              <w:t>外资企业设立商务备案与工商登记“一套表格、一口办理”，做到“无纸化”“零见面”“零收费”。</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方正仿宋_GBK"/>
                <w:kern w:val="0"/>
                <w:sz w:val="24"/>
              </w:rPr>
            </w:pPr>
            <w:r>
              <w:rPr>
                <w:rFonts w:eastAsia="方正仿宋_GBK"/>
                <w:kern w:val="0"/>
                <w:sz w:val="24"/>
              </w:rPr>
              <w:t>州商务局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方正仿宋_GBK"/>
                <w:kern w:val="0"/>
                <w:sz w:val="24"/>
              </w:rPr>
            </w:pPr>
            <w:r>
              <w:rPr>
                <w:rFonts w:eastAsia="方正仿宋_GBK"/>
                <w:kern w:val="0"/>
                <w:sz w:val="24"/>
              </w:rPr>
              <w:t>州工商局</w:t>
            </w:r>
          </w:p>
          <w:p>
            <w:pPr>
              <w:widowControl/>
              <w:spacing w:line="300" w:lineRule="exact"/>
              <w:jc w:val="center"/>
              <w:textAlignment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仿宋_GB2312"/>
                <w:sz w:val="24"/>
              </w:rPr>
            </w:pPr>
            <w:r>
              <w:rPr>
                <w:rFonts w:eastAsia="方正仿宋_GBK"/>
                <w:kern w:val="0"/>
                <w:sz w:val="24"/>
              </w:rPr>
              <w:t>2018年6月30日前</w:t>
            </w:r>
          </w:p>
        </w:tc>
      </w:tr>
      <w:tr>
        <w:tblPrEx>
          <w:tblLayout w:type="fixed"/>
          <w:tblCellMar>
            <w:top w:w="0" w:type="dxa"/>
            <w:left w:w="108" w:type="dxa"/>
            <w:bottom w:w="0" w:type="dxa"/>
            <w:right w:w="108" w:type="dxa"/>
          </w:tblCellMar>
        </w:tblPrEx>
        <w:trPr>
          <w:trHeight w:val="1666"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3</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rPr>
                <w:rFonts w:eastAsia="方正仿宋_GBK"/>
                <w:kern w:val="0"/>
                <w:sz w:val="24"/>
              </w:rPr>
            </w:pPr>
            <w:r>
              <w:rPr>
                <w:rFonts w:eastAsia="方正仿宋_GBK"/>
                <w:kern w:val="0"/>
                <w:sz w:val="24"/>
              </w:rPr>
              <w:t>优化企业开办流程</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rPr>
                <w:rFonts w:eastAsia="方正仿宋_GBK"/>
                <w:kern w:val="0"/>
                <w:sz w:val="24"/>
              </w:rPr>
            </w:pPr>
            <w:r>
              <w:rPr>
                <w:rFonts w:eastAsia="方正仿宋_GBK"/>
                <w:kern w:val="0"/>
                <w:sz w:val="24"/>
              </w:rPr>
              <w:t>将企业登记、公章备案、涉税事项整合为1个窗口办理，提供企业开办综合服务。企业设立登记时间不超过5个工作日。</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州工商局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2018年12月31日前</w:t>
            </w:r>
          </w:p>
        </w:tc>
      </w:tr>
      <w:tr>
        <w:tblPrEx>
          <w:tblLayout w:type="fixed"/>
          <w:tblCellMar>
            <w:top w:w="0" w:type="dxa"/>
            <w:left w:w="108" w:type="dxa"/>
            <w:bottom w:w="0" w:type="dxa"/>
            <w:right w:w="108" w:type="dxa"/>
          </w:tblCellMar>
        </w:tblPrEx>
        <w:trPr>
          <w:trHeight w:val="2135"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4</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rPr>
                <w:rFonts w:eastAsia="方正仿宋_GBK"/>
                <w:kern w:val="0"/>
                <w:sz w:val="24"/>
              </w:rPr>
            </w:pPr>
            <w:r>
              <w:rPr>
                <w:rFonts w:eastAsia="方正仿宋_GBK"/>
                <w:kern w:val="0"/>
                <w:sz w:val="24"/>
              </w:rPr>
              <w:t>优化企业开办流程</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rPr>
                <w:rFonts w:eastAsia="方正仿宋_GBK"/>
                <w:kern w:val="0"/>
                <w:sz w:val="24"/>
              </w:rPr>
            </w:pPr>
            <w:r>
              <w:rPr>
                <w:rFonts w:eastAsia="方正仿宋_GBK"/>
                <w:kern w:val="0"/>
                <w:sz w:val="24"/>
              </w:rPr>
              <w:t>将企业登记、公章备案、涉税事项整合为1个窗口办理，提供企业开办综合服务。公章刻制时间不超过1个工作日。增加公章刻制企业数量，将公章刻制备案纳入“多证合一”事项，申请人可自选公章刻制企业。</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州公安局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2018年12月31日前</w:t>
            </w:r>
          </w:p>
        </w:tc>
      </w:tr>
      <w:tr>
        <w:tblPrEx>
          <w:tblLayout w:type="fixed"/>
          <w:tblCellMar>
            <w:top w:w="0" w:type="dxa"/>
            <w:left w:w="108" w:type="dxa"/>
            <w:bottom w:w="0" w:type="dxa"/>
            <w:right w:w="108" w:type="dxa"/>
          </w:tblCellMar>
        </w:tblPrEx>
        <w:trPr>
          <w:trHeight w:val="3234"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rPr>
            </w:pPr>
            <w:r>
              <w:rPr>
                <w:rFonts w:eastAsia="仿宋_GB2312"/>
                <w:sz w:val="20"/>
                <w:szCs w:val="20"/>
                <w:lang w:bidi="ar"/>
              </w:rPr>
              <w:t>5</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rPr>
                <w:rFonts w:eastAsia="仿宋_GB2312"/>
                <w:sz w:val="24"/>
              </w:rPr>
            </w:pPr>
            <w:r>
              <w:rPr>
                <w:rFonts w:eastAsia="方正仿宋_GBK"/>
                <w:kern w:val="0"/>
                <w:sz w:val="24"/>
              </w:rPr>
              <w:t>优化企业开办流程</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rPr>
                <w:rFonts w:eastAsia="方正仿宋_GBK"/>
                <w:kern w:val="0"/>
                <w:sz w:val="24"/>
              </w:rPr>
            </w:pPr>
            <w:r>
              <w:rPr>
                <w:rFonts w:eastAsia="方正仿宋_GBK"/>
                <w:kern w:val="0"/>
                <w:sz w:val="24"/>
              </w:rPr>
              <w:t>将企业登记、公章备案、涉税事项整合为1个窗口办理，提供企业开办综合服务。发票领取时间不超过2个工作日。简化涉税办理流程，取消企业首次办税补充信息补录，改为部分信息由税务部门金税三期核心征管系统自动生成，部分信息合并至实名办税、财务会计制度备案等环节采集。企业申请领用10万元（含）以下增值税专用发票和增值税普通发票、定额发票，由窗口当场办理。</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州国税局</w:t>
            </w:r>
          </w:p>
          <w:p>
            <w:pPr>
              <w:widowControl/>
              <w:spacing w:line="300" w:lineRule="exact"/>
              <w:jc w:val="center"/>
              <w:textAlignment w:val="center"/>
              <w:rPr>
                <w:rFonts w:eastAsia="方正仿宋_GBK"/>
                <w:kern w:val="0"/>
                <w:sz w:val="24"/>
              </w:rPr>
            </w:pPr>
            <w:r>
              <w:rPr>
                <w:rFonts w:eastAsia="方正仿宋_GBK"/>
                <w:kern w:val="0"/>
                <w:sz w:val="24"/>
              </w:rPr>
              <w:t>州地税局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4"/>
              </w:rPr>
            </w:pPr>
            <w:r>
              <w:rPr>
                <w:rFonts w:eastAsia="方正仿宋_GBK"/>
                <w:kern w:val="0"/>
                <w:sz w:val="24"/>
              </w:rPr>
              <w:t>2018年12月31日前</w:t>
            </w:r>
          </w:p>
        </w:tc>
      </w:tr>
      <w:tr>
        <w:tblPrEx>
          <w:tblLayout w:type="fixed"/>
          <w:tblCellMar>
            <w:top w:w="0" w:type="dxa"/>
            <w:left w:w="108" w:type="dxa"/>
            <w:bottom w:w="0" w:type="dxa"/>
            <w:right w:w="108" w:type="dxa"/>
          </w:tblCellMar>
        </w:tblPrEx>
        <w:trPr>
          <w:trHeight w:val="4596"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rPr>
            </w:pPr>
            <w:r>
              <w:rPr>
                <w:rFonts w:eastAsia="仿宋_GB2312"/>
                <w:sz w:val="20"/>
                <w:szCs w:val="20"/>
                <w:lang w:bidi="ar"/>
              </w:rPr>
              <w:t>6</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rPr>
                <w:rFonts w:eastAsia="方正仿宋_GBK"/>
                <w:kern w:val="0"/>
                <w:sz w:val="24"/>
              </w:rPr>
            </w:pPr>
            <w:r>
              <w:rPr>
                <w:rFonts w:eastAsia="方正仿宋_GBK"/>
                <w:kern w:val="0"/>
                <w:sz w:val="24"/>
              </w:rPr>
              <w:t>投资项目审批（核准、备案）环节再精简</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方正仿宋_GBK"/>
                <w:kern w:val="0"/>
                <w:sz w:val="24"/>
              </w:rPr>
            </w:pPr>
            <w:r>
              <w:rPr>
                <w:rFonts w:eastAsia="方正仿宋_GBK"/>
                <w:kern w:val="0"/>
                <w:sz w:val="24"/>
              </w:rPr>
              <w:t>政府投资项目节能审查、招标方案核准、社会稳定风险评估审查与项目审批合并办理，对纳入各级行业发展规划、建设规划和政府工作报告、国民经济和社会发展计划报告的政府类投资项目，不再审批项目建议书；核准项目只保留对规划选址意见、用地预审意见两项前置要件进行核准。只从合理开发利用资源、保护生态、优化重大布局、保障公共利益等外部条件审查，不再对市场决定事项进行审查；除法律法规另有规定外，企业投资备案类事项全部实行县、市属地办理，备案机关收到企业申报的全部规定信息即为备案。</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州发展改革委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4"/>
              </w:rPr>
            </w:pPr>
            <w:r>
              <w:rPr>
                <w:rFonts w:eastAsia="方正仿宋_GBK"/>
                <w:kern w:val="0"/>
                <w:sz w:val="24"/>
              </w:rPr>
              <w:t>2018年12月31日前</w:t>
            </w:r>
          </w:p>
        </w:tc>
      </w:tr>
      <w:tr>
        <w:tblPrEx>
          <w:tblLayout w:type="fixed"/>
          <w:tblCellMar>
            <w:top w:w="0" w:type="dxa"/>
            <w:left w:w="108" w:type="dxa"/>
            <w:bottom w:w="0" w:type="dxa"/>
            <w:right w:w="108" w:type="dxa"/>
          </w:tblCellMar>
        </w:tblPrEx>
        <w:trPr>
          <w:trHeight w:val="624"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7</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rPr>
                <w:rFonts w:eastAsia="方正仿宋_GBK"/>
                <w:kern w:val="0"/>
                <w:sz w:val="24"/>
              </w:rPr>
            </w:pPr>
            <w:r>
              <w:rPr>
                <w:rFonts w:eastAsia="方正仿宋_GBK"/>
                <w:kern w:val="0"/>
                <w:sz w:val="24"/>
              </w:rPr>
              <w:t>整合各环节办理流程</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方正仿宋_GBK"/>
                <w:kern w:val="0"/>
                <w:sz w:val="24"/>
              </w:rPr>
            </w:pPr>
            <w:r>
              <w:rPr>
                <w:rFonts w:eastAsia="方正仿宋_GBK"/>
                <w:kern w:val="0"/>
                <w:sz w:val="24"/>
              </w:rPr>
              <w:t>审批部门要清理各类不合理前置条件和“搭车”事项，没有法律法规依据的一律取消。严格执行并联审批制度，整合优化项目前期工作各环节办理流程。将项目审批前置要件的建设项目用地预审、建设项目压覆重要矿产资源审批、地质灾害评估、建设项目选址意见书核发、建设项目环境影响评价审批、生产建设项目水土保持方案审批、建设项目使用林地及在林业部门管理的自然保护区审批（核）、建设工程文物保护和考古许可等实行并联审批，不互为前置条件。对于建设项目环境影响评价审批等时间较长的审批，仅作为施工许可证核发的前置要件，不作为其他审批的前置条件，可在施工许可证核发前完成。将建设施工许可阶段的消防、人防等专项设计审查并入施工图设计文件审查，房屋建筑工程与市政工程初步设计审查、建筑工程抗震设防专项审查等实行并联审批。建立分类审批模式，以清单形式公布所有建设项目必备基本许可清单，列明许可名称、法律依据、办理部门、办理时限。基本许可清单之外还需要办理其他许可的建设项目，要逐一列明触发必须申请取得许可的情形。</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州住建局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方正仿宋_GBK"/>
                <w:kern w:val="0"/>
                <w:sz w:val="24"/>
              </w:rPr>
            </w:pPr>
            <w:r>
              <w:rPr>
                <w:rFonts w:eastAsia="方正仿宋_GBK"/>
                <w:kern w:val="0"/>
                <w:sz w:val="24"/>
              </w:rPr>
              <w:t>州直有关部门</w:t>
            </w:r>
          </w:p>
          <w:p>
            <w:pPr>
              <w:widowControl/>
              <w:spacing w:line="300" w:lineRule="exact"/>
              <w:jc w:val="center"/>
              <w:textAlignment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2018年12月31日前</w:t>
            </w:r>
          </w:p>
        </w:tc>
      </w:tr>
      <w:tr>
        <w:tblPrEx>
          <w:tblLayout w:type="fixed"/>
          <w:tblCellMar>
            <w:top w:w="0" w:type="dxa"/>
            <w:left w:w="108" w:type="dxa"/>
            <w:bottom w:w="0" w:type="dxa"/>
            <w:right w:w="108" w:type="dxa"/>
          </w:tblCellMar>
        </w:tblPrEx>
        <w:trPr>
          <w:trHeight w:val="2957"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8</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方正仿宋_GBK"/>
                <w:kern w:val="0"/>
                <w:sz w:val="24"/>
              </w:rPr>
            </w:pPr>
            <w:r>
              <w:rPr>
                <w:rFonts w:eastAsia="方正仿宋_GBK"/>
                <w:kern w:val="0"/>
                <w:sz w:val="24"/>
              </w:rPr>
              <w:t>严控各类专家论证、评审、技术审查</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方正仿宋_GBK"/>
                <w:kern w:val="0"/>
                <w:sz w:val="24"/>
              </w:rPr>
            </w:pPr>
            <w:r>
              <w:rPr>
                <w:rFonts w:eastAsia="方正仿宋_GBK"/>
                <w:kern w:val="0"/>
                <w:sz w:val="24"/>
              </w:rPr>
              <w:t>除法律法规另有规定或涉及重大环境保护、生态安全、公共安全外，凡属企业经营中自主决定事项、市场调节事项一律不得强制组织各类专家论证、评审、技术审查。依法依规确需保留的专家论证、评审、技术审查，经审核后建立专家论证、评审、技术审查事项清单，明确事项名称、法定依据、评审内容、专家构成要求、论证（评审）规则、收费标准、收费依据、付费主体。</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州委编办</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eastAsia="方正仿宋_GBK"/>
                <w:kern w:val="0"/>
                <w:sz w:val="24"/>
              </w:rPr>
            </w:pPr>
            <w:r>
              <w:rPr>
                <w:rFonts w:eastAsia="方正仿宋_GBK"/>
                <w:kern w:val="0"/>
                <w:sz w:val="24"/>
              </w:rPr>
              <w:t>州直有关部门</w:t>
            </w:r>
          </w:p>
          <w:p>
            <w:pPr>
              <w:spacing w:line="300" w:lineRule="exact"/>
              <w:jc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jc w:val="center"/>
              <w:rPr>
                <w:rFonts w:eastAsia="方正仿宋_GBK"/>
                <w:kern w:val="0"/>
                <w:sz w:val="24"/>
              </w:rPr>
            </w:pPr>
            <w:r>
              <w:rPr>
                <w:rFonts w:eastAsia="方正仿宋_GBK"/>
                <w:kern w:val="0"/>
                <w:sz w:val="24"/>
              </w:rPr>
              <w:t>2018年12月31日前</w:t>
            </w:r>
          </w:p>
        </w:tc>
      </w:tr>
      <w:tr>
        <w:tblPrEx>
          <w:tblLayout w:type="fixed"/>
          <w:tblCellMar>
            <w:top w:w="0" w:type="dxa"/>
            <w:left w:w="108" w:type="dxa"/>
            <w:bottom w:w="0" w:type="dxa"/>
            <w:right w:w="108" w:type="dxa"/>
          </w:tblCellMar>
        </w:tblPrEx>
        <w:trPr>
          <w:trHeight w:val="1119"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9</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方正仿宋_GBK"/>
                <w:kern w:val="0"/>
                <w:sz w:val="24"/>
              </w:rPr>
            </w:pPr>
            <w:r>
              <w:rPr>
                <w:rFonts w:eastAsia="方正仿宋_GBK"/>
                <w:kern w:val="0"/>
                <w:sz w:val="24"/>
              </w:rPr>
              <w:t>严控各类专家论证、评审、技术审查</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rPr>
                <w:rFonts w:eastAsia="方正仿宋_GBK"/>
                <w:kern w:val="0"/>
                <w:sz w:val="24"/>
              </w:rPr>
            </w:pPr>
            <w:r>
              <w:rPr>
                <w:rFonts w:eastAsia="方正仿宋_GBK"/>
                <w:kern w:val="0"/>
                <w:sz w:val="24"/>
              </w:rPr>
              <w:t>属于投资项目管理范围的专家论证、评审、技术审查，要进入全州投资项目在线审批监管平台登记并向社会公布办理进程。</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jc w:val="center"/>
              <w:rPr>
                <w:rFonts w:eastAsia="方正仿宋_GBK"/>
                <w:kern w:val="0"/>
                <w:sz w:val="24"/>
              </w:rPr>
            </w:pPr>
            <w:r>
              <w:rPr>
                <w:rFonts w:eastAsia="方正仿宋_GBK"/>
                <w:kern w:val="0"/>
                <w:sz w:val="24"/>
              </w:rPr>
              <w:t>州政务服务管理局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eastAsia="方正仿宋_GBK"/>
                <w:kern w:val="0"/>
                <w:sz w:val="24"/>
              </w:rPr>
            </w:pPr>
            <w:r>
              <w:rPr>
                <w:rFonts w:eastAsia="方正仿宋_GBK"/>
                <w:kern w:val="0"/>
                <w:sz w:val="24"/>
              </w:rPr>
              <w:t>州直有关部门</w:t>
            </w:r>
          </w:p>
          <w:p>
            <w:pPr>
              <w:spacing w:line="300" w:lineRule="exact"/>
              <w:jc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jc w:val="center"/>
              <w:rPr>
                <w:rFonts w:eastAsia="方正仿宋_GBK"/>
                <w:kern w:val="0"/>
                <w:sz w:val="24"/>
              </w:rPr>
            </w:pPr>
            <w:r>
              <w:rPr>
                <w:rFonts w:eastAsia="方正仿宋_GBK"/>
                <w:kern w:val="0"/>
                <w:sz w:val="24"/>
              </w:rPr>
              <w:t>2018年12月31日前</w:t>
            </w:r>
          </w:p>
        </w:tc>
      </w:tr>
      <w:tr>
        <w:tblPrEx>
          <w:tblLayout w:type="fixed"/>
          <w:tblCellMar>
            <w:top w:w="0" w:type="dxa"/>
            <w:left w:w="108" w:type="dxa"/>
            <w:bottom w:w="0" w:type="dxa"/>
            <w:right w:w="108" w:type="dxa"/>
          </w:tblCellMar>
        </w:tblPrEx>
        <w:trPr>
          <w:trHeight w:val="1913"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10</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方正仿宋_GBK"/>
                <w:kern w:val="0"/>
                <w:sz w:val="24"/>
              </w:rPr>
            </w:pPr>
            <w:r>
              <w:rPr>
                <w:rFonts w:eastAsia="方正仿宋_GBK"/>
                <w:kern w:val="0"/>
                <w:sz w:val="24"/>
              </w:rPr>
              <w:t>全面提高企业生产运营便利度</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rPr>
                <w:rFonts w:eastAsia="方正仿宋_GBK"/>
                <w:kern w:val="0"/>
                <w:sz w:val="24"/>
              </w:rPr>
            </w:pPr>
            <w:r>
              <w:rPr>
                <w:rFonts w:eastAsia="方正仿宋_GBK"/>
                <w:kern w:val="0"/>
                <w:sz w:val="24"/>
              </w:rPr>
              <w:t>清理企业在获得水、气供应中的各类“搭车”行为。没有法律法规规定，一律不得以各类许可、备案、证明等作为企业获得水、气供应的前置条件。没有法律法规规定和国家强制标准要求，不得向用户强制指定水、气工程设计、施工、设备材料供应单位。确需指定的，必须以清单形式公布，并列明指定事项、法律法规依据。压缩水、气供应办理时限。企业供水全流程办理时间，芒市不超过60个工作日，其他县市不超过25个工作日。用气办理报建时限压缩至5个工作日，完成工程并交验（通气）时间由</w:t>
            </w:r>
            <w:r>
              <w:rPr>
                <w:rFonts w:eastAsia="方正仿宋_GBK"/>
                <w:color w:val="000000"/>
                <w:kern w:val="0"/>
                <w:sz w:val="24"/>
              </w:rPr>
              <w:t>州级牵头部门结合实际协调后直接明确时间并作出承诺。</w:t>
            </w:r>
            <w:r>
              <w:rPr>
                <w:rFonts w:eastAsia="方正仿宋_GBK"/>
                <w:kern w:val="0"/>
                <w:sz w:val="24"/>
              </w:rPr>
              <w:t>水、气供应企业要健全“一站式”办公、一窗受理、一次性告知服务机制。创新“互联网+”服务手段，开通电子支付平台，实现客户从报装到缴费一次性网上办理。</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jc w:val="center"/>
              <w:rPr>
                <w:rFonts w:eastAsia="方正仿宋_GBK"/>
                <w:kern w:val="0"/>
                <w:sz w:val="24"/>
              </w:rPr>
            </w:pPr>
            <w:r>
              <w:rPr>
                <w:rFonts w:eastAsia="方正仿宋_GBK"/>
                <w:kern w:val="0"/>
                <w:sz w:val="24"/>
              </w:rPr>
              <w:t>州住建局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jc w:val="center"/>
              <w:rPr>
                <w:rFonts w:eastAsia="方正仿宋_GBK"/>
                <w:kern w:val="0"/>
                <w:sz w:val="24"/>
              </w:rPr>
            </w:pPr>
            <w:r>
              <w:rPr>
                <w:rFonts w:eastAsia="方正仿宋_GBK"/>
                <w:kern w:val="0"/>
                <w:sz w:val="24"/>
              </w:rPr>
              <w:t>2018年8月31日前</w:t>
            </w:r>
          </w:p>
        </w:tc>
      </w:tr>
      <w:tr>
        <w:tblPrEx>
          <w:tblLayout w:type="fixed"/>
          <w:tblCellMar>
            <w:top w:w="0" w:type="dxa"/>
            <w:left w:w="108" w:type="dxa"/>
            <w:bottom w:w="0" w:type="dxa"/>
            <w:right w:w="108" w:type="dxa"/>
          </w:tblCellMar>
        </w:tblPrEx>
        <w:trPr>
          <w:trHeight w:val="1857"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11</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方正仿宋_GBK"/>
                <w:kern w:val="0"/>
                <w:sz w:val="24"/>
              </w:rPr>
            </w:pPr>
            <w:r>
              <w:rPr>
                <w:rFonts w:eastAsia="方正仿宋_GBK"/>
                <w:kern w:val="0"/>
                <w:sz w:val="24"/>
              </w:rPr>
              <w:t>全面提高企业生产运营便利度</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rPr>
                <w:rFonts w:eastAsia="方正仿宋_GBK"/>
                <w:kern w:val="0"/>
                <w:sz w:val="24"/>
              </w:rPr>
            </w:pPr>
            <w:r>
              <w:rPr>
                <w:rFonts w:eastAsia="方正仿宋_GBK"/>
                <w:kern w:val="0"/>
                <w:sz w:val="24"/>
              </w:rPr>
              <w:t>清理企业在获得水供应中的各类“搭车”行为。没有法律法规规定，一律不得以各类许可、备案、证明等作为企业获得水供应的前置条件。没有法律法规规定和国家强制标准要求，不得向用户强制指定水工程设计、施工、设备材料供应单位。确需指定的，必须以清单形式公布，并列明指定事项、法律法规依据。压缩水供应办理时限。企业供水全流程办理时间，芒市不超过60个工作日，其他县市不超过25个工作日。水供应企业要健全“一站式”办公、一窗受理、一次性告知服务机制。创新“互联网+”服务手段，开通电子支付平台，实现客户从报装到缴费一次性网上办理。</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jc w:val="center"/>
              <w:rPr>
                <w:rFonts w:eastAsia="方正仿宋_GBK"/>
                <w:kern w:val="0"/>
                <w:sz w:val="24"/>
              </w:rPr>
            </w:pPr>
            <w:r>
              <w:rPr>
                <w:rFonts w:eastAsia="方正仿宋_GBK"/>
                <w:kern w:val="0"/>
                <w:sz w:val="24"/>
              </w:rPr>
              <w:t>州水利局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jc w:val="center"/>
              <w:rPr>
                <w:rFonts w:eastAsia="方正仿宋_GBK"/>
                <w:kern w:val="0"/>
                <w:sz w:val="24"/>
              </w:rPr>
            </w:pPr>
            <w:r>
              <w:rPr>
                <w:rFonts w:eastAsia="方正仿宋_GBK"/>
                <w:kern w:val="0"/>
                <w:sz w:val="24"/>
              </w:rPr>
              <w:t>2018年8月31日前</w:t>
            </w:r>
          </w:p>
        </w:tc>
      </w:tr>
      <w:tr>
        <w:tblPrEx>
          <w:tblLayout w:type="fixed"/>
          <w:tblCellMar>
            <w:top w:w="0" w:type="dxa"/>
            <w:left w:w="108" w:type="dxa"/>
            <w:bottom w:w="0" w:type="dxa"/>
            <w:right w:w="108" w:type="dxa"/>
          </w:tblCellMar>
        </w:tblPrEx>
        <w:trPr>
          <w:trHeight w:val="3432"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12</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仿宋_GB2312"/>
                <w:sz w:val="24"/>
              </w:rPr>
            </w:pPr>
            <w:r>
              <w:rPr>
                <w:rFonts w:eastAsia="方正仿宋_GBK"/>
                <w:kern w:val="0"/>
                <w:sz w:val="24"/>
              </w:rPr>
              <w:t>全面提高企业生产运营便利度</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rPr>
                <w:rFonts w:eastAsia="方正仿宋_GBK"/>
                <w:kern w:val="0"/>
                <w:sz w:val="24"/>
              </w:rPr>
            </w:pPr>
            <w:r>
              <w:rPr>
                <w:rFonts w:eastAsia="方正仿宋_GBK"/>
                <w:kern w:val="0"/>
                <w:sz w:val="24"/>
              </w:rPr>
              <w:t>清理企业在获得电供应中的各类“搭车”行为。没有法律法规规定，一律不得以各类许可、备案、证明等作为企业获得电供应的前置条件。没有法律法规规定和国家强制标准要求，不得向用户强制指定电工程设计、施工、设备材料供应单位。确需指定的，必须以清单形式公布，并列明指定事项、法律法规依据。压缩电供应办理时限。企业用电报装办理时限压缩至低压11个工作日，高压单电源38个工作日，高压双电源53个工作日。电供应企业要健全“一站式”办公、一窗受理、一次性告知服务机制。创新“互联网+”服务手段，开通电子支付平台，实现客户从报装到缴费一次性网上办理。</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jc w:val="center"/>
              <w:rPr>
                <w:rFonts w:eastAsia="方正仿宋_GBK"/>
                <w:kern w:val="0"/>
                <w:sz w:val="24"/>
              </w:rPr>
            </w:pPr>
            <w:r>
              <w:rPr>
                <w:rFonts w:eastAsia="方正仿宋_GBK"/>
                <w:kern w:val="0"/>
                <w:sz w:val="24"/>
              </w:rPr>
              <w:t>云南电网德宏供电局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jc w:val="center"/>
              <w:rPr>
                <w:rFonts w:eastAsia="方正仿宋_GBK"/>
                <w:kern w:val="0"/>
                <w:sz w:val="24"/>
              </w:rPr>
            </w:pPr>
            <w:r>
              <w:rPr>
                <w:rFonts w:eastAsia="方正仿宋_GBK"/>
                <w:kern w:val="0"/>
                <w:sz w:val="24"/>
              </w:rPr>
              <w:t>2018年8月31日前</w:t>
            </w:r>
          </w:p>
        </w:tc>
      </w:tr>
      <w:tr>
        <w:tblPrEx>
          <w:tblLayout w:type="fixed"/>
          <w:tblCellMar>
            <w:top w:w="0" w:type="dxa"/>
            <w:left w:w="108" w:type="dxa"/>
            <w:bottom w:w="0" w:type="dxa"/>
            <w:right w:w="108" w:type="dxa"/>
          </w:tblCellMar>
        </w:tblPrEx>
        <w:trPr>
          <w:trHeight w:val="1408"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13</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仿宋_GB2312"/>
                <w:sz w:val="24"/>
              </w:rPr>
            </w:pPr>
            <w:r>
              <w:rPr>
                <w:rFonts w:eastAsia="方正仿宋_GBK"/>
                <w:kern w:val="0"/>
                <w:sz w:val="24"/>
              </w:rPr>
              <w:t>深化行政审批中介服务改革</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rPr>
                <w:rFonts w:eastAsia="方正仿宋_GBK"/>
                <w:kern w:val="0"/>
                <w:sz w:val="24"/>
              </w:rPr>
            </w:pPr>
            <w:r>
              <w:rPr>
                <w:rFonts w:eastAsia="方正仿宋_GBK"/>
                <w:kern w:val="0"/>
                <w:sz w:val="24"/>
              </w:rPr>
              <w:t>继续清理“红顶中介”，公布全州保留强制性中介服务事项清单，并根据下一步全省统一的保留强制性中介服务事项清单进行调整。</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州委编办</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eastAsia="方正仿宋_GBK"/>
                <w:kern w:val="0"/>
                <w:sz w:val="24"/>
              </w:rPr>
            </w:pPr>
            <w:r>
              <w:rPr>
                <w:rFonts w:eastAsia="方正仿宋_GBK"/>
                <w:kern w:val="0"/>
                <w:sz w:val="24"/>
              </w:rPr>
              <w:t>州直有关部门</w:t>
            </w:r>
          </w:p>
          <w:p>
            <w:pPr>
              <w:spacing w:line="300" w:lineRule="exact"/>
              <w:jc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jc w:val="center"/>
              <w:rPr>
                <w:rFonts w:eastAsia="仿宋_GB2312"/>
                <w:sz w:val="24"/>
              </w:rPr>
            </w:pPr>
            <w:r>
              <w:rPr>
                <w:rFonts w:eastAsia="方正仿宋_GBK"/>
                <w:kern w:val="0"/>
                <w:sz w:val="24"/>
              </w:rPr>
              <w:t>2018年12月31日前</w:t>
            </w:r>
          </w:p>
        </w:tc>
      </w:tr>
      <w:tr>
        <w:tblPrEx>
          <w:tblLayout w:type="fixed"/>
          <w:tblCellMar>
            <w:top w:w="0" w:type="dxa"/>
            <w:left w:w="108" w:type="dxa"/>
            <w:bottom w:w="0" w:type="dxa"/>
            <w:right w:w="108" w:type="dxa"/>
          </w:tblCellMar>
        </w:tblPrEx>
        <w:trPr>
          <w:trHeight w:val="1235"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14</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仿宋_GB2312"/>
                <w:sz w:val="24"/>
              </w:rPr>
            </w:pPr>
            <w:r>
              <w:rPr>
                <w:rFonts w:eastAsia="方正仿宋_GBK"/>
                <w:kern w:val="0"/>
                <w:sz w:val="24"/>
              </w:rPr>
              <w:t>深化行政审批中介服务改革</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仿宋_GB2312"/>
                <w:sz w:val="24"/>
              </w:rPr>
            </w:pPr>
            <w:r>
              <w:rPr>
                <w:rFonts w:eastAsia="方正仿宋_GBK"/>
                <w:kern w:val="0"/>
                <w:sz w:val="24"/>
              </w:rPr>
              <w:t>加强和规范各级投资审批中介超市运行管理。</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州政务服务管理局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eastAsia="方正仿宋_GBK"/>
                <w:kern w:val="0"/>
                <w:sz w:val="24"/>
              </w:rPr>
            </w:pPr>
            <w:r>
              <w:rPr>
                <w:rFonts w:eastAsia="方正仿宋_GBK"/>
                <w:kern w:val="0"/>
                <w:sz w:val="24"/>
              </w:rPr>
              <w:t>州直有关部门</w:t>
            </w:r>
          </w:p>
          <w:p>
            <w:pPr>
              <w:spacing w:line="300" w:lineRule="exact"/>
              <w:jc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jc w:val="center"/>
              <w:rPr>
                <w:rFonts w:eastAsia="仿宋_GB2312"/>
                <w:sz w:val="24"/>
              </w:rPr>
            </w:pPr>
            <w:r>
              <w:rPr>
                <w:rFonts w:eastAsia="方正仿宋_GBK"/>
                <w:kern w:val="0"/>
                <w:sz w:val="24"/>
              </w:rPr>
              <w:t>2018年12月31日前</w:t>
            </w:r>
          </w:p>
        </w:tc>
      </w:tr>
      <w:tr>
        <w:tblPrEx>
          <w:tblLayout w:type="fixed"/>
          <w:tblCellMar>
            <w:top w:w="0" w:type="dxa"/>
            <w:left w:w="108" w:type="dxa"/>
            <w:bottom w:w="0" w:type="dxa"/>
            <w:right w:w="108" w:type="dxa"/>
          </w:tblCellMar>
        </w:tblPrEx>
        <w:trPr>
          <w:trHeight w:val="1470"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15</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仿宋_GB2312"/>
                <w:sz w:val="24"/>
              </w:rPr>
            </w:pPr>
            <w:r>
              <w:rPr>
                <w:rFonts w:eastAsia="方正仿宋_GBK"/>
                <w:kern w:val="0"/>
                <w:sz w:val="24"/>
              </w:rPr>
              <w:t>深化行政审批中介服务改革</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仿宋_GB2312"/>
                <w:sz w:val="24"/>
              </w:rPr>
            </w:pPr>
            <w:r>
              <w:rPr>
                <w:rFonts w:eastAsia="方正仿宋_GBK"/>
                <w:kern w:val="0"/>
                <w:sz w:val="24"/>
              </w:rPr>
              <w:t>加快市场化中介机构培育发展。对中介机构资质核定条件进行清理规范，鼓励支持各类资本进入中介服务行业和领域。对中介服务没有法律法规依据的各类区域、行业、数量等的限制一律取消。加强对中介机构执业行为的监管，加强双随机抽查。</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州直涉及中介服务事项各部门</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jc w:val="center"/>
              <w:rPr>
                <w:rFonts w:eastAsia="仿宋_GB2312"/>
                <w:sz w:val="24"/>
              </w:rPr>
            </w:pPr>
            <w:r>
              <w:rPr>
                <w:rFonts w:eastAsia="方正仿宋_GBK"/>
                <w:kern w:val="0"/>
                <w:sz w:val="24"/>
              </w:rPr>
              <w:t>2018年12月31日前</w:t>
            </w:r>
          </w:p>
        </w:tc>
      </w:tr>
      <w:tr>
        <w:tblPrEx>
          <w:tblLayout w:type="fixed"/>
          <w:tblCellMar>
            <w:top w:w="0" w:type="dxa"/>
            <w:left w:w="108" w:type="dxa"/>
            <w:bottom w:w="0" w:type="dxa"/>
            <w:right w:w="108" w:type="dxa"/>
          </w:tblCellMar>
        </w:tblPrEx>
        <w:trPr>
          <w:trHeight w:val="897"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16</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方正仿宋_GBK"/>
                <w:kern w:val="0"/>
                <w:sz w:val="24"/>
              </w:rPr>
            </w:pPr>
            <w:r>
              <w:rPr>
                <w:rFonts w:eastAsia="方正仿宋_GBK"/>
                <w:kern w:val="0"/>
                <w:sz w:val="24"/>
              </w:rPr>
              <w:t>整合规范检验检测机构</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方正仿宋_GBK"/>
                <w:kern w:val="0"/>
                <w:sz w:val="24"/>
              </w:rPr>
            </w:pPr>
            <w:r>
              <w:rPr>
                <w:rFonts w:eastAsia="方正仿宋_GBK"/>
                <w:kern w:val="0"/>
                <w:sz w:val="24"/>
              </w:rPr>
              <w:t>打破部门界限和行业壁垒，将县域内分散在市场监管、环境保护、农业、水利、粮食、卫生计生等领域的检验检测机构整合为综合性检验检测机构，并与行政主管部门脱钩。</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州委编办</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eastAsia="方正仿宋_GBK"/>
                <w:kern w:val="0"/>
                <w:sz w:val="24"/>
              </w:rPr>
            </w:pPr>
            <w:r>
              <w:rPr>
                <w:rFonts w:eastAsia="方正仿宋_GBK"/>
                <w:kern w:val="0"/>
                <w:sz w:val="24"/>
              </w:rPr>
              <w:t>州直有关部门</w:t>
            </w:r>
          </w:p>
          <w:p>
            <w:pPr>
              <w:spacing w:line="300" w:lineRule="exact"/>
              <w:jc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jc w:val="center"/>
              <w:rPr>
                <w:rFonts w:eastAsia="方正仿宋_GBK"/>
                <w:kern w:val="0"/>
                <w:sz w:val="24"/>
              </w:rPr>
            </w:pPr>
            <w:r>
              <w:rPr>
                <w:rFonts w:eastAsia="方正仿宋_GBK"/>
                <w:kern w:val="0"/>
                <w:sz w:val="24"/>
              </w:rPr>
              <w:t>2018年12月31日前</w:t>
            </w:r>
          </w:p>
        </w:tc>
      </w:tr>
      <w:tr>
        <w:tblPrEx>
          <w:tblLayout w:type="fixed"/>
          <w:tblCellMar>
            <w:top w:w="0" w:type="dxa"/>
            <w:left w:w="108" w:type="dxa"/>
            <w:bottom w:w="0" w:type="dxa"/>
            <w:right w:w="108" w:type="dxa"/>
          </w:tblCellMar>
        </w:tblPrEx>
        <w:trPr>
          <w:trHeight w:val="1875"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17</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仿宋_GB2312"/>
                <w:sz w:val="24"/>
              </w:rPr>
            </w:pPr>
            <w:r>
              <w:rPr>
                <w:rFonts w:eastAsia="方正仿宋_GBK"/>
                <w:kern w:val="0"/>
                <w:sz w:val="24"/>
              </w:rPr>
              <w:t>整合规范检验检测机构</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方正仿宋_GBK"/>
                <w:kern w:val="0"/>
                <w:sz w:val="24"/>
              </w:rPr>
            </w:pPr>
            <w:r>
              <w:rPr>
                <w:rFonts w:eastAsia="方正仿宋_GBK"/>
                <w:kern w:val="0"/>
                <w:sz w:val="24"/>
              </w:rPr>
              <w:t>全面清理对检验检测机构从业管理的政策规定，没有法律法规规定，不得以所有制、隶属关系等为条件法外设槛，限制竞争；不得对检验检测机构数量、检测品种、检测业务范围等进行限制。鼓励民营资本投资建设检验检测机构，并按市场化方式运作。鼓励科研机构、高等院校等利用现有设备和人员力量，以市场化方式提供检验检测服务。</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州质监局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eastAsia="方正仿宋_GBK"/>
                <w:kern w:val="0"/>
                <w:sz w:val="24"/>
              </w:rPr>
            </w:pPr>
            <w:r>
              <w:rPr>
                <w:rFonts w:eastAsia="方正仿宋_GBK"/>
                <w:kern w:val="0"/>
                <w:sz w:val="24"/>
              </w:rPr>
              <w:t>州直有关部门</w:t>
            </w:r>
          </w:p>
          <w:p>
            <w:pPr>
              <w:spacing w:line="300" w:lineRule="exact"/>
              <w:jc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jc w:val="center"/>
              <w:rPr>
                <w:rFonts w:eastAsia="方正仿宋_GBK"/>
                <w:kern w:val="0"/>
                <w:sz w:val="24"/>
              </w:rPr>
            </w:pPr>
            <w:r>
              <w:rPr>
                <w:rFonts w:eastAsia="方正仿宋_GBK"/>
                <w:kern w:val="0"/>
                <w:sz w:val="24"/>
              </w:rPr>
              <w:t>2018年12月31日前</w:t>
            </w:r>
          </w:p>
        </w:tc>
      </w:tr>
      <w:tr>
        <w:tblPrEx>
          <w:tblLayout w:type="fixed"/>
          <w:tblCellMar>
            <w:top w:w="0" w:type="dxa"/>
            <w:left w:w="108" w:type="dxa"/>
            <w:bottom w:w="0" w:type="dxa"/>
            <w:right w:w="108" w:type="dxa"/>
          </w:tblCellMar>
        </w:tblPrEx>
        <w:trPr>
          <w:trHeight w:val="90"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18</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仿宋_GB2312"/>
                <w:sz w:val="24"/>
              </w:rPr>
            </w:pPr>
            <w:r>
              <w:rPr>
                <w:rFonts w:eastAsia="方正仿宋_GBK"/>
                <w:kern w:val="0"/>
                <w:sz w:val="24"/>
              </w:rPr>
              <w:t>推进“网上办”</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方正仿宋_GBK"/>
                <w:kern w:val="0"/>
                <w:sz w:val="24"/>
              </w:rPr>
            </w:pPr>
          </w:p>
          <w:p>
            <w:pPr>
              <w:widowControl/>
              <w:spacing w:line="300" w:lineRule="exact"/>
              <w:textAlignment w:val="center"/>
              <w:rPr>
                <w:rFonts w:eastAsia="方正仿宋_GBK"/>
                <w:kern w:val="0"/>
                <w:sz w:val="24"/>
              </w:rPr>
            </w:pPr>
          </w:p>
          <w:p>
            <w:pPr>
              <w:widowControl/>
              <w:spacing w:line="300" w:lineRule="exact"/>
              <w:textAlignment w:val="center"/>
              <w:rPr>
                <w:rFonts w:eastAsia="方正仿宋_GBK"/>
                <w:kern w:val="0"/>
                <w:sz w:val="24"/>
              </w:rPr>
            </w:pPr>
            <w:r>
              <w:rPr>
                <w:rFonts w:eastAsia="方正仿宋_GBK"/>
                <w:kern w:val="0"/>
                <w:sz w:val="24"/>
              </w:rPr>
              <w:t>整合构建州、县互联的网上政务服务平台，除法律法规规定或涉密等外，政务服务均纳入平台办理。坚持联网通办是原则、孤网是例外，政务服务上网是原则、不上网是例外，原则上不再批准单个部门建设孤立信息系统。在政务外网和互联网的审批业务系统必须接入全州政务服务网上大厅，对未按要求改造对接政务服务网上大厅的，不审批新项目、不拨付运维经费，对存在孤立系统且不积极整改的部门进行通报。</w:t>
            </w:r>
          </w:p>
          <w:p>
            <w:pPr>
              <w:widowControl/>
              <w:spacing w:line="300" w:lineRule="exact"/>
              <w:textAlignment w:val="center"/>
              <w:rPr>
                <w:rFonts w:eastAsia="方正仿宋_GBK"/>
                <w:kern w:val="0"/>
                <w:sz w:val="24"/>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州发展改革委</w:t>
            </w:r>
          </w:p>
          <w:p>
            <w:pPr>
              <w:widowControl/>
              <w:spacing w:line="300" w:lineRule="exact"/>
              <w:jc w:val="center"/>
              <w:textAlignment w:val="center"/>
              <w:rPr>
                <w:rFonts w:eastAsia="方正仿宋_GBK"/>
                <w:kern w:val="0"/>
                <w:sz w:val="24"/>
              </w:rPr>
            </w:pPr>
            <w:r>
              <w:rPr>
                <w:rFonts w:eastAsia="方正仿宋_GBK"/>
                <w:kern w:val="0"/>
                <w:sz w:val="24"/>
              </w:rPr>
              <w:t>州政务服务管理局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eastAsia="方正仿宋_GBK"/>
                <w:kern w:val="0"/>
                <w:sz w:val="24"/>
              </w:rPr>
            </w:pPr>
            <w:r>
              <w:rPr>
                <w:rFonts w:eastAsia="方正仿宋_GBK"/>
                <w:kern w:val="0"/>
                <w:sz w:val="24"/>
              </w:rPr>
              <w:t>州直有关部门</w:t>
            </w:r>
          </w:p>
          <w:p>
            <w:pPr>
              <w:spacing w:line="300" w:lineRule="exact"/>
              <w:jc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jc w:val="center"/>
              <w:rPr>
                <w:rFonts w:eastAsia="仿宋_GB2312"/>
                <w:sz w:val="24"/>
              </w:rPr>
            </w:pPr>
            <w:r>
              <w:rPr>
                <w:rFonts w:eastAsia="方正仿宋_GBK"/>
                <w:kern w:val="0"/>
                <w:sz w:val="24"/>
              </w:rPr>
              <w:t>2018年10月31日前</w:t>
            </w:r>
          </w:p>
        </w:tc>
      </w:tr>
      <w:tr>
        <w:tblPrEx>
          <w:tblLayout w:type="fixed"/>
          <w:tblCellMar>
            <w:top w:w="0" w:type="dxa"/>
            <w:left w:w="108" w:type="dxa"/>
            <w:bottom w:w="0" w:type="dxa"/>
            <w:right w:w="108" w:type="dxa"/>
          </w:tblCellMar>
        </w:tblPrEx>
        <w:trPr>
          <w:trHeight w:val="1787"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19</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方正仿宋_GBK"/>
                <w:kern w:val="0"/>
                <w:sz w:val="24"/>
              </w:rPr>
            </w:pPr>
            <w:r>
              <w:rPr>
                <w:rFonts w:eastAsia="方正仿宋_GBK"/>
                <w:kern w:val="0"/>
                <w:sz w:val="24"/>
              </w:rPr>
              <w:t>推进“网上办”</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方正仿宋_GBK"/>
                <w:kern w:val="0"/>
                <w:sz w:val="24"/>
              </w:rPr>
            </w:pPr>
            <w:r>
              <w:rPr>
                <w:rFonts w:eastAsia="方正仿宋_GBK"/>
                <w:kern w:val="0"/>
                <w:sz w:val="24"/>
              </w:rPr>
              <w:t>在政务外网和互联网的审批业务系统必须接入全州政务服务网上大厅，对未按要求改造对接政务服务网上大厅的，不审批新项目、不拨付运维经费，对存在孤立系统且不积极整改的部门进行通报。</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州财政局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eastAsia="方正仿宋_GBK"/>
                <w:kern w:val="0"/>
                <w:sz w:val="24"/>
              </w:rPr>
            </w:pPr>
            <w:r>
              <w:rPr>
                <w:rFonts w:eastAsia="方正仿宋_GBK"/>
                <w:kern w:val="0"/>
                <w:sz w:val="24"/>
              </w:rPr>
              <w:t>州直有关部门</w:t>
            </w:r>
          </w:p>
          <w:p>
            <w:pPr>
              <w:spacing w:line="300" w:lineRule="exact"/>
              <w:jc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jc w:val="center"/>
              <w:rPr>
                <w:rFonts w:eastAsia="方正仿宋_GBK"/>
                <w:kern w:val="0"/>
                <w:sz w:val="24"/>
              </w:rPr>
            </w:pPr>
            <w:r>
              <w:rPr>
                <w:rFonts w:eastAsia="方正仿宋_GBK"/>
                <w:kern w:val="0"/>
                <w:sz w:val="24"/>
              </w:rPr>
              <w:t>2018年10月31日前</w:t>
            </w:r>
          </w:p>
        </w:tc>
      </w:tr>
      <w:tr>
        <w:tblPrEx>
          <w:tblLayout w:type="fixed"/>
          <w:tblCellMar>
            <w:top w:w="0" w:type="dxa"/>
            <w:left w:w="108" w:type="dxa"/>
            <w:bottom w:w="0" w:type="dxa"/>
            <w:right w:w="108" w:type="dxa"/>
          </w:tblCellMar>
        </w:tblPrEx>
        <w:trPr>
          <w:trHeight w:val="2145"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20</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方正仿宋_GBK"/>
                <w:kern w:val="0"/>
                <w:sz w:val="24"/>
              </w:rPr>
            </w:pPr>
            <w:r>
              <w:rPr>
                <w:rFonts w:eastAsia="方正仿宋_GBK"/>
                <w:kern w:val="0"/>
                <w:sz w:val="24"/>
              </w:rPr>
              <w:t>推进“网上办”</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方正仿宋_GBK"/>
                <w:kern w:val="0"/>
                <w:sz w:val="24"/>
              </w:rPr>
            </w:pPr>
            <w:r>
              <w:rPr>
                <w:rFonts w:eastAsia="方正仿宋_GBK"/>
                <w:kern w:val="0"/>
                <w:sz w:val="24"/>
              </w:rPr>
              <w:t>梳理规范并公布全州在线办理事项目录清单，积极推广全州政务服务网上大厅应用管理，对大多数事项推行在线咨询、在线填报、在线审查、在线办理。逐步提高全流程网上办事比例；对复杂事项实行网上预约、网上申报、网络预审。广泛运用在线支付、网上身份认证等手段，实行远距离缴费、远距离认证。凡与企业注册登记、年度报告、变更注销、生产经营、投资备案、资质认定、税费办理、安全生产等密切相关事项，以及与居民教育、医疗卫生、户籍户政、社会保障、劳动就业、住房保障等密切相关事项，均要推行网上受理、网上办理、网上反馈。</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州政务服务管理局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eastAsia="方正仿宋_GBK"/>
                <w:kern w:val="0"/>
                <w:sz w:val="24"/>
              </w:rPr>
            </w:pPr>
            <w:r>
              <w:rPr>
                <w:rFonts w:eastAsia="方正仿宋_GBK"/>
                <w:kern w:val="0"/>
                <w:sz w:val="24"/>
              </w:rPr>
              <w:t>州直有关部门</w:t>
            </w:r>
          </w:p>
          <w:p>
            <w:pPr>
              <w:spacing w:line="300" w:lineRule="exact"/>
              <w:jc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jc w:val="center"/>
              <w:rPr>
                <w:rFonts w:eastAsia="方正仿宋_GBK"/>
                <w:kern w:val="0"/>
                <w:sz w:val="24"/>
              </w:rPr>
            </w:pPr>
            <w:r>
              <w:rPr>
                <w:rFonts w:eastAsia="方正仿宋_GBK"/>
                <w:kern w:val="0"/>
                <w:sz w:val="24"/>
              </w:rPr>
              <w:t>2018年10月31日前</w:t>
            </w:r>
          </w:p>
        </w:tc>
      </w:tr>
      <w:tr>
        <w:tblPrEx>
          <w:tblLayout w:type="fixed"/>
          <w:tblCellMar>
            <w:top w:w="0" w:type="dxa"/>
            <w:left w:w="108" w:type="dxa"/>
            <w:bottom w:w="0" w:type="dxa"/>
            <w:right w:w="108" w:type="dxa"/>
          </w:tblCellMar>
        </w:tblPrEx>
        <w:trPr>
          <w:trHeight w:val="1557"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rPr>
            </w:pPr>
            <w:r>
              <w:rPr>
                <w:rFonts w:eastAsia="仿宋_GB2312"/>
                <w:sz w:val="20"/>
                <w:szCs w:val="20"/>
                <w:lang w:bidi="ar"/>
              </w:rPr>
              <w:t>21</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仿宋_GB2312"/>
                <w:sz w:val="24"/>
              </w:rPr>
            </w:pPr>
            <w:r>
              <w:rPr>
                <w:rFonts w:eastAsia="方正仿宋_GBK"/>
                <w:kern w:val="0"/>
                <w:sz w:val="24"/>
              </w:rPr>
              <w:t>全面推行就近申办、全州通办</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方正仿宋_GBK"/>
                <w:kern w:val="0"/>
                <w:sz w:val="24"/>
              </w:rPr>
            </w:pPr>
            <w:r>
              <w:rPr>
                <w:rFonts w:eastAsia="方正仿宋_GBK"/>
                <w:kern w:val="0"/>
                <w:sz w:val="24"/>
              </w:rPr>
              <w:t>整合州和芒市政务服务资源，合理布局便民网点，打破行政区域限制，对办理量大、办理频次较高的事项实施就近申办，实行全城通办。在全城通办基础上，逐步实现全州通办。通办事项以清单形式向社会公布。</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州发展改革委</w:t>
            </w:r>
          </w:p>
          <w:p>
            <w:pPr>
              <w:widowControl/>
              <w:spacing w:line="300" w:lineRule="exact"/>
              <w:jc w:val="center"/>
              <w:textAlignment w:val="center"/>
              <w:rPr>
                <w:rFonts w:eastAsia="方正仿宋_GBK"/>
                <w:kern w:val="0"/>
                <w:sz w:val="24"/>
              </w:rPr>
            </w:pPr>
            <w:r>
              <w:rPr>
                <w:rFonts w:eastAsia="方正仿宋_GBK"/>
                <w:kern w:val="0"/>
                <w:sz w:val="24"/>
              </w:rPr>
              <w:t>州政务服务管理局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00" w:lineRule="exact"/>
              <w:jc w:val="center"/>
              <w:rPr>
                <w:rFonts w:eastAsia="方正仿宋_GBK"/>
                <w:kern w:val="0"/>
                <w:sz w:val="24"/>
              </w:rPr>
            </w:pPr>
            <w:r>
              <w:rPr>
                <w:rFonts w:eastAsia="方正仿宋_GBK"/>
                <w:kern w:val="0"/>
                <w:sz w:val="24"/>
              </w:rPr>
              <w:t>2018年10月31日前</w:t>
            </w:r>
          </w:p>
        </w:tc>
      </w:tr>
      <w:tr>
        <w:tblPrEx>
          <w:tblLayout w:type="fixed"/>
          <w:tblCellMar>
            <w:top w:w="0" w:type="dxa"/>
            <w:left w:w="108" w:type="dxa"/>
            <w:bottom w:w="0" w:type="dxa"/>
            <w:right w:w="108" w:type="dxa"/>
          </w:tblCellMar>
        </w:tblPrEx>
        <w:trPr>
          <w:trHeight w:val="624"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22</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方正仿宋_GBK"/>
                <w:kern w:val="0"/>
                <w:sz w:val="24"/>
              </w:rPr>
            </w:pPr>
            <w:r>
              <w:rPr>
                <w:rFonts w:eastAsia="方正仿宋_GBK"/>
                <w:kern w:val="0"/>
                <w:sz w:val="24"/>
              </w:rPr>
              <w:t>财政补助资金支持和政策优惠全公开</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方正仿宋_GBK"/>
                <w:kern w:val="0"/>
                <w:sz w:val="24"/>
              </w:rPr>
            </w:pPr>
            <w:r>
              <w:rPr>
                <w:rFonts w:eastAsia="方正仿宋_GBK"/>
                <w:kern w:val="0"/>
                <w:sz w:val="24"/>
              </w:rPr>
              <w:t>政府投入竞争性领域支持企业的财政资金和项目安排，要实现网上申请、网上办理、网上公示。投入竞争性领域的政府支持企业资金、政策优惠必须依法在各级政府网站和各部门网站公布，列明支持内容、获得条件、评审程序、不予批准的情形等内容。对获得支持的企业，要列明企业名称、获得支持的项目、获得支持的内容、获得支持的条件等。</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州财政局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方正仿宋_GBK"/>
                <w:kern w:val="0"/>
                <w:sz w:val="24"/>
              </w:rPr>
            </w:pPr>
            <w:r>
              <w:rPr>
                <w:rFonts w:eastAsia="方正仿宋_GBK"/>
                <w:kern w:val="0"/>
                <w:sz w:val="24"/>
              </w:rPr>
              <w:t>州直有关部门</w:t>
            </w:r>
          </w:p>
          <w:p>
            <w:pPr>
              <w:widowControl/>
              <w:spacing w:line="300" w:lineRule="exact"/>
              <w:jc w:val="center"/>
              <w:textAlignment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2018年8月31日前</w:t>
            </w:r>
          </w:p>
        </w:tc>
      </w:tr>
      <w:tr>
        <w:tblPrEx>
          <w:tblLayout w:type="fixed"/>
          <w:tblCellMar>
            <w:top w:w="0" w:type="dxa"/>
            <w:left w:w="108" w:type="dxa"/>
            <w:bottom w:w="0" w:type="dxa"/>
            <w:right w:w="108" w:type="dxa"/>
          </w:tblCellMar>
        </w:tblPrEx>
        <w:trPr>
          <w:trHeight w:val="90"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rPr>
            </w:pPr>
            <w:r>
              <w:rPr>
                <w:rFonts w:eastAsia="仿宋_GB2312"/>
                <w:sz w:val="20"/>
                <w:szCs w:val="20"/>
                <w:lang w:bidi="ar"/>
              </w:rPr>
              <w:t>23</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仿宋_GB2312"/>
                <w:sz w:val="24"/>
              </w:rPr>
            </w:pPr>
            <w:r>
              <w:rPr>
                <w:rFonts w:eastAsia="方正仿宋_GBK"/>
                <w:kern w:val="0"/>
                <w:sz w:val="24"/>
              </w:rPr>
              <w:t>财政补助资金支持和政策优惠全公开</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方正仿宋_GBK"/>
                <w:kern w:val="0"/>
                <w:sz w:val="24"/>
              </w:rPr>
            </w:pPr>
          </w:p>
          <w:p>
            <w:pPr>
              <w:widowControl/>
              <w:spacing w:line="300" w:lineRule="exact"/>
              <w:textAlignment w:val="center"/>
              <w:rPr>
                <w:rFonts w:eastAsia="方正仿宋_GBK"/>
                <w:kern w:val="0"/>
                <w:sz w:val="24"/>
              </w:rPr>
            </w:pPr>
            <w:r>
              <w:rPr>
                <w:rFonts w:eastAsia="方正仿宋_GBK"/>
                <w:kern w:val="0"/>
                <w:sz w:val="24"/>
              </w:rPr>
              <w:t>对以不当手段骗取政府资金支持、政策优惠的，要坚决查处，并将有关处罚信息在国家企业信用信息公示平台予以公示，对财政资金管理使用有关主体依法实施联合惩戒。</w:t>
            </w:r>
          </w:p>
          <w:p>
            <w:pPr>
              <w:widowControl/>
              <w:spacing w:line="300" w:lineRule="exact"/>
              <w:textAlignment w:val="center"/>
              <w:rPr>
                <w:rFonts w:eastAsia="方正仿宋_GBK"/>
                <w:kern w:val="0"/>
                <w:sz w:val="24"/>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州工商局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方正仿宋_GBK"/>
                <w:kern w:val="0"/>
                <w:sz w:val="24"/>
              </w:rPr>
            </w:pPr>
            <w:r>
              <w:rPr>
                <w:rFonts w:eastAsia="方正仿宋_GBK"/>
                <w:kern w:val="0"/>
                <w:sz w:val="24"/>
              </w:rPr>
              <w:t>州直有关部门</w:t>
            </w:r>
          </w:p>
          <w:p>
            <w:pPr>
              <w:widowControl/>
              <w:spacing w:line="300" w:lineRule="exact"/>
              <w:jc w:val="center"/>
              <w:textAlignment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4"/>
              </w:rPr>
            </w:pPr>
            <w:r>
              <w:rPr>
                <w:rFonts w:eastAsia="方正仿宋_GBK"/>
                <w:kern w:val="0"/>
                <w:sz w:val="24"/>
              </w:rPr>
              <w:t>2018年8月31日前</w:t>
            </w:r>
          </w:p>
        </w:tc>
      </w:tr>
      <w:tr>
        <w:tblPrEx>
          <w:tblLayout w:type="fixed"/>
          <w:tblCellMar>
            <w:top w:w="0" w:type="dxa"/>
            <w:left w:w="108" w:type="dxa"/>
            <w:bottom w:w="0" w:type="dxa"/>
            <w:right w:w="108" w:type="dxa"/>
          </w:tblCellMar>
        </w:tblPrEx>
        <w:trPr>
          <w:trHeight w:val="1787"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rPr>
            </w:pPr>
            <w:r>
              <w:rPr>
                <w:rFonts w:eastAsia="仿宋_GB2312"/>
                <w:sz w:val="20"/>
                <w:szCs w:val="20"/>
                <w:lang w:bidi="ar"/>
              </w:rPr>
              <w:t>24</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仿宋_GB2312"/>
                <w:sz w:val="24"/>
              </w:rPr>
            </w:pPr>
            <w:r>
              <w:rPr>
                <w:rFonts w:eastAsia="方正仿宋_GBK"/>
                <w:kern w:val="0"/>
                <w:sz w:val="24"/>
              </w:rPr>
              <w:t>加快推进“一颗印章管审批”</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方正仿宋_GBK"/>
                <w:kern w:val="0"/>
                <w:sz w:val="24"/>
              </w:rPr>
            </w:pPr>
            <w:r>
              <w:rPr>
                <w:rFonts w:eastAsia="方正仿宋_GBK"/>
                <w:kern w:val="0"/>
                <w:sz w:val="24"/>
              </w:rPr>
              <w:t>州级政府部门行政许可全面实现向1个内设科室集中。除瑞丽市外，在其他四个县、市和各类开发区、开发开放试验区全面推行相对集中行政许可权改革。按照法定程序将投资报建类审批集中交由1个部门行使，原审批部门履行监管责任。</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州委编办</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方正仿宋_GBK"/>
                <w:kern w:val="0"/>
                <w:sz w:val="24"/>
              </w:rPr>
            </w:pPr>
            <w:r>
              <w:rPr>
                <w:rFonts w:eastAsia="方正仿宋_GBK"/>
                <w:kern w:val="0"/>
                <w:sz w:val="24"/>
              </w:rPr>
              <w:t>州直有关部门</w:t>
            </w:r>
          </w:p>
          <w:p>
            <w:pPr>
              <w:widowControl/>
              <w:spacing w:line="300" w:lineRule="exact"/>
              <w:jc w:val="center"/>
              <w:textAlignment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2019年3月31日前</w:t>
            </w:r>
          </w:p>
        </w:tc>
      </w:tr>
      <w:tr>
        <w:tblPrEx>
          <w:tblLayout w:type="fixed"/>
          <w:tblCellMar>
            <w:top w:w="0" w:type="dxa"/>
            <w:left w:w="108" w:type="dxa"/>
            <w:bottom w:w="0" w:type="dxa"/>
            <w:right w:w="108" w:type="dxa"/>
          </w:tblCellMar>
        </w:tblPrEx>
        <w:trPr>
          <w:trHeight w:val="1490"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25</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仿宋_GB2312"/>
                <w:sz w:val="24"/>
              </w:rPr>
            </w:pPr>
            <w:r>
              <w:rPr>
                <w:rFonts w:eastAsia="方正仿宋_GBK"/>
                <w:kern w:val="0"/>
                <w:sz w:val="24"/>
              </w:rPr>
              <w:t>政务服务事项集中办</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方正仿宋_GBK"/>
                <w:kern w:val="0"/>
                <w:sz w:val="24"/>
              </w:rPr>
            </w:pPr>
            <w:r>
              <w:rPr>
                <w:rFonts w:eastAsia="方正仿宋_GBK"/>
                <w:kern w:val="0"/>
                <w:sz w:val="24"/>
              </w:rPr>
              <w:t>结合企业和群众办事需求，梳理规范并公布各级政府入驻本级实体政务服务大厅的政务服务事项目录清单。</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州委编办</w:t>
            </w:r>
          </w:p>
          <w:p>
            <w:pPr>
              <w:widowControl/>
              <w:spacing w:line="300" w:lineRule="exact"/>
              <w:jc w:val="center"/>
              <w:textAlignment w:val="center"/>
              <w:rPr>
                <w:rFonts w:eastAsia="方正仿宋_GBK"/>
                <w:kern w:val="0"/>
                <w:sz w:val="24"/>
              </w:rPr>
            </w:pPr>
            <w:r>
              <w:rPr>
                <w:rFonts w:eastAsia="方正仿宋_GBK"/>
                <w:kern w:val="0"/>
                <w:sz w:val="24"/>
              </w:rPr>
              <w:t>州政务服务管理局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方正仿宋_GBK"/>
                <w:kern w:val="0"/>
                <w:sz w:val="24"/>
              </w:rPr>
            </w:pPr>
            <w:r>
              <w:rPr>
                <w:rFonts w:eastAsia="方正仿宋_GBK"/>
                <w:kern w:val="0"/>
                <w:sz w:val="24"/>
              </w:rPr>
              <w:t>州直有关部门</w:t>
            </w:r>
          </w:p>
          <w:p>
            <w:pPr>
              <w:widowControl/>
              <w:spacing w:line="300" w:lineRule="exact"/>
              <w:jc w:val="center"/>
              <w:textAlignment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2018年8月31日前</w:t>
            </w:r>
          </w:p>
        </w:tc>
      </w:tr>
      <w:tr>
        <w:tblPrEx>
          <w:tblLayout w:type="fixed"/>
          <w:tblCellMar>
            <w:top w:w="0" w:type="dxa"/>
            <w:left w:w="108" w:type="dxa"/>
            <w:bottom w:w="0" w:type="dxa"/>
            <w:right w:w="108" w:type="dxa"/>
          </w:tblCellMar>
        </w:tblPrEx>
        <w:trPr>
          <w:trHeight w:val="732"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26</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仿宋_GB2312"/>
                <w:sz w:val="24"/>
              </w:rPr>
            </w:pPr>
            <w:r>
              <w:rPr>
                <w:rFonts w:eastAsia="方正仿宋_GBK"/>
                <w:kern w:val="0"/>
                <w:sz w:val="24"/>
              </w:rPr>
              <w:t>政务服务事项集中办</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仿宋_GB2312"/>
                <w:sz w:val="24"/>
              </w:rPr>
            </w:pPr>
            <w:r>
              <w:rPr>
                <w:rFonts w:eastAsia="方正仿宋_GBK"/>
                <w:kern w:val="0"/>
                <w:sz w:val="24"/>
              </w:rPr>
              <w:t>按照“应进必进”的原则，要求事项进驻政务服务大厅。整合在政府部门设立的各类政务服务分中心，原则上不再保留政府部门自设的服务大厅。确因场地条件限制，一时难以整合的，要制定整合计划，明确过渡期限，过渡期内暂时保留的设在政府部门的政务服务分中心不得超过2个，其人员接受政务服务中心管理，服务质量接受政务服务管理部门监督。加强窗口服务标准化、规范化建设，加强服务人员业务培训，确保窗口服务人员及时掌握最新业务要求，不断提高服务能力和水平。</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州政务服务管理局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方正仿宋_GBK"/>
                <w:kern w:val="0"/>
                <w:sz w:val="24"/>
              </w:rPr>
            </w:pPr>
            <w:r>
              <w:rPr>
                <w:rFonts w:eastAsia="方正仿宋_GBK"/>
                <w:kern w:val="0"/>
                <w:sz w:val="24"/>
              </w:rPr>
              <w:t>州直有关部门</w:t>
            </w:r>
          </w:p>
          <w:p>
            <w:pPr>
              <w:widowControl/>
              <w:spacing w:line="300" w:lineRule="exact"/>
              <w:jc w:val="center"/>
              <w:textAlignment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4"/>
              </w:rPr>
            </w:pPr>
            <w:r>
              <w:rPr>
                <w:rFonts w:eastAsia="方正仿宋_GBK"/>
                <w:kern w:val="0"/>
                <w:sz w:val="24"/>
              </w:rPr>
              <w:t>2018年8月31日前</w:t>
            </w:r>
          </w:p>
        </w:tc>
      </w:tr>
      <w:tr>
        <w:tblPrEx>
          <w:tblLayout w:type="fixed"/>
          <w:tblCellMar>
            <w:top w:w="0" w:type="dxa"/>
            <w:left w:w="108" w:type="dxa"/>
            <w:bottom w:w="0" w:type="dxa"/>
            <w:right w:w="108" w:type="dxa"/>
          </w:tblCellMar>
        </w:tblPrEx>
        <w:trPr>
          <w:trHeight w:val="1908"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27</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仿宋_GB2312"/>
                <w:sz w:val="24"/>
              </w:rPr>
            </w:pPr>
            <w:r>
              <w:rPr>
                <w:rFonts w:eastAsia="方正仿宋_GBK"/>
                <w:kern w:val="0"/>
                <w:sz w:val="24"/>
              </w:rPr>
              <w:t>政务服务事项集中办</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textAlignment w:val="center"/>
              <w:rPr>
                <w:rFonts w:eastAsia="仿宋_GB2312"/>
                <w:sz w:val="24"/>
              </w:rPr>
            </w:pPr>
            <w:r>
              <w:rPr>
                <w:rFonts w:eastAsia="方正仿宋_GBK"/>
                <w:kern w:val="0"/>
                <w:sz w:val="24"/>
              </w:rPr>
              <w:t>全州县级政府部门所有面向公民、法人和其他组织的行政审批、公共服务等政务服务事项和水、电、气供应等公用事业全部进驻政务服务中心，接受政务服务平台监督，不得在外受理。</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各县、市人民政府</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方正仿宋_GBK"/>
                <w:kern w:val="0"/>
                <w:sz w:val="24"/>
              </w:rPr>
            </w:pP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4"/>
              </w:rPr>
            </w:pPr>
            <w:r>
              <w:rPr>
                <w:rFonts w:eastAsia="方正仿宋_GBK"/>
                <w:kern w:val="0"/>
                <w:sz w:val="24"/>
              </w:rPr>
              <w:t>2018年8月31日前</w:t>
            </w:r>
          </w:p>
        </w:tc>
      </w:tr>
      <w:tr>
        <w:tblPrEx>
          <w:tblLayout w:type="fixed"/>
          <w:tblCellMar>
            <w:top w:w="0" w:type="dxa"/>
            <w:left w:w="108" w:type="dxa"/>
            <w:bottom w:w="0" w:type="dxa"/>
            <w:right w:w="108" w:type="dxa"/>
          </w:tblCellMar>
        </w:tblPrEx>
        <w:trPr>
          <w:trHeight w:val="3744"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28</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仿宋_GB2312"/>
                <w:sz w:val="24"/>
              </w:rPr>
            </w:pPr>
            <w:r>
              <w:rPr>
                <w:rFonts w:eastAsia="方正仿宋_GBK"/>
                <w:kern w:val="0"/>
                <w:sz w:val="24"/>
              </w:rPr>
              <w:t>一个窗口综合办</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方正仿宋_GBK"/>
                <w:kern w:val="0"/>
                <w:sz w:val="24"/>
              </w:rPr>
            </w:pPr>
            <w:r>
              <w:rPr>
                <w:rFonts w:eastAsia="方正仿宋_GBK"/>
                <w:kern w:val="0"/>
                <w:sz w:val="24"/>
              </w:rPr>
              <w:t>加强各级政府实体政务服务大厅软硬件设施配备，优化力量配置，做好人员、设施、经费保障。结合企业和群众办事需求，推行“前台综合受理、后台分类审批、统一窗口出件”。将以部门设置窗口改为以事项设置窗口，分类设立企业服务、社会事务、投资审批、中介服务、公共资源交易等综合服务窗口，推行部门之间并行办理、联合办理，实行“一个项目、一套资料、一次收取”。对企业和群众实行一次告知、统一收件、网上派件、统一反馈、一窗发证。建立完善激励约束制度，加强工作人员管理，严肃纪律作风，规范服务行为，切实提高服务效率和质量。</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州政务服务管理局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4"/>
              </w:rPr>
            </w:pPr>
            <w:r>
              <w:rPr>
                <w:rFonts w:eastAsia="方正仿宋_GBK"/>
                <w:kern w:val="0"/>
                <w:sz w:val="24"/>
              </w:rPr>
              <w:t>2019年6月30日前</w:t>
            </w:r>
          </w:p>
        </w:tc>
      </w:tr>
      <w:tr>
        <w:tblPrEx>
          <w:tblLayout w:type="fixed"/>
          <w:tblCellMar>
            <w:top w:w="0" w:type="dxa"/>
            <w:left w:w="108" w:type="dxa"/>
            <w:bottom w:w="0" w:type="dxa"/>
            <w:right w:w="108" w:type="dxa"/>
          </w:tblCellMar>
        </w:tblPrEx>
        <w:trPr>
          <w:trHeight w:val="4188"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29</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仿宋_GB2312"/>
                <w:sz w:val="24"/>
              </w:rPr>
            </w:pPr>
            <w:r>
              <w:rPr>
                <w:rFonts w:eastAsia="方正仿宋_GBK"/>
                <w:kern w:val="0"/>
                <w:sz w:val="24"/>
              </w:rPr>
              <w:t>集中公布“最多跑一次”事项</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方正仿宋_GBK"/>
                <w:kern w:val="0"/>
                <w:sz w:val="24"/>
              </w:rPr>
            </w:pPr>
            <w:r>
              <w:rPr>
                <w:rFonts w:eastAsia="方正仿宋_GBK"/>
                <w:kern w:val="0"/>
                <w:sz w:val="24"/>
              </w:rPr>
              <w:t>从事项标准化、审批规范化、材料精简化入手，优化整合业务流程，通过智能化设备集成应用推动线下线上融合，并确保办理事项申请材料、业务流程、办事规则、公众体验一致，让群众和企业必须到现场办理的事项力争“最多跑一次”。州直有关部门和各县、市人民政府全面梳理公布群众和企业到政府部门办事“最多跑一次”和“马上办”清单。清单内容应包括事项名称、申报材料、办理时限、收费标准、办理网址等要素，由省政府门户网站和各级政府门户网站统一向社会公布。</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州委编办</w:t>
            </w:r>
          </w:p>
          <w:p>
            <w:pPr>
              <w:widowControl/>
              <w:spacing w:line="300" w:lineRule="exact"/>
              <w:jc w:val="center"/>
              <w:textAlignment w:val="center"/>
              <w:rPr>
                <w:rFonts w:eastAsia="方正仿宋_GBK"/>
                <w:kern w:val="0"/>
                <w:sz w:val="24"/>
              </w:rPr>
            </w:pPr>
            <w:r>
              <w:rPr>
                <w:rFonts w:eastAsia="方正仿宋_GBK"/>
                <w:kern w:val="0"/>
                <w:sz w:val="24"/>
              </w:rPr>
              <w:t>州政务服务管理局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方正仿宋_GBK"/>
                <w:kern w:val="0"/>
                <w:sz w:val="24"/>
              </w:rPr>
            </w:pPr>
            <w:r>
              <w:rPr>
                <w:rFonts w:eastAsia="方正仿宋_GBK"/>
                <w:kern w:val="0"/>
                <w:sz w:val="24"/>
              </w:rPr>
              <w:t>州直有关部门</w:t>
            </w:r>
          </w:p>
          <w:p>
            <w:pPr>
              <w:widowControl/>
              <w:spacing w:line="300" w:lineRule="exact"/>
              <w:jc w:val="center"/>
              <w:textAlignment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4"/>
              </w:rPr>
            </w:pPr>
            <w:r>
              <w:rPr>
                <w:rFonts w:eastAsia="方正仿宋_GBK"/>
                <w:kern w:val="0"/>
                <w:sz w:val="24"/>
              </w:rPr>
              <w:t>2018年10月31日前</w:t>
            </w:r>
          </w:p>
        </w:tc>
      </w:tr>
      <w:tr>
        <w:tblPrEx>
          <w:tblLayout w:type="fixed"/>
          <w:tblCellMar>
            <w:top w:w="0" w:type="dxa"/>
            <w:left w:w="108" w:type="dxa"/>
            <w:bottom w:w="0" w:type="dxa"/>
            <w:right w:w="108" w:type="dxa"/>
          </w:tblCellMar>
        </w:tblPrEx>
        <w:trPr>
          <w:trHeight w:val="732"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30</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仿宋_GB2312"/>
                <w:sz w:val="24"/>
              </w:rPr>
            </w:pPr>
            <w:r>
              <w:rPr>
                <w:rFonts w:eastAsia="方正仿宋_GBK"/>
                <w:kern w:val="0"/>
                <w:sz w:val="24"/>
              </w:rPr>
              <w:t>大力营造让投资者放心、安心、可预期的良好投资环境</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方正仿宋_GBK"/>
                <w:kern w:val="0"/>
                <w:sz w:val="24"/>
              </w:rPr>
            </w:pPr>
            <w:r>
              <w:rPr>
                <w:rFonts w:eastAsia="方正仿宋_GBK"/>
                <w:kern w:val="0"/>
                <w:sz w:val="24"/>
              </w:rPr>
              <w:t>对因政府原因造成的各类历史遗留问题进行全面清理。一律不得对企业许诺违反法律法规规定、政策要求以及超出权限的各类政策优惠。许诺政策支持中属于上级部门权限的，必须取得上级部门书面同意。加强生态安全保护，严守生态安全红线，对涉及林地占用等生态安全事项实行关口前移，严禁先建后报、未批先建。合法合规许诺企业的条件，必须及时兑现，不能“新官不理旧账”。建立招商引资重大项目绿色通道制度，实行全程帮办、代办，凡是重大招商引资项目，均交由1个部门全过程服务，切实改变过去1户企业对多个部门的情况。鼓励各地对园区探索实行企业化管理和运营。支持企业构建与周边社区、村镇的和谐关系。加大对涉企矛盾纠纷的排查化解，保障企业的合法生产经营权。</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州招商合作局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4"/>
              </w:rPr>
            </w:pPr>
            <w:r>
              <w:rPr>
                <w:rFonts w:eastAsia="方正仿宋_GBK"/>
                <w:kern w:val="0"/>
                <w:sz w:val="24"/>
              </w:rPr>
              <w:t>2018年12月31日前</w:t>
            </w:r>
          </w:p>
        </w:tc>
      </w:tr>
      <w:tr>
        <w:tblPrEx>
          <w:tblLayout w:type="fixed"/>
          <w:tblCellMar>
            <w:top w:w="0" w:type="dxa"/>
            <w:left w:w="108" w:type="dxa"/>
            <w:bottom w:w="0" w:type="dxa"/>
            <w:right w:w="108" w:type="dxa"/>
          </w:tblCellMar>
        </w:tblPrEx>
        <w:trPr>
          <w:trHeight w:val="4545" w:hRule="atLeast"/>
        </w:trPr>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仿宋_GB2312"/>
                <w:sz w:val="20"/>
                <w:szCs w:val="20"/>
                <w:lang w:bidi="ar"/>
              </w:rPr>
            </w:pPr>
            <w:r>
              <w:rPr>
                <w:rFonts w:eastAsia="仿宋_GB2312"/>
                <w:sz w:val="20"/>
                <w:szCs w:val="20"/>
                <w:lang w:bidi="ar"/>
              </w:rPr>
              <w:t>31</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仿宋_GB2312"/>
                <w:sz w:val="24"/>
              </w:rPr>
            </w:pPr>
            <w:r>
              <w:rPr>
                <w:rFonts w:eastAsia="方正仿宋_GBK"/>
                <w:kern w:val="0"/>
                <w:sz w:val="24"/>
              </w:rPr>
              <w:t>完善人口和法人基本信息库</w:t>
            </w:r>
          </w:p>
        </w:tc>
        <w:tc>
          <w:tcPr>
            <w:tcW w:w="70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left"/>
              <w:textAlignment w:val="center"/>
              <w:rPr>
                <w:rFonts w:eastAsia="方正仿宋_GBK"/>
                <w:kern w:val="0"/>
                <w:sz w:val="24"/>
              </w:rPr>
            </w:pPr>
            <w:r>
              <w:rPr>
                <w:rFonts w:eastAsia="方正仿宋_GBK"/>
                <w:kern w:val="0"/>
                <w:sz w:val="24"/>
              </w:rPr>
              <w:t>将个人身份证信息、不动产登记、林权登记、船舶登记、机动车登记、实施牌证管理的农业机械登记、企业和社团组织法定代表人登记、婚姻登记、税费缴纳、社会保险缴纳与待遇享受、就失业登记、住房公积金缴纳、最低生活保障对象纳入、公共租赁住房保障等个人事项信息和企业营业执照、不动产登记、林权登记、探矿权登记、采矿权登记、船舶登记、机动车登记、实施牌证管理的农业机械登记、税费缴纳、社会保险缴纳、住房公积金缴纳等法人信息集中归集至政务服务信息资源共享平台。建立健全秘密信息保护和非秘密信息查询、采集、披露、争议处理、纠错等工作机制，强化数据共享安全保障，依法加强隐私等信息保护。积极推进全州人口、法人单位、自然资源和空间地理、电子证照、宏观经济等重点信息资源库建设。公布政府部门信息共享清单。</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州发展改革委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方正仿宋_GBK"/>
                <w:kern w:val="0"/>
                <w:sz w:val="24"/>
              </w:rPr>
            </w:pPr>
            <w:r>
              <w:rPr>
                <w:rFonts w:eastAsia="方正仿宋_GBK"/>
                <w:kern w:val="0"/>
                <w:sz w:val="24"/>
              </w:rPr>
              <w:t>州直有关部门</w:t>
            </w:r>
          </w:p>
          <w:p>
            <w:pPr>
              <w:widowControl/>
              <w:spacing w:line="300" w:lineRule="exact"/>
              <w:jc w:val="center"/>
              <w:textAlignment w:val="center"/>
              <w:rPr>
                <w:rFonts w:eastAsia="方正仿宋_GBK"/>
                <w:kern w:val="0"/>
                <w:sz w:val="24"/>
              </w:rPr>
            </w:pPr>
            <w:r>
              <w:rPr>
                <w:rFonts w:eastAsia="方正仿宋_GBK"/>
                <w:kern w:val="0"/>
                <w:sz w:val="24"/>
              </w:rPr>
              <w:t>各县、市人民政府</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00" w:lineRule="exact"/>
              <w:jc w:val="center"/>
              <w:textAlignment w:val="center"/>
              <w:rPr>
                <w:rFonts w:eastAsia="方正仿宋_GBK"/>
                <w:kern w:val="0"/>
                <w:sz w:val="24"/>
              </w:rPr>
            </w:pPr>
            <w:r>
              <w:rPr>
                <w:rFonts w:eastAsia="方正仿宋_GBK"/>
                <w:kern w:val="0"/>
                <w:sz w:val="24"/>
              </w:rPr>
              <w:t>2019年12月31日前</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67F85"/>
    <w:rsid w:val="26B67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2023-02-21T05:42:00Z</dcterms:created>
  <dc:creator>Administrator</dc:creator>
  <cp:lastModifiedBy>Administrator</cp:lastModifiedBy>
  <dcterms:modified xsi:type="dcterms:W3CDTF">2023-02-21T05:43:27Z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