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11"/>
        </w:tabs>
        <w:snapToGrid w:val="0"/>
        <w:spacing w:line="620" w:lineRule="exact"/>
        <w:jc w:val="center"/>
        <w:rPr>
          <w:rFonts w:hint="eastAsia" w:ascii="宋体" w:hAnsi="宋体" w:eastAsia="方正小标宋_GBK" w:cs="Times New Roman"/>
          <w:color w:val="auto"/>
          <w:kern w:val="0"/>
          <w:sz w:val="38"/>
          <w:szCs w:val="38"/>
          <w:u w:val="none"/>
          <w:lang w:val="en-US" w:eastAsia="zh-CN"/>
        </w:rPr>
      </w:pPr>
      <w:bookmarkStart w:id="0" w:name="_GoBack"/>
      <w:r>
        <w:rPr>
          <w:rFonts w:hint="eastAsia" w:ascii="宋体" w:hAnsi="宋体" w:eastAsia="方正小标宋_GBK" w:cs="Times New Roman"/>
          <w:color w:val="auto"/>
          <w:kern w:val="0"/>
          <w:sz w:val="38"/>
          <w:szCs w:val="38"/>
          <w:u w:val="none"/>
          <w:lang w:val="en-US" w:eastAsia="zh-CN"/>
        </w:rPr>
        <w:t>德宏州深化医药卫生体制改革2022年重点</w:t>
      </w:r>
    </w:p>
    <w:p>
      <w:pPr>
        <w:tabs>
          <w:tab w:val="left" w:pos="4111"/>
        </w:tabs>
        <w:snapToGrid w:val="0"/>
        <w:spacing w:line="620" w:lineRule="exact"/>
        <w:jc w:val="center"/>
        <w:rPr>
          <w:rFonts w:hint="eastAsia" w:ascii="宋体" w:hAnsi="宋体" w:eastAsia="方正小标宋_GBK" w:cs="Times New Roman"/>
          <w:color w:val="auto"/>
          <w:kern w:val="0"/>
          <w:sz w:val="38"/>
          <w:szCs w:val="38"/>
          <w:u w:val="none"/>
          <w:lang w:val="en-US" w:eastAsia="zh-CN"/>
        </w:rPr>
      </w:pPr>
      <w:r>
        <w:rPr>
          <w:rFonts w:hint="eastAsia" w:ascii="宋体" w:hAnsi="宋体" w:eastAsia="方正小标宋_GBK" w:cs="Times New Roman"/>
          <w:color w:val="auto"/>
          <w:kern w:val="0"/>
          <w:sz w:val="38"/>
          <w:szCs w:val="38"/>
          <w:u w:val="none"/>
          <w:lang w:val="en-US" w:eastAsia="zh-CN"/>
        </w:rPr>
        <w:t>工作任务清单</w:t>
      </w:r>
    </w:p>
    <w:bookmarkEnd w:id="0"/>
    <w:tbl>
      <w:tblPr>
        <w:tblStyle w:val="5"/>
        <w:tblpPr w:leftFromText="180" w:rightFromText="180" w:vertAnchor="text" w:horzAnchor="page" w:tblpX="1833" w:tblpY="563"/>
        <w:tblOverlap w:val="never"/>
        <w:tblW w:w="8482" w:type="dxa"/>
        <w:tblInd w:w="0" w:type="dxa"/>
        <w:tblLayout w:type="fixed"/>
        <w:tblCellMar>
          <w:top w:w="0" w:type="dxa"/>
          <w:left w:w="108" w:type="dxa"/>
          <w:bottom w:w="0" w:type="dxa"/>
          <w:right w:w="108" w:type="dxa"/>
        </w:tblCellMar>
      </w:tblPr>
      <w:tblGrid>
        <w:gridCol w:w="2012"/>
        <w:gridCol w:w="3526"/>
        <w:gridCol w:w="2944"/>
      </w:tblGrid>
      <w:tr>
        <w:tblPrEx>
          <w:tblCellMar>
            <w:top w:w="0" w:type="dxa"/>
            <w:left w:w="108" w:type="dxa"/>
            <w:bottom w:w="0" w:type="dxa"/>
            <w:right w:w="108" w:type="dxa"/>
          </w:tblCellMar>
        </w:tblPrEx>
        <w:trPr>
          <w:trHeight w:val="548" w:hRule="atLeast"/>
        </w:trPr>
        <w:tc>
          <w:tcPr>
            <w:tcW w:w="2012"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textAlignment w:val="center"/>
              <w:rPr>
                <w:rFonts w:hint="default" w:ascii="Times New Roman" w:hAnsi="Times New Roman" w:eastAsia="方正黑体_GBK" w:cs="Times New Roman"/>
                <w:snapToGrid w:val="0"/>
                <w:color w:val="000000"/>
                <w:kern w:val="0"/>
                <w:sz w:val="24"/>
                <w:u w:val="none"/>
              </w:rPr>
            </w:pPr>
            <w:r>
              <w:rPr>
                <w:rFonts w:hint="default" w:ascii="Times New Roman" w:hAnsi="Times New Roman" w:eastAsia="方正黑体_GBK" w:cs="Times New Roman"/>
                <w:snapToGrid w:val="0"/>
                <w:color w:val="000000"/>
                <w:kern w:val="0"/>
                <w:sz w:val="24"/>
                <w:u w:val="none"/>
                <w:lang w:bidi="ar"/>
              </w:rPr>
              <w:t>重点任务</w:t>
            </w:r>
          </w:p>
        </w:tc>
        <w:tc>
          <w:tcPr>
            <w:tcW w:w="352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textAlignment w:val="center"/>
              <w:rPr>
                <w:rFonts w:hint="default" w:ascii="Times New Roman" w:hAnsi="Times New Roman" w:eastAsia="方正黑体_GBK" w:cs="Times New Roman"/>
                <w:snapToGrid w:val="0"/>
                <w:color w:val="000000"/>
                <w:kern w:val="0"/>
                <w:sz w:val="24"/>
                <w:u w:val="none"/>
                <w:lang w:eastAsia="zh-CN" w:bidi="ar"/>
              </w:rPr>
            </w:pPr>
            <w:r>
              <w:rPr>
                <w:rFonts w:hint="default" w:ascii="Times New Roman" w:hAnsi="Times New Roman" w:eastAsia="方正黑体_GBK" w:cs="Times New Roman"/>
                <w:snapToGrid w:val="0"/>
                <w:color w:val="000000"/>
                <w:kern w:val="0"/>
                <w:sz w:val="24"/>
                <w:u w:val="none"/>
                <w:lang w:bidi="ar"/>
              </w:rPr>
              <w:t>工作内容或指标</w:t>
            </w:r>
          </w:p>
        </w:tc>
        <w:tc>
          <w:tcPr>
            <w:tcW w:w="294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textAlignment w:val="center"/>
              <w:rPr>
                <w:rFonts w:hint="default" w:ascii="Times New Roman" w:hAnsi="Times New Roman" w:eastAsia="方正黑体_GBK" w:cs="Times New Roman"/>
                <w:snapToGrid w:val="0"/>
                <w:color w:val="000000"/>
                <w:kern w:val="0"/>
                <w:sz w:val="24"/>
                <w:u w:val="none"/>
              </w:rPr>
            </w:pPr>
            <w:r>
              <w:rPr>
                <w:rFonts w:hint="default" w:ascii="Times New Roman" w:hAnsi="Times New Roman" w:eastAsia="方正黑体_GBK" w:cs="Times New Roman"/>
                <w:snapToGrid w:val="0"/>
                <w:color w:val="000000"/>
                <w:kern w:val="0"/>
                <w:sz w:val="24"/>
                <w:u w:val="none"/>
                <w:lang w:eastAsia="zh-CN" w:bidi="ar"/>
              </w:rPr>
              <w:t>责任单位</w:t>
            </w:r>
          </w:p>
        </w:tc>
      </w:tr>
      <w:tr>
        <w:tblPrEx>
          <w:tblCellMar>
            <w:top w:w="0" w:type="dxa"/>
            <w:left w:w="108" w:type="dxa"/>
            <w:bottom w:w="0" w:type="dxa"/>
            <w:right w:w="108" w:type="dxa"/>
          </w:tblCellMar>
        </w:tblPrEx>
        <w:trPr>
          <w:trHeight w:val="2914" w:hRule="atLeast"/>
        </w:trPr>
        <w:tc>
          <w:tcPr>
            <w:tcW w:w="2012" w:type="dxa"/>
            <w:vMerge w:val="restart"/>
            <w:tcBorders>
              <w:top w:val="single" w:color="000000" w:sz="4" w:space="0"/>
              <w:left w:val="single" w:color="000000" w:sz="4" w:space="0"/>
              <w:right w:val="single" w:color="000000" w:sz="4" w:space="0"/>
            </w:tcBorders>
            <w:noWrap w:val="0"/>
            <w:vAlign w:val="center"/>
          </w:tcPr>
          <w:p>
            <w:pPr>
              <w:rPr>
                <w:rFonts w:hint="default" w:ascii="Times New Roman" w:hAnsi="Times New Roman" w:cs="Times New Roman"/>
              </w:rPr>
            </w:pPr>
            <w:r>
              <w:rPr>
                <w:rFonts w:hint="default" w:ascii="Times New Roman" w:hAnsi="Times New Roman" w:eastAsia="方正黑体_GBK" w:cs="Times New Roman"/>
                <w:b w:val="0"/>
                <w:bCs w:val="0"/>
                <w:snapToGrid w:val="0"/>
                <w:color w:val="000000"/>
                <w:kern w:val="0"/>
                <w:szCs w:val="21"/>
                <w:u w:val="none"/>
                <w:lang w:bidi="ar"/>
              </w:rPr>
              <w:t>（一）</w:t>
            </w:r>
            <w:r>
              <w:rPr>
                <w:rFonts w:hint="default" w:ascii="Times New Roman" w:hAnsi="Times New Roman" w:eastAsia="方正黑体_GBK" w:cs="Times New Roman"/>
                <w:b w:val="0"/>
                <w:bCs w:val="0"/>
                <w:snapToGrid w:val="0"/>
                <w:color w:val="000000"/>
                <w:kern w:val="0"/>
                <w:sz w:val="21"/>
                <w:szCs w:val="21"/>
                <w:u w:val="none"/>
                <w:lang w:bidi="ar"/>
              </w:rPr>
              <w:t>构建有序的就医和诊疗新格局</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00" w:lineRule="exact"/>
              <w:textAlignment w:val="center"/>
              <w:rPr>
                <w:rFonts w:hint="default" w:ascii="Times New Roman" w:hAnsi="Times New Roman" w:eastAsia="方正仿宋_GBK" w:cs="Times New Roman"/>
                <w:snapToGrid w:val="0"/>
                <w:color w:val="000000"/>
                <w:kern w:val="0"/>
                <w:szCs w:val="21"/>
                <w:u w:val="none"/>
              </w:rPr>
            </w:pPr>
          </w:p>
        </w:tc>
        <w:tc>
          <w:tcPr>
            <w:tcW w:w="352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both"/>
              <w:textAlignment w:val="center"/>
              <w:rPr>
                <w:rFonts w:hint="default" w:ascii="Times New Roman" w:hAnsi="Times New Roman" w:eastAsia="方正仿宋_GBK" w:cs="Times New Roman"/>
                <w:snapToGrid w:val="0"/>
                <w:color w:val="000000"/>
                <w:kern w:val="0"/>
                <w:sz w:val="21"/>
                <w:szCs w:val="21"/>
                <w:u w:val="none"/>
                <w:lang w:val="en-US" w:eastAsia="zh-CN" w:bidi="ar"/>
              </w:rPr>
            </w:pPr>
            <w:r>
              <w:rPr>
                <w:rFonts w:hint="default" w:ascii="Times New Roman" w:hAnsi="Times New Roman" w:eastAsia="方正仿宋_GBK" w:cs="Times New Roman"/>
                <w:snapToGrid w:val="0"/>
                <w:color w:val="000000"/>
                <w:kern w:val="0"/>
                <w:sz w:val="21"/>
                <w:szCs w:val="21"/>
                <w:u w:val="none"/>
                <w:lang w:val="en-US" w:eastAsia="zh-CN" w:bidi="ar"/>
              </w:rPr>
              <w:t>1.</w:t>
            </w:r>
            <w:r>
              <w:rPr>
                <w:rFonts w:hint="default" w:ascii="Times New Roman" w:hAnsi="Times New Roman" w:eastAsia="方正仿宋_GBK" w:cs="Times New Roman"/>
                <w:snapToGrid w:val="0"/>
                <w:color w:val="000000"/>
                <w:kern w:val="0"/>
                <w:sz w:val="21"/>
                <w:szCs w:val="21"/>
                <w:u w:val="none"/>
                <w:lang w:bidi="ar"/>
              </w:rPr>
              <w:t>加快推进省级区域</w:t>
            </w:r>
            <w:r>
              <w:rPr>
                <w:rFonts w:hint="default" w:ascii="Times New Roman" w:hAnsi="Times New Roman" w:eastAsia="方正仿宋_GBK" w:cs="Times New Roman"/>
                <w:snapToGrid w:val="0"/>
                <w:color w:val="000000"/>
                <w:kern w:val="0"/>
                <w:sz w:val="21"/>
                <w:szCs w:val="21"/>
                <w:u w:val="none"/>
                <w:lang w:val="en-US" w:eastAsia="zh-CN" w:bidi="ar"/>
              </w:rPr>
              <w:t>临床医学分中心建设。州人民医院儿科、普外科、骨科、感染性疾病科、泌尿外科5个专科在省级临床医学中心牵头医院的指导下，开展能力提升相关工作。</w:t>
            </w:r>
          </w:p>
          <w:p>
            <w:pPr>
              <w:spacing w:line="300" w:lineRule="exact"/>
              <w:jc w:val="both"/>
              <w:textAlignment w:val="center"/>
              <w:rPr>
                <w:rFonts w:hint="default" w:ascii="Times New Roman" w:hAnsi="Times New Roman" w:eastAsia="方正仿宋_GBK" w:cs="Times New Roman"/>
                <w:snapToGrid w:val="0"/>
                <w:color w:val="000000"/>
                <w:kern w:val="0"/>
                <w:sz w:val="21"/>
                <w:szCs w:val="21"/>
                <w:u w:val="none"/>
                <w:lang w:bidi="ar"/>
              </w:rPr>
            </w:pPr>
            <w:r>
              <w:rPr>
                <w:rFonts w:hint="default" w:ascii="Times New Roman" w:hAnsi="Times New Roman" w:eastAsia="方正仿宋_GBK" w:cs="Times New Roman"/>
                <w:snapToGrid w:val="0"/>
                <w:color w:val="000000"/>
                <w:kern w:val="0"/>
                <w:sz w:val="21"/>
                <w:szCs w:val="21"/>
                <w:u w:val="none"/>
                <w:lang w:val="en-US" w:eastAsia="zh-CN" w:bidi="ar"/>
              </w:rPr>
              <w:t>2.推进三级医院对口支援县级医院，落实支援各项任务，提升县级医院综合服务能力。</w:t>
            </w:r>
          </w:p>
        </w:tc>
        <w:tc>
          <w:tcPr>
            <w:tcW w:w="294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both"/>
              <w:textAlignment w:val="center"/>
              <w:rPr>
                <w:rFonts w:hint="default" w:ascii="Times New Roman" w:hAnsi="Times New Roman" w:eastAsia="方正仿宋_GBK" w:cs="Times New Roman"/>
                <w:snapToGrid w:val="0"/>
                <w:color w:val="000000"/>
                <w:kern w:val="0"/>
                <w:szCs w:val="21"/>
                <w:u w:val="none"/>
                <w:lang w:eastAsia="zh-CN"/>
              </w:rPr>
            </w:pPr>
            <w:r>
              <w:rPr>
                <w:rFonts w:hint="default" w:ascii="Times New Roman" w:hAnsi="Times New Roman" w:eastAsia="方正仿宋_GBK" w:cs="Times New Roman"/>
                <w:snapToGrid w:val="0"/>
                <w:color w:val="000000"/>
                <w:kern w:val="0"/>
                <w:sz w:val="21"/>
                <w:szCs w:val="21"/>
                <w:u w:val="none"/>
                <w:lang w:val="en-US" w:eastAsia="zh-CN" w:bidi="ar"/>
              </w:rPr>
              <w:t>州</w:t>
            </w:r>
            <w:r>
              <w:rPr>
                <w:rFonts w:hint="default" w:ascii="Times New Roman" w:hAnsi="Times New Roman" w:eastAsia="方正仿宋_GBK" w:cs="Times New Roman"/>
                <w:snapToGrid w:val="0"/>
                <w:color w:val="000000"/>
                <w:kern w:val="0"/>
                <w:sz w:val="21"/>
                <w:szCs w:val="21"/>
                <w:u w:val="none"/>
                <w:lang w:bidi="ar"/>
              </w:rPr>
              <w:t>卫生健康委、各</w:t>
            </w:r>
            <w:r>
              <w:rPr>
                <w:rFonts w:hint="default" w:ascii="Times New Roman" w:hAnsi="Times New Roman" w:eastAsia="方正仿宋_GBK" w:cs="Times New Roman"/>
                <w:snapToGrid w:val="0"/>
                <w:color w:val="000000"/>
                <w:kern w:val="0"/>
                <w:sz w:val="21"/>
                <w:szCs w:val="21"/>
                <w:u w:val="none"/>
                <w:lang w:eastAsia="zh-CN" w:bidi="ar"/>
              </w:rPr>
              <w:t>县</w:t>
            </w:r>
            <w:r>
              <w:rPr>
                <w:rFonts w:hint="default" w:ascii="Times New Roman" w:hAnsi="Times New Roman" w:eastAsia="方正仿宋_GBK" w:cs="Times New Roman"/>
                <w:snapToGrid w:val="0"/>
                <w:color w:val="000000"/>
                <w:kern w:val="0"/>
                <w:sz w:val="21"/>
                <w:szCs w:val="21"/>
                <w:u w:val="none"/>
                <w:lang w:bidi="ar"/>
              </w:rPr>
              <w:t>市人民政府按职责分工负责。以下均需</w:t>
            </w:r>
            <w:r>
              <w:rPr>
                <w:rFonts w:hint="default" w:ascii="Times New Roman" w:hAnsi="Times New Roman" w:eastAsia="方正仿宋_GBK" w:cs="Times New Roman"/>
                <w:snapToGrid w:val="0"/>
                <w:color w:val="000000"/>
                <w:kern w:val="0"/>
                <w:sz w:val="21"/>
                <w:szCs w:val="21"/>
                <w:u w:val="none"/>
                <w:lang w:eastAsia="zh-CN" w:bidi="ar"/>
              </w:rPr>
              <w:t>县</w:t>
            </w:r>
            <w:r>
              <w:rPr>
                <w:rFonts w:hint="default" w:ascii="Times New Roman" w:hAnsi="Times New Roman" w:eastAsia="方正仿宋_GBK" w:cs="Times New Roman"/>
                <w:snapToGrid w:val="0"/>
                <w:color w:val="000000"/>
                <w:kern w:val="0"/>
                <w:sz w:val="21"/>
                <w:szCs w:val="21"/>
                <w:u w:val="none"/>
                <w:lang w:bidi="ar"/>
              </w:rPr>
              <w:t>市人民政府负责，不再列出</w:t>
            </w:r>
          </w:p>
        </w:tc>
      </w:tr>
      <w:tr>
        <w:tblPrEx>
          <w:tblCellMar>
            <w:top w:w="0" w:type="dxa"/>
            <w:left w:w="108" w:type="dxa"/>
            <w:bottom w:w="0" w:type="dxa"/>
            <w:right w:w="108" w:type="dxa"/>
          </w:tblCellMar>
        </w:tblPrEx>
        <w:trPr>
          <w:trHeight w:val="3520" w:hRule="atLeast"/>
        </w:trPr>
        <w:tc>
          <w:tcPr>
            <w:tcW w:w="2012" w:type="dxa"/>
            <w:vMerge w:val="continue"/>
            <w:tcBorders>
              <w:left w:val="single" w:color="000000" w:sz="4" w:space="0"/>
              <w:right w:val="single" w:color="000000" w:sz="4" w:space="0"/>
            </w:tcBorders>
            <w:noWrap w:val="0"/>
            <w:vAlign w:val="center"/>
          </w:tcPr>
          <w:p>
            <w:pPr>
              <w:spacing w:line="300" w:lineRule="exact"/>
              <w:textAlignment w:val="center"/>
              <w:rPr>
                <w:rFonts w:hint="default" w:ascii="Times New Roman" w:hAnsi="Times New Roman" w:eastAsia="方正仿宋_GBK" w:cs="Times New Roman"/>
                <w:snapToGrid w:val="0"/>
                <w:color w:val="000000"/>
                <w:kern w:val="0"/>
                <w:szCs w:val="21"/>
                <w:u w:val="none"/>
              </w:rPr>
            </w:pPr>
          </w:p>
        </w:tc>
        <w:tc>
          <w:tcPr>
            <w:tcW w:w="352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textAlignment w:val="center"/>
              <w:rPr>
                <w:rFonts w:hint="default" w:ascii="Times New Roman" w:hAnsi="Times New Roman" w:eastAsia="方正仿宋_GBK" w:cs="Times New Roman"/>
                <w:snapToGrid w:val="0"/>
                <w:color w:val="000000"/>
                <w:kern w:val="0"/>
                <w:sz w:val="21"/>
                <w:szCs w:val="21"/>
                <w:u w:val="none"/>
                <w:lang w:eastAsia="zh-CN" w:bidi="ar"/>
              </w:rPr>
            </w:pPr>
            <w:r>
              <w:rPr>
                <w:rFonts w:hint="default" w:ascii="Times New Roman" w:hAnsi="Times New Roman" w:eastAsia="方正仿宋_GBK" w:cs="Times New Roman"/>
                <w:snapToGrid w:val="0"/>
                <w:color w:val="000000"/>
                <w:kern w:val="0"/>
                <w:sz w:val="21"/>
                <w:szCs w:val="21"/>
                <w:u w:val="none"/>
                <w:lang w:val="en-US" w:eastAsia="zh-CN" w:bidi="ar"/>
              </w:rPr>
              <w:t>3.</w:t>
            </w:r>
            <w:r>
              <w:rPr>
                <w:rFonts w:hint="default" w:ascii="Times New Roman" w:hAnsi="Times New Roman" w:eastAsia="方正仿宋_GBK" w:cs="Times New Roman"/>
                <w:snapToGrid w:val="0"/>
                <w:color w:val="000000"/>
                <w:kern w:val="0"/>
                <w:sz w:val="21"/>
                <w:szCs w:val="21"/>
                <w:u w:val="none"/>
                <w:lang w:bidi="ar"/>
              </w:rPr>
              <w:t>按照《县医院医疗服务能力推荐标准》，</w:t>
            </w:r>
            <w:r>
              <w:rPr>
                <w:rFonts w:hint="default" w:ascii="Times New Roman" w:hAnsi="Times New Roman" w:eastAsia="方正仿宋_GBK" w:cs="Times New Roman"/>
                <w:snapToGrid w:val="0"/>
                <w:color w:val="000000"/>
                <w:kern w:val="0"/>
                <w:sz w:val="21"/>
                <w:szCs w:val="21"/>
                <w:u w:val="none"/>
                <w:lang w:val="en-US" w:eastAsia="zh-CN" w:bidi="ar"/>
              </w:rPr>
              <w:t>继续推进</w:t>
            </w:r>
            <w:r>
              <w:rPr>
                <w:rFonts w:hint="default" w:ascii="Times New Roman" w:hAnsi="Times New Roman" w:eastAsia="方正仿宋_GBK" w:cs="Times New Roman"/>
                <w:snapToGrid w:val="0"/>
                <w:color w:val="000000"/>
                <w:kern w:val="0"/>
                <w:sz w:val="21"/>
                <w:szCs w:val="21"/>
                <w:u w:val="none"/>
                <w:lang w:bidi="ar"/>
              </w:rPr>
              <w:t>县级公立医院</w:t>
            </w:r>
            <w:r>
              <w:rPr>
                <w:rFonts w:hint="default" w:ascii="Times New Roman" w:hAnsi="Times New Roman" w:eastAsia="方正仿宋_GBK" w:cs="Times New Roman"/>
                <w:snapToGrid w:val="0"/>
                <w:color w:val="000000"/>
                <w:kern w:val="0"/>
                <w:sz w:val="21"/>
                <w:szCs w:val="21"/>
                <w:u w:val="none"/>
                <w:lang w:eastAsia="zh-CN" w:bidi="ar"/>
              </w:rPr>
              <w:t>（</w:t>
            </w:r>
            <w:r>
              <w:rPr>
                <w:rFonts w:hint="default" w:ascii="Times New Roman" w:hAnsi="Times New Roman" w:eastAsia="方正仿宋_GBK" w:cs="Times New Roman"/>
                <w:snapToGrid w:val="0"/>
                <w:color w:val="000000"/>
                <w:kern w:val="0"/>
                <w:sz w:val="21"/>
                <w:szCs w:val="21"/>
                <w:u w:val="none"/>
                <w:lang w:val="en-US" w:eastAsia="zh-CN" w:bidi="ar"/>
              </w:rPr>
              <w:t>瑞丽市人民医院、盈江县人民医院</w:t>
            </w:r>
            <w:r>
              <w:rPr>
                <w:rFonts w:hint="default" w:ascii="Times New Roman" w:hAnsi="Times New Roman" w:eastAsia="方正仿宋_GBK" w:cs="Times New Roman"/>
                <w:snapToGrid w:val="0"/>
                <w:color w:val="000000"/>
                <w:kern w:val="0"/>
                <w:sz w:val="21"/>
                <w:szCs w:val="21"/>
                <w:u w:val="none"/>
                <w:lang w:eastAsia="zh-CN" w:bidi="ar"/>
              </w:rPr>
              <w:t>）</w:t>
            </w:r>
            <w:r>
              <w:rPr>
                <w:rFonts w:hint="default" w:ascii="Times New Roman" w:hAnsi="Times New Roman" w:eastAsia="方正仿宋_GBK" w:cs="Times New Roman"/>
                <w:snapToGrid w:val="0"/>
                <w:color w:val="000000"/>
                <w:kern w:val="0"/>
                <w:sz w:val="21"/>
                <w:szCs w:val="21"/>
                <w:u w:val="none"/>
                <w:lang w:bidi="ar"/>
              </w:rPr>
              <w:t>第二阶段提质达标工作</w:t>
            </w:r>
            <w:r>
              <w:rPr>
                <w:rFonts w:hint="default" w:ascii="Times New Roman" w:hAnsi="Times New Roman" w:eastAsia="方正仿宋_GBK" w:cs="Times New Roman"/>
                <w:snapToGrid w:val="0"/>
                <w:color w:val="000000"/>
                <w:kern w:val="0"/>
                <w:sz w:val="21"/>
                <w:szCs w:val="21"/>
                <w:u w:val="none"/>
                <w:lang w:eastAsia="zh-CN" w:bidi="ar"/>
              </w:rPr>
              <w:t>。</w:t>
            </w:r>
          </w:p>
          <w:p>
            <w:pPr>
              <w:widowControl/>
              <w:spacing w:line="300" w:lineRule="exact"/>
              <w:jc w:val="left"/>
              <w:textAlignment w:val="center"/>
              <w:rPr>
                <w:rFonts w:hint="default" w:ascii="Times New Roman" w:hAnsi="Times New Roman" w:eastAsia="方正仿宋_GBK" w:cs="Times New Roman"/>
                <w:snapToGrid w:val="0"/>
                <w:color w:val="000000"/>
                <w:kern w:val="0"/>
                <w:sz w:val="21"/>
                <w:szCs w:val="21"/>
                <w:u w:val="none"/>
                <w:lang w:bidi="ar"/>
              </w:rPr>
            </w:pPr>
            <w:r>
              <w:rPr>
                <w:rFonts w:hint="default" w:ascii="Times New Roman" w:hAnsi="Times New Roman" w:eastAsia="方正仿宋_GBK" w:cs="Times New Roman"/>
                <w:snapToGrid w:val="0"/>
                <w:color w:val="000000"/>
                <w:kern w:val="0"/>
                <w:sz w:val="21"/>
                <w:szCs w:val="21"/>
                <w:u w:val="none"/>
                <w:lang w:val="en-US" w:eastAsia="zh-CN" w:bidi="ar"/>
              </w:rPr>
              <w:t>4</w:t>
            </w:r>
            <w:r>
              <w:rPr>
                <w:rFonts w:hint="default" w:ascii="Times New Roman" w:hAnsi="Times New Roman" w:eastAsia="方正仿宋_GBK" w:cs="Times New Roman"/>
                <w:snapToGrid w:val="0"/>
                <w:color w:val="000000"/>
                <w:kern w:val="0"/>
                <w:sz w:val="21"/>
                <w:szCs w:val="21"/>
                <w:u w:val="none"/>
                <w:lang w:bidi="ar"/>
              </w:rPr>
              <w:t>.开展县级公立综合医院专科能力提升工程（薄弱专科建设），县级公立综合医院100%设立口腔科独立科室、95%设立康复科独立科室、60%设立精神科独立科室、60%设立眼科独立科室、40%设立老年病科独立科室。</w:t>
            </w:r>
          </w:p>
          <w:p>
            <w:pPr>
              <w:widowControl/>
              <w:spacing w:line="300" w:lineRule="exact"/>
              <w:jc w:val="left"/>
              <w:textAlignment w:val="center"/>
              <w:rPr>
                <w:rFonts w:hint="default" w:ascii="Times New Roman" w:hAnsi="Times New Roman" w:eastAsia="方正仿宋_GBK" w:cs="Times New Roman"/>
                <w:snapToGrid w:val="0"/>
                <w:color w:val="000000"/>
                <w:kern w:val="0"/>
                <w:szCs w:val="21"/>
                <w:u w:val="none"/>
                <w:lang w:val="en-US" w:eastAsia="zh-CN" w:bidi="ar"/>
              </w:rPr>
            </w:pPr>
            <w:r>
              <w:rPr>
                <w:rFonts w:hint="default" w:ascii="Times New Roman" w:hAnsi="Times New Roman" w:eastAsia="方正仿宋_GBK" w:cs="Times New Roman"/>
                <w:snapToGrid w:val="0"/>
                <w:color w:val="000000"/>
                <w:kern w:val="0"/>
                <w:sz w:val="21"/>
                <w:szCs w:val="21"/>
                <w:u w:val="none"/>
                <w:lang w:val="en-US" w:eastAsia="zh-CN" w:bidi="ar"/>
              </w:rPr>
              <w:t>5.</w:t>
            </w:r>
            <w:r>
              <w:rPr>
                <w:rFonts w:hint="default" w:ascii="Times New Roman" w:hAnsi="Times New Roman" w:eastAsia="方正仿宋_GBK" w:cs="Times New Roman"/>
                <w:snapToGrid w:val="0"/>
                <w:color w:val="000000"/>
                <w:kern w:val="0"/>
                <w:sz w:val="21"/>
                <w:szCs w:val="21"/>
                <w:u w:val="none"/>
                <w:lang w:bidi="ar"/>
              </w:rPr>
              <w:t>继续推进</w:t>
            </w:r>
            <w:r>
              <w:rPr>
                <w:rFonts w:hint="default" w:ascii="Times New Roman" w:hAnsi="Times New Roman" w:eastAsia="方正仿宋_GBK" w:cs="Times New Roman"/>
                <w:snapToGrid w:val="0"/>
                <w:color w:val="000000"/>
                <w:kern w:val="0"/>
                <w:sz w:val="21"/>
                <w:szCs w:val="21"/>
                <w:u w:val="none"/>
                <w:lang w:val="en-US" w:eastAsia="zh-CN" w:bidi="ar"/>
              </w:rPr>
              <w:t>芒市人民医院</w:t>
            </w:r>
            <w:r>
              <w:rPr>
                <w:rFonts w:hint="default" w:ascii="Times New Roman" w:hAnsi="Times New Roman" w:eastAsia="方正仿宋_GBK" w:cs="Times New Roman"/>
                <w:snapToGrid w:val="0"/>
                <w:color w:val="000000"/>
                <w:kern w:val="0"/>
                <w:sz w:val="21"/>
                <w:szCs w:val="21"/>
                <w:u w:val="none"/>
                <w:lang w:bidi="ar"/>
              </w:rPr>
              <w:t>创伤中心建设</w:t>
            </w:r>
            <w:r>
              <w:rPr>
                <w:rFonts w:hint="default" w:ascii="Times New Roman" w:hAnsi="Times New Roman" w:eastAsia="方正仿宋_GBK" w:cs="Times New Roman"/>
                <w:snapToGrid w:val="0"/>
                <w:color w:val="000000"/>
                <w:kern w:val="0"/>
                <w:sz w:val="21"/>
                <w:szCs w:val="21"/>
                <w:u w:val="none"/>
                <w:lang w:eastAsia="zh-CN" w:bidi="ar"/>
              </w:rPr>
              <w:t>，</w:t>
            </w:r>
            <w:r>
              <w:rPr>
                <w:rFonts w:hint="default" w:ascii="Times New Roman" w:hAnsi="Times New Roman" w:eastAsia="方正仿宋_GBK" w:cs="Times New Roman"/>
                <w:snapToGrid w:val="0"/>
                <w:color w:val="000000"/>
                <w:kern w:val="0"/>
                <w:sz w:val="21"/>
                <w:szCs w:val="21"/>
                <w:u w:val="none"/>
                <w:lang w:val="en-US" w:eastAsia="zh-CN" w:bidi="ar"/>
              </w:rPr>
              <w:t>力争</w:t>
            </w:r>
            <w:r>
              <w:rPr>
                <w:rFonts w:hint="eastAsia" w:ascii="Times New Roman" w:hAnsi="Times New Roman" w:eastAsia="方正仿宋_GBK" w:cs="Times New Roman"/>
                <w:snapToGrid w:val="0"/>
                <w:color w:val="000000"/>
                <w:kern w:val="0"/>
                <w:sz w:val="21"/>
                <w:szCs w:val="21"/>
                <w:u w:val="none"/>
                <w:lang w:val="en-US" w:eastAsia="zh-CN" w:bidi="ar"/>
              </w:rPr>
              <w:t>2022</w:t>
            </w:r>
            <w:r>
              <w:rPr>
                <w:rFonts w:hint="default" w:ascii="Times New Roman" w:hAnsi="Times New Roman" w:eastAsia="方正仿宋_GBK" w:cs="Times New Roman"/>
                <w:snapToGrid w:val="0"/>
                <w:color w:val="000000"/>
                <w:kern w:val="0"/>
                <w:sz w:val="21"/>
                <w:szCs w:val="21"/>
                <w:u w:val="none"/>
                <w:lang w:val="en-US" w:eastAsia="zh-CN" w:bidi="ar"/>
              </w:rPr>
              <w:t>年通过验收。</w:t>
            </w:r>
          </w:p>
          <w:p>
            <w:pPr>
              <w:spacing w:line="300" w:lineRule="exact"/>
              <w:jc w:val="left"/>
              <w:textAlignment w:val="center"/>
              <w:rPr>
                <w:rFonts w:hint="default" w:ascii="Times New Roman" w:hAnsi="Times New Roman" w:eastAsia="方正仿宋_GBK" w:cs="Times New Roman"/>
                <w:snapToGrid w:val="0"/>
                <w:color w:val="000000"/>
                <w:kern w:val="0"/>
                <w:szCs w:val="21"/>
                <w:u w:val="none"/>
                <w:lang w:bidi="ar"/>
              </w:rPr>
            </w:pPr>
            <w:r>
              <w:rPr>
                <w:rFonts w:hint="default" w:ascii="Times New Roman" w:hAnsi="Times New Roman" w:eastAsia="方正仿宋_GBK" w:cs="Times New Roman"/>
                <w:snapToGrid w:val="0"/>
                <w:color w:val="000000"/>
                <w:kern w:val="0"/>
                <w:sz w:val="21"/>
                <w:szCs w:val="21"/>
                <w:u w:val="none"/>
                <w:lang w:val="en-US" w:eastAsia="zh-CN" w:bidi="ar"/>
              </w:rPr>
              <w:t>6</w:t>
            </w:r>
            <w:r>
              <w:rPr>
                <w:rFonts w:hint="default" w:ascii="Times New Roman" w:hAnsi="Times New Roman" w:eastAsia="方正仿宋_GBK" w:cs="Times New Roman"/>
                <w:snapToGrid w:val="0"/>
                <w:color w:val="000000"/>
                <w:kern w:val="0"/>
                <w:sz w:val="21"/>
                <w:szCs w:val="21"/>
                <w:u w:val="none"/>
                <w:lang w:bidi="ar"/>
              </w:rPr>
              <w:t>.完成</w:t>
            </w:r>
            <w:r>
              <w:rPr>
                <w:rFonts w:hint="default" w:ascii="Times New Roman" w:hAnsi="Times New Roman" w:eastAsia="方正仿宋_GBK" w:cs="Times New Roman"/>
                <w:snapToGrid w:val="0"/>
                <w:color w:val="000000"/>
                <w:kern w:val="0"/>
                <w:sz w:val="21"/>
                <w:szCs w:val="21"/>
                <w:u w:val="none"/>
                <w:lang w:val="en-US" w:eastAsia="zh-CN" w:bidi="ar"/>
              </w:rPr>
              <w:t>芒市</w:t>
            </w:r>
            <w:r>
              <w:rPr>
                <w:rFonts w:hint="default" w:ascii="Times New Roman" w:hAnsi="Times New Roman" w:eastAsia="方正仿宋_GBK" w:cs="Times New Roman"/>
                <w:snapToGrid w:val="0"/>
                <w:color w:val="000000"/>
                <w:kern w:val="0"/>
                <w:sz w:val="21"/>
                <w:szCs w:val="21"/>
                <w:u w:val="none"/>
                <w:lang w:bidi="ar"/>
              </w:rPr>
              <w:t>妇幼保健院等级评审和</w:t>
            </w:r>
            <w:r>
              <w:rPr>
                <w:rFonts w:hint="default" w:ascii="Times New Roman" w:hAnsi="Times New Roman" w:eastAsia="方正仿宋_GBK" w:cs="Times New Roman"/>
                <w:snapToGrid w:val="0"/>
                <w:color w:val="000000"/>
                <w:kern w:val="0"/>
                <w:sz w:val="21"/>
                <w:szCs w:val="21"/>
                <w:u w:val="none"/>
                <w:lang w:val="en-US" w:eastAsia="zh-CN" w:bidi="ar"/>
              </w:rPr>
              <w:t>瑞丽市</w:t>
            </w:r>
            <w:r>
              <w:rPr>
                <w:rFonts w:hint="default" w:ascii="Times New Roman" w:hAnsi="Times New Roman" w:eastAsia="方正仿宋_GBK" w:cs="Times New Roman"/>
                <w:snapToGrid w:val="0"/>
                <w:color w:val="000000"/>
                <w:kern w:val="0"/>
                <w:sz w:val="21"/>
                <w:szCs w:val="21"/>
                <w:u w:val="none"/>
                <w:lang w:bidi="ar"/>
              </w:rPr>
              <w:t>妇幼</w:t>
            </w:r>
            <w:r>
              <w:rPr>
                <w:rFonts w:hint="default" w:ascii="Times New Roman" w:hAnsi="Times New Roman" w:eastAsia="方正仿宋_GBK" w:cs="Times New Roman"/>
                <w:snapToGrid w:val="0"/>
                <w:color w:val="000000"/>
                <w:kern w:val="0"/>
                <w:sz w:val="21"/>
                <w:szCs w:val="21"/>
                <w:u w:val="none"/>
                <w:lang w:val="en-US" w:eastAsia="zh-CN" w:bidi="ar"/>
              </w:rPr>
              <w:t>保健院</w:t>
            </w:r>
            <w:r>
              <w:rPr>
                <w:rFonts w:hint="default" w:ascii="Times New Roman" w:hAnsi="Times New Roman" w:eastAsia="方正仿宋_GBK" w:cs="Times New Roman"/>
                <w:snapToGrid w:val="0"/>
                <w:color w:val="000000"/>
                <w:kern w:val="0"/>
                <w:sz w:val="21"/>
                <w:szCs w:val="21"/>
                <w:u w:val="none"/>
                <w:lang w:bidi="ar"/>
              </w:rPr>
              <w:t>能力达标建设考核。</w:t>
            </w:r>
          </w:p>
        </w:tc>
        <w:tc>
          <w:tcPr>
            <w:tcW w:w="294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textAlignment w:val="center"/>
              <w:rPr>
                <w:rFonts w:hint="default" w:ascii="Times New Roman" w:hAnsi="Times New Roman" w:eastAsia="方正仿宋_GBK" w:cs="Times New Roman"/>
                <w:snapToGrid w:val="0"/>
                <w:color w:val="000000"/>
                <w:kern w:val="0"/>
                <w:szCs w:val="21"/>
                <w:u w:val="none"/>
                <w:lang w:eastAsia="zh-CN"/>
              </w:rPr>
            </w:pPr>
            <w:r>
              <w:rPr>
                <w:rFonts w:hint="default" w:ascii="Times New Roman" w:hAnsi="Times New Roman" w:eastAsia="方正仿宋_GBK" w:cs="Times New Roman"/>
                <w:snapToGrid w:val="0"/>
                <w:color w:val="000000"/>
                <w:kern w:val="0"/>
                <w:szCs w:val="21"/>
                <w:u w:val="none"/>
                <w:lang w:val="en-US" w:eastAsia="zh-CN" w:bidi="ar"/>
              </w:rPr>
              <w:t>州</w:t>
            </w:r>
            <w:r>
              <w:rPr>
                <w:rFonts w:hint="default" w:ascii="Times New Roman" w:hAnsi="Times New Roman" w:eastAsia="方正仿宋_GBK" w:cs="Times New Roman"/>
                <w:snapToGrid w:val="0"/>
                <w:color w:val="000000"/>
                <w:kern w:val="0"/>
                <w:szCs w:val="21"/>
                <w:u w:val="none"/>
                <w:lang w:bidi="ar"/>
              </w:rPr>
              <w:t>卫生健康委</w:t>
            </w:r>
            <w:r>
              <w:rPr>
                <w:rFonts w:hint="default" w:ascii="Times New Roman" w:hAnsi="Times New Roman" w:eastAsia="方正仿宋_GBK" w:cs="Times New Roman"/>
                <w:snapToGrid w:val="0"/>
                <w:color w:val="000000"/>
                <w:kern w:val="0"/>
                <w:szCs w:val="21"/>
                <w:u w:val="none"/>
                <w:lang w:eastAsia="zh-CN" w:bidi="ar"/>
              </w:rPr>
              <w:t>负责</w:t>
            </w:r>
          </w:p>
        </w:tc>
      </w:tr>
      <w:tr>
        <w:tblPrEx>
          <w:tblCellMar>
            <w:top w:w="0" w:type="dxa"/>
            <w:left w:w="108" w:type="dxa"/>
            <w:bottom w:w="0" w:type="dxa"/>
            <w:right w:w="108" w:type="dxa"/>
          </w:tblCellMar>
        </w:tblPrEx>
        <w:trPr>
          <w:trHeight w:val="1983" w:hRule="atLeast"/>
        </w:trPr>
        <w:tc>
          <w:tcPr>
            <w:tcW w:w="2012" w:type="dxa"/>
            <w:vMerge w:val="continue"/>
            <w:tcBorders>
              <w:left w:val="single" w:color="000000" w:sz="4" w:space="0"/>
              <w:right w:val="single" w:color="000000" w:sz="4" w:space="0"/>
            </w:tcBorders>
            <w:noWrap w:val="0"/>
            <w:vAlign w:val="center"/>
          </w:tcPr>
          <w:p>
            <w:pPr>
              <w:spacing w:line="300" w:lineRule="exact"/>
              <w:textAlignment w:val="center"/>
              <w:rPr>
                <w:rFonts w:hint="default" w:ascii="Times New Roman" w:hAnsi="Times New Roman" w:eastAsia="方正仿宋_GBK" w:cs="Times New Roman"/>
                <w:snapToGrid w:val="0"/>
                <w:color w:val="000000"/>
                <w:kern w:val="0"/>
                <w:szCs w:val="21"/>
                <w:u w:val="none"/>
              </w:rPr>
            </w:pPr>
          </w:p>
        </w:tc>
        <w:tc>
          <w:tcPr>
            <w:tcW w:w="35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default" w:ascii="Times New Roman" w:hAnsi="Times New Roman" w:eastAsia="方正仿宋_GBK" w:cs="Times New Roman"/>
                <w:snapToGrid w:val="0"/>
                <w:color w:val="auto"/>
                <w:kern w:val="0"/>
                <w:sz w:val="21"/>
                <w:szCs w:val="21"/>
                <w:highlight w:val="none"/>
                <w:u w:val="none"/>
                <w:lang w:val="en-US" w:eastAsia="zh-CN" w:bidi="ar"/>
              </w:rPr>
            </w:pPr>
            <w:r>
              <w:rPr>
                <w:rFonts w:hint="default" w:ascii="Times New Roman" w:hAnsi="Times New Roman" w:eastAsia="方正仿宋_GBK" w:cs="Times New Roman"/>
                <w:snapToGrid w:val="0"/>
                <w:color w:val="auto"/>
                <w:kern w:val="0"/>
                <w:sz w:val="21"/>
                <w:szCs w:val="21"/>
                <w:highlight w:val="none"/>
                <w:u w:val="none"/>
                <w:lang w:val="en-US" w:eastAsia="zh-CN" w:bidi="ar"/>
              </w:rPr>
              <w:t>7.</w:t>
            </w:r>
            <w:r>
              <w:rPr>
                <w:rFonts w:hint="default" w:ascii="Times New Roman" w:hAnsi="Times New Roman" w:eastAsia="方正仿宋_GBK" w:cs="Times New Roman"/>
                <w:snapToGrid w:val="0"/>
                <w:color w:val="auto"/>
                <w:kern w:val="0"/>
                <w:sz w:val="21"/>
                <w:szCs w:val="21"/>
                <w:highlight w:val="none"/>
                <w:u w:val="none"/>
                <w:lang w:bidi="ar"/>
              </w:rPr>
              <w:t>各</w:t>
            </w:r>
            <w:r>
              <w:rPr>
                <w:rFonts w:hint="default" w:ascii="Times New Roman" w:hAnsi="Times New Roman" w:eastAsia="方正仿宋_GBK" w:cs="Times New Roman"/>
                <w:snapToGrid w:val="0"/>
                <w:color w:val="auto"/>
                <w:kern w:val="0"/>
                <w:sz w:val="21"/>
                <w:szCs w:val="21"/>
                <w:highlight w:val="none"/>
                <w:u w:val="none"/>
                <w:lang w:val="en-US" w:eastAsia="zh-CN" w:bidi="ar"/>
              </w:rPr>
              <w:t>县</w:t>
            </w:r>
            <w:r>
              <w:rPr>
                <w:rFonts w:hint="default" w:ascii="Times New Roman" w:hAnsi="Times New Roman" w:eastAsia="方正仿宋_GBK" w:cs="Times New Roman"/>
                <w:snapToGrid w:val="0"/>
                <w:color w:val="auto"/>
                <w:kern w:val="0"/>
                <w:sz w:val="21"/>
                <w:szCs w:val="21"/>
                <w:highlight w:val="none"/>
                <w:u w:val="none"/>
                <w:lang w:bidi="ar"/>
              </w:rPr>
              <w:t>市在2022年6月底前出台工作实施方案</w:t>
            </w:r>
            <w:r>
              <w:rPr>
                <w:rFonts w:hint="default" w:ascii="Times New Roman" w:hAnsi="Times New Roman" w:eastAsia="方正仿宋_GBK" w:cs="Times New Roman"/>
                <w:snapToGrid w:val="0"/>
                <w:color w:val="auto"/>
                <w:kern w:val="0"/>
                <w:sz w:val="21"/>
                <w:szCs w:val="21"/>
                <w:highlight w:val="none"/>
                <w:u w:val="none"/>
                <w:lang w:val="en-US" w:eastAsia="zh-CN" w:bidi="ar"/>
              </w:rPr>
              <w:t>并完成医保资金打包付费工作。</w:t>
            </w:r>
          </w:p>
          <w:p>
            <w:pPr>
              <w:widowControl/>
              <w:spacing w:line="300" w:lineRule="exact"/>
              <w:jc w:val="left"/>
              <w:textAlignment w:val="center"/>
              <w:rPr>
                <w:rFonts w:hint="default" w:ascii="Times New Roman" w:hAnsi="Times New Roman" w:eastAsia="方正仿宋_GBK" w:cs="Times New Roman"/>
                <w:snapToGrid w:val="0"/>
                <w:color w:val="000000"/>
                <w:kern w:val="0"/>
                <w:sz w:val="21"/>
                <w:szCs w:val="21"/>
                <w:highlight w:val="none"/>
                <w:u w:val="none"/>
                <w:lang w:eastAsia="zh-CN" w:bidi="ar"/>
              </w:rPr>
            </w:pPr>
            <w:r>
              <w:rPr>
                <w:rFonts w:hint="default" w:ascii="Times New Roman" w:hAnsi="Times New Roman" w:eastAsia="方正仿宋_GBK" w:cs="Times New Roman"/>
                <w:snapToGrid w:val="0"/>
                <w:color w:val="auto"/>
                <w:kern w:val="0"/>
                <w:sz w:val="21"/>
                <w:szCs w:val="21"/>
                <w:highlight w:val="none"/>
                <w:u w:val="none"/>
                <w:lang w:val="en-US" w:eastAsia="zh-CN" w:bidi="ar"/>
              </w:rPr>
              <w:t>8.瑞丽市</w:t>
            </w:r>
            <w:r>
              <w:rPr>
                <w:rFonts w:hint="default" w:ascii="Times New Roman" w:hAnsi="Times New Roman" w:eastAsia="方正仿宋_GBK" w:cs="Times New Roman"/>
                <w:snapToGrid w:val="0"/>
                <w:color w:val="auto"/>
                <w:kern w:val="0"/>
                <w:sz w:val="21"/>
                <w:szCs w:val="21"/>
                <w:highlight w:val="none"/>
                <w:u w:val="none"/>
                <w:lang w:bidi="ar"/>
              </w:rPr>
              <w:t>在年度监测评估时全部达到紧密型标准</w:t>
            </w:r>
            <w:r>
              <w:rPr>
                <w:rFonts w:hint="default" w:ascii="Times New Roman" w:hAnsi="Times New Roman" w:eastAsia="方正仿宋_GBK" w:cs="Times New Roman"/>
                <w:snapToGrid w:val="0"/>
                <w:color w:val="auto"/>
                <w:kern w:val="0"/>
                <w:sz w:val="21"/>
                <w:szCs w:val="21"/>
                <w:highlight w:val="none"/>
                <w:u w:val="none"/>
                <w:lang w:eastAsia="zh-CN" w:bidi="ar"/>
              </w:rPr>
              <w:t>。</w:t>
            </w:r>
          </w:p>
        </w:tc>
        <w:tc>
          <w:tcPr>
            <w:tcW w:w="294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textAlignment w:val="center"/>
              <w:rPr>
                <w:rFonts w:hint="default" w:ascii="Times New Roman" w:hAnsi="Times New Roman" w:eastAsia="方正仿宋_GBK" w:cs="Times New Roman"/>
                <w:snapToGrid w:val="0"/>
                <w:color w:val="000000"/>
                <w:kern w:val="0"/>
                <w:szCs w:val="21"/>
                <w:highlight w:val="none"/>
                <w:u w:val="none"/>
              </w:rPr>
            </w:pPr>
            <w:r>
              <w:rPr>
                <w:rFonts w:hint="default" w:ascii="Times New Roman" w:hAnsi="Times New Roman" w:eastAsia="方正仿宋_GBK" w:cs="Times New Roman"/>
                <w:snapToGrid w:val="0"/>
                <w:color w:val="000000"/>
                <w:kern w:val="0"/>
                <w:sz w:val="21"/>
                <w:szCs w:val="21"/>
                <w:highlight w:val="none"/>
                <w:u w:val="none"/>
                <w:lang w:val="en-US" w:eastAsia="zh-CN" w:bidi="ar"/>
              </w:rPr>
              <w:t>州</w:t>
            </w:r>
            <w:r>
              <w:rPr>
                <w:rFonts w:hint="default" w:ascii="Times New Roman" w:hAnsi="Times New Roman" w:eastAsia="方正仿宋_GBK" w:cs="Times New Roman"/>
                <w:snapToGrid w:val="0"/>
                <w:color w:val="000000"/>
                <w:kern w:val="0"/>
                <w:sz w:val="21"/>
                <w:szCs w:val="21"/>
                <w:highlight w:val="none"/>
                <w:u w:val="none"/>
                <w:lang w:bidi="ar"/>
              </w:rPr>
              <w:t>卫生健康委、</w:t>
            </w:r>
            <w:r>
              <w:rPr>
                <w:rFonts w:hint="default" w:ascii="Times New Roman" w:hAnsi="Times New Roman" w:eastAsia="方正仿宋_GBK" w:cs="Times New Roman"/>
                <w:snapToGrid w:val="0"/>
                <w:color w:val="000000"/>
                <w:kern w:val="0"/>
                <w:sz w:val="21"/>
                <w:szCs w:val="21"/>
                <w:highlight w:val="none"/>
                <w:u w:val="none"/>
                <w:lang w:val="en-US" w:eastAsia="zh-CN" w:bidi="ar"/>
              </w:rPr>
              <w:t>州</w:t>
            </w:r>
            <w:r>
              <w:rPr>
                <w:rFonts w:hint="default" w:ascii="Times New Roman" w:hAnsi="Times New Roman" w:eastAsia="方正仿宋_GBK" w:cs="Times New Roman"/>
                <w:snapToGrid w:val="0"/>
                <w:color w:val="000000"/>
                <w:kern w:val="0"/>
                <w:sz w:val="21"/>
                <w:szCs w:val="21"/>
                <w:highlight w:val="none"/>
                <w:u w:val="none"/>
                <w:lang w:bidi="ar"/>
              </w:rPr>
              <w:t>医保局、</w:t>
            </w:r>
            <w:r>
              <w:rPr>
                <w:rFonts w:hint="default" w:ascii="Times New Roman" w:hAnsi="Times New Roman" w:eastAsia="方正仿宋_GBK" w:cs="Times New Roman"/>
                <w:snapToGrid w:val="0"/>
                <w:color w:val="000000"/>
                <w:kern w:val="0"/>
                <w:sz w:val="21"/>
                <w:szCs w:val="21"/>
                <w:highlight w:val="none"/>
                <w:u w:val="none"/>
                <w:lang w:val="en-US" w:eastAsia="zh-CN" w:bidi="ar"/>
              </w:rPr>
              <w:t>州</w:t>
            </w:r>
            <w:r>
              <w:rPr>
                <w:rFonts w:hint="default" w:ascii="Times New Roman" w:hAnsi="Times New Roman" w:eastAsia="方正仿宋_GBK" w:cs="Times New Roman"/>
                <w:snapToGrid w:val="0"/>
                <w:color w:val="000000"/>
                <w:kern w:val="0"/>
                <w:sz w:val="21"/>
                <w:szCs w:val="21"/>
                <w:highlight w:val="none"/>
                <w:u w:val="none"/>
                <w:lang w:bidi="ar"/>
              </w:rPr>
              <w:t>人力资源社会保障</w:t>
            </w:r>
            <w:r>
              <w:rPr>
                <w:rFonts w:hint="default" w:ascii="Times New Roman" w:hAnsi="Times New Roman" w:eastAsia="方正仿宋_GBK" w:cs="Times New Roman"/>
                <w:snapToGrid w:val="0"/>
                <w:color w:val="000000"/>
                <w:kern w:val="0"/>
                <w:sz w:val="21"/>
                <w:szCs w:val="21"/>
                <w:highlight w:val="none"/>
                <w:u w:val="none"/>
                <w:lang w:val="en-US" w:eastAsia="zh-CN" w:bidi="ar"/>
              </w:rPr>
              <w:t>局</w:t>
            </w:r>
            <w:r>
              <w:rPr>
                <w:rFonts w:hint="default" w:ascii="Times New Roman" w:hAnsi="Times New Roman" w:eastAsia="方正仿宋_GBK" w:cs="Times New Roman"/>
                <w:snapToGrid w:val="0"/>
                <w:color w:val="000000"/>
                <w:kern w:val="0"/>
                <w:sz w:val="21"/>
                <w:szCs w:val="21"/>
                <w:highlight w:val="none"/>
                <w:u w:val="none"/>
                <w:lang w:bidi="ar"/>
              </w:rPr>
              <w:t>、</w:t>
            </w:r>
            <w:r>
              <w:rPr>
                <w:rFonts w:hint="default" w:ascii="Times New Roman" w:hAnsi="Times New Roman" w:eastAsia="方正仿宋_GBK" w:cs="Times New Roman"/>
                <w:snapToGrid w:val="0"/>
                <w:color w:val="000000"/>
                <w:kern w:val="0"/>
                <w:sz w:val="21"/>
                <w:szCs w:val="21"/>
                <w:highlight w:val="none"/>
                <w:u w:val="none"/>
                <w:lang w:val="en-US" w:eastAsia="zh-CN" w:bidi="ar"/>
              </w:rPr>
              <w:t>州</w:t>
            </w:r>
            <w:r>
              <w:rPr>
                <w:rFonts w:hint="default" w:ascii="Times New Roman" w:hAnsi="Times New Roman" w:eastAsia="方正仿宋_GBK" w:cs="Times New Roman"/>
                <w:snapToGrid w:val="0"/>
                <w:color w:val="000000"/>
                <w:kern w:val="0"/>
                <w:sz w:val="21"/>
                <w:szCs w:val="21"/>
                <w:highlight w:val="none"/>
                <w:u w:val="none"/>
                <w:lang w:bidi="ar"/>
              </w:rPr>
              <w:t>财政</w:t>
            </w:r>
            <w:r>
              <w:rPr>
                <w:rFonts w:hint="default" w:ascii="Times New Roman" w:hAnsi="Times New Roman" w:eastAsia="方正仿宋_GBK" w:cs="Times New Roman"/>
                <w:snapToGrid w:val="0"/>
                <w:color w:val="000000"/>
                <w:kern w:val="0"/>
                <w:sz w:val="21"/>
                <w:szCs w:val="21"/>
                <w:highlight w:val="none"/>
                <w:u w:val="none"/>
                <w:lang w:eastAsia="zh-CN" w:bidi="ar"/>
              </w:rPr>
              <w:t>局按职责分工负责</w:t>
            </w:r>
          </w:p>
        </w:tc>
      </w:tr>
      <w:tr>
        <w:tblPrEx>
          <w:tblCellMar>
            <w:top w:w="0" w:type="dxa"/>
            <w:left w:w="108" w:type="dxa"/>
            <w:bottom w:w="0" w:type="dxa"/>
            <w:right w:w="108" w:type="dxa"/>
          </w:tblCellMar>
        </w:tblPrEx>
        <w:trPr>
          <w:trHeight w:val="1889" w:hRule="atLeast"/>
        </w:trPr>
        <w:tc>
          <w:tcPr>
            <w:tcW w:w="2012" w:type="dxa"/>
            <w:vMerge w:val="continue"/>
            <w:tcBorders>
              <w:left w:val="single" w:color="000000" w:sz="4" w:space="0"/>
              <w:right w:val="single" w:color="000000" w:sz="4" w:space="0"/>
            </w:tcBorders>
            <w:noWrap w:val="0"/>
            <w:vAlign w:val="center"/>
          </w:tcPr>
          <w:p>
            <w:pPr>
              <w:spacing w:line="300" w:lineRule="exact"/>
              <w:textAlignment w:val="center"/>
              <w:rPr>
                <w:rFonts w:hint="default" w:ascii="Times New Roman" w:hAnsi="Times New Roman" w:eastAsia="方正仿宋_GBK" w:cs="Times New Roman"/>
                <w:snapToGrid w:val="0"/>
                <w:color w:val="000000"/>
                <w:kern w:val="0"/>
                <w:szCs w:val="21"/>
                <w:u w:val="none"/>
              </w:rPr>
            </w:pPr>
          </w:p>
        </w:tc>
        <w:tc>
          <w:tcPr>
            <w:tcW w:w="352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textAlignment w:val="center"/>
              <w:rPr>
                <w:rFonts w:hint="default" w:ascii="Times New Roman" w:hAnsi="Times New Roman" w:eastAsia="方正仿宋_GBK" w:cs="Times New Roman"/>
                <w:snapToGrid w:val="0"/>
                <w:color w:val="000000"/>
                <w:kern w:val="0"/>
                <w:sz w:val="21"/>
                <w:szCs w:val="21"/>
                <w:highlight w:val="none"/>
                <w:u w:val="none"/>
                <w:lang w:bidi="ar"/>
              </w:rPr>
            </w:pPr>
            <w:r>
              <w:rPr>
                <w:rFonts w:hint="default" w:ascii="Times New Roman" w:hAnsi="Times New Roman" w:eastAsia="方正仿宋_GBK" w:cs="Times New Roman"/>
                <w:snapToGrid w:val="0"/>
                <w:color w:val="000000"/>
                <w:kern w:val="0"/>
                <w:sz w:val="21"/>
                <w:szCs w:val="21"/>
                <w:highlight w:val="none"/>
                <w:u w:val="none"/>
                <w:lang w:val="en-US" w:eastAsia="zh-CN" w:bidi="ar"/>
              </w:rPr>
              <w:t>9.</w:t>
            </w:r>
            <w:r>
              <w:rPr>
                <w:rFonts w:hint="default" w:ascii="Times New Roman" w:hAnsi="Times New Roman" w:eastAsia="方正仿宋_GBK" w:cs="Times New Roman"/>
                <w:snapToGrid w:val="0"/>
                <w:color w:val="000000"/>
                <w:kern w:val="0"/>
                <w:sz w:val="21"/>
                <w:szCs w:val="21"/>
                <w:highlight w:val="none"/>
                <w:u w:val="none"/>
                <w:lang w:bidi="ar"/>
              </w:rPr>
              <w:t>全</w:t>
            </w:r>
            <w:r>
              <w:rPr>
                <w:rFonts w:hint="default" w:ascii="Times New Roman" w:hAnsi="Times New Roman" w:eastAsia="方正仿宋_GBK" w:cs="Times New Roman"/>
                <w:snapToGrid w:val="0"/>
                <w:color w:val="000000"/>
                <w:kern w:val="0"/>
                <w:sz w:val="21"/>
                <w:szCs w:val="21"/>
                <w:highlight w:val="none"/>
                <w:u w:val="none"/>
                <w:lang w:val="en-US" w:eastAsia="zh-CN" w:bidi="ar"/>
              </w:rPr>
              <w:t>州</w:t>
            </w:r>
            <w:r>
              <w:rPr>
                <w:rFonts w:hint="default" w:ascii="Times New Roman" w:hAnsi="Times New Roman" w:eastAsia="方正仿宋_GBK" w:cs="Times New Roman"/>
                <w:snapToGrid w:val="0"/>
                <w:color w:val="000000"/>
                <w:kern w:val="0"/>
                <w:sz w:val="21"/>
                <w:szCs w:val="21"/>
                <w:highlight w:val="none"/>
                <w:u w:val="none"/>
                <w:lang w:bidi="ar"/>
              </w:rPr>
              <w:t>乡镇卫生院</w:t>
            </w:r>
            <w:r>
              <w:rPr>
                <w:rFonts w:hint="default" w:ascii="Times New Roman" w:hAnsi="Times New Roman" w:eastAsia="方正仿宋_GBK" w:cs="Times New Roman"/>
                <w:snapToGrid w:val="0"/>
                <w:color w:val="000000"/>
                <w:kern w:val="0"/>
                <w:sz w:val="21"/>
                <w:szCs w:val="21"/>
                <w:highlight w:val="none"/>
                <w:u w:val="none"/>
                <w:lang w:eastAsia="zh-CN" w:bidi="ar"/>
              </w:rPr>
              <w:t>（</w:t>
            </w:r>
            <w:r>
              <w:rPr>
                <w:rFonts w:hint="default" w:ascii="Times New Roman" w:hAnsi="Times New Roman" w:eastAsia="方正仿宋_GBK" w:cs="Times New Roman"/>
                <w:snapToGrid w:val="0"/>
                <w:color w:val="000000"/>
                <w:kern w:val="0"/>
                <w:sz w:val="21"/>
                <w:szCs w:val="21"/>
                <w:highlight w:val="none"/>
                <w:u w:val="none"/>
                <w:lang w:val="en-US" w:eastAsia="zh-CN" w:bidi="ar"/>
              </w:rPr>
              <w:t>社区卫生服务中心）</w:t>
            </w:r>
            <w:r>
              <w:rPr>
                <w:rFonts w:hint="default" w:ascii="Times New Roman" w:hAnsi="Times New Roman" w:eastAsia="方正仿宋_GBK" w:cs="Times New Roman"/>
                <w:snapToGrid w:val="0"/>
                <w:color w:val="000000"/>
                <w:kern w:val="0"/>
                <w:sz w:val="21"/>
                <w:szCs w:val="21"/>
                <w:highlight w:val="none"/>
                <w:u w:val="none"/>
                <w:lang w:bidi="ar"/>
              </w:rPr>
              <w:t>达到国家推荐标准比例不低于8%，达到国家基本标准及以上比例不低于70%，支持条件成熟的乡镇卫生院（社区卫生服务中心）建成社区医院。</w:t>
            </w:r>
          </w:p>
          <w:p>
            <w:pPr>
              <w:pStyle w:val="4"/>
              <w:ind w:left="0" w:leftChars="0" w:firstLine="0" w:firstLineChars="0"/>
              <w:rPr>
                <w:rFonts w:hint="default" w:ascii="Times New Roman" w:hAnsi="Times New Roman" w:eastAsia="方正仿宋_GBK" w:cs="Times New Roman"/>
                <w:snapToGrid w:val="0"/>
                <w:color w:val="000000"/>
                <w:kern w:val="0"/>
                <w:sz w:val="21"/>
                <w:szCs w:val="21"/>
                <w:highlight w:val="none"/>
                <w:u w:val="none"/>
                <w:lang w:bidi="ar"/>
              </w:rPr>
            </w:pPr>
            <w:r>
              <w:rPr>
                <w:rFonts w:hint="default" w:ascii="Times New Roman" w:hAnsi="Times New Roman" w:eastAsia="方正仿宋_GBK" w:cs="Times New Roman"/>
                <w:snapToGrid w:val="0"/>
                <w:color w:val="000000"/>
                <w:kern w:val="0"/>
                <w:sz w:val="21"/>
                <w:szCs w:val="21"/>
                <w:highlight w:val="none"/>
                <w:u w:val="none"/>
                <w:lang w:val="en-US" w:eastAsia="zh-CN" w:bidi="ar"/>
              </w:rPr>
              <w:t>10.</w:t>
            </w:r>
            <w:r>
              <w:rPr>
                <w:rFonts w:hint="default" w:ascii="Times New Roman" w:hAnsi="Times New Roman" w:eastAsia="方正仿宋_GBK" w:cs="Times New Roman"/>
                <w:snapToGrid w:val="0"/>
                <w:color w:val="000000"/>
                <w:kern w:val="0"/>
                <w:sz w:val="21"/>
                <w:szCs w:val="21"/>
                <w:highlight w:val="none"/>
                <w:u w:val="none"/>
                <w:lang w:bidi="ar"/>
              </w:rPr>
              <w:t>新增慢病管理中心</w:t>
            </w:r>
            <w:r>
              <w:rPr>
                <w:rFonts w:hint="default" w:ascii="Times New Roman" w:hAnsi="Times New Roman" w:eastAsia="方正仿宋_GBK" w:cs="Times New Roman"/>
                <w:snapToGrid w:val="0"/>
                <w:color w:val="000000"/>
                <w:kern w:val="0"/>
                <w:sz w:val="21"/>
                <w:szCs w:val="21"/>
                <w:highlight w:val="none"/>
                <w:u w:val="none"/>
                <w:lang w:val="en-US" w:eastAsia="zh-CN" w:bidi="ar"/>
              </w:rPr>
              <w:t>11</w:t>
            </w:r>
            <w:r>
              <w:rPr>
                <w:rFonts w:hint="default" w:ascii="Times New Roman" w:hAnsi="Times New Roman" w:eastAsia="方正仿宋_GBK" w:cs="Times New Roman"/>
                <w:snapToGrid w:val="0"/>
                <w:color w:val="000000"/>
                <w:kern w:val="0"/>
                <w:sz w:val="21"/>
                <w:szCs w:val="21"/>
                <w:highlight w:val="none"/>
                <w:u w:val="none"/>
                <w:lang w:bidi="ar"/>
              </w:rPr>
              <w:t>个，心脑血管救治站</w:t>
            </w:r>
            <w:r>
              <w:rPr>
                <w:rFonts w:hint="default" w:ascii="Times New Roman" w:hAnsi="Times New Roman" w:eastAsia="方正仿宋_GBK" w:cs="Times New Roman"/>
                <w:snapToGrid w:val="0"/>
                <w:color w:val="000000"/>
                <w:kern w:val="0"/>
                <w:sz w:val="21"/>
                <w:szCs w:val="21"/>
                <w:highlight w:val="none"/>
                <w:u w:val="none"/>
                <w:lang w:val="en-US" w:eastAsia="zh-CN" w:bidi="ar"/>
              </w:rPr>
              <w:t>4</w:t>
            </w:r>
            <w:r>
              <w:rPr>
                <w:rFonts w:hint="default" w:ascii="Times New Roman" w:hAnsi="Times New Roman" w:eastAsia="方正仿宋_GBK" w:cs="Times New Roman"/>
                <w:snapToGrid w:val="0"/>
                <w:color w:val="000000"/>
                <w:kern w:val="0"/>
                <w:sz w:val="21"/>
                <w:szCs w:val="21"/>
                <w:highlight w:val="none"/>
                <w:u w:val="none"/>
                <w:lang w:bidi="ar"/>
              </w:rPr>
              <w:t>个。</w:t>
            </w:r>
          </w:p>
          <w:p>
            <w:pPr>
              <w:spacing w:line="300" w:lineRule="exact"/>
              <w:jc w:val="left"/>
              <w:textAlignment w:val="center"/>
              <w:rPr>
                <w:rFonts w:hint="default" w:ascii="Times New Roman" w:hAnsi="Times New Roman" w:eastAsia="方正仿宋_GBK" w:cs="Times New Roman"/>
                <w:snapToGrid w:val="0"/>
                <w:color w:val="000000"/>
                <w:kern w:val="0"/>
                <w:sz w:val="21"/>
                <w:szCs w:val="21"/>
                <w:highlight w:val="none"/>
                <w:u w:val="none"/>
                <w:lang w:bidi="ar"/>
              </w:rPr>
            </w:pPr>
            <w:r>
              <w:rPr>
                <w:rFonts w:hint="default" w:ascii="Times New Roman" w:hAnsi="Times New Roman" w:eastAsia="方正仿宋_GBK" w:cs="Times New Roman"/>
                <w:snapToGrid w:val="0"/>
                <w:color w:val="000000"/>
                <w:kern w:val="0"/>
                <w:sz w:val="21"/>
                <w:szCs w:val="21"/>
                <w:highlight w:val="none"/>
                <w:u w:val="none"/>
                <w:lang w:val="en-US" w:eastAsia="zh-CN" w:bidi="ar"/>
              </w:rPr>
              <w:t>11.</w:t>
            </w:r>
            <w:r>
              <w:rPr>
                <w:rFonts w:hint="default" w:ascii="Times New Roman" w:hAnsi="Times New Roman" w:eastAsia="方正仿宋_GBK" w:cs="Times New Roman"/>
                <w:snapToGrid w:val="0"/>
                <w:color w:val="000000"/>
                <w:kern w:val="0"/>
                <w:sz w:val="21"/>
                <w:szCs w:val="21"/>
                <w:highlight w:val="none"/>
                <w:u w:val="none"/>
                <w:lang w:bidi="ar"/>
              </w:rPr>
              <w:t>全人群和重点人群家庭医生签约服务覆盖率提升1-3个百分点。</w:t>
            </w:r>
          </w:p>
          <w:p>
            <w:pPr>
              <w:spacing w:line="300" w:lineRule="exact"/>
              <w:jc w:val="left"/>
              <w:textAlignment w:val="center"/>
              <w:rPr>
                <w:rFonts w:hint="default" w:ascii="Times New Roman" w:hAnsi="Times New Roman" w:eastAsia="方正仿宋_GBK" w:cs="Times New Roman"/>
                <w:snapToGrid w:val="0"/>
                <w:color w:val="000000"/>
                <w:kern w:val="0"/>
                <w:szCs w:val="21"/>
                <w:highlight w:val="green"/>
                <w:u w:val="none"/>
                <w:lang w:eastAsia="zh-CN" w:bidi="ar"/>
              </w:rPr>
            </w:pPr>
            <w:r>
              <w:rPr>
                <w:rFonts w:hint="default" w:ascii="Times New Roman" w:hAnsi="Times New Roman" w:eastAsia="方正仿宋_GBK" w:cs="Times New Roman"/>
                <w:snapToGrid w:val="0"/>
                <w:color w:val="000000"/>
                <w:kern w:val="0"/>
                <w:sz w:val="21"/>
                <w:szCs w:val="21"/>
                <w:highlight w:val="none"/>
                <w:u w:val="none"/>
                <w:lang w:val="en-US" w:eastAsia="zh-CN" w:bidi="ar"/>
              </w:rPr>
              <w:t>12.</w:t>
            </w:r>
            <w:r>
              <w:rPr>
                <w:rFonts w:hint="default" w:ascii="Times New Roman" w:hAnsi="Times New Roman" w:eastAsia="方正仿宋_GBK" w:cs="Times New Roman"/>
                <w:snapToGrid w:val="0"/>
                <w:color w:val="000000"/>
                <w:kern w:val="0"/>
                <w:sz w:val="21"/>
                <w:szCs w:val="21"/>
                <w:highlight w:val="none"/>
                <w:u w:val="none"/>
                <w:lang w:bidi="ar"/>
              </w:rPr>
              <w:t>签约家庭医生的脱贫人口和监测对象高血压、糖尿病、肺结核、严重精神障碍的规范管理率达到90%以上，扎实做好农村地区群众36种大病患者分类救治</w:t>
            </w:r>
            <w:r>
              <w:rPr>
                <w:rFonts w:hint="default" w:ascii="Times New Roman" w:hAnsi="Times New Roman" w:eastAsia="方正仿宋_GBK" w:cs="Times New Roman"/>
                <w:snapToGrid w:val="0"/>
                <w:color w:val="000000"/>
                <w:kern w:val="0"/>
                <w:sz w:val="21"/>
                <w:szCs w:val="21"/>
                <w:highlight w:val="none"/>
                <w:u w:val="none"/>
                <w:lang w:eastAsia="zh-CN" w:bidi="ar"/>
              </w:rPr>
              <w:t>。</w:t>
            </w:r>
          </w:p>
        </w:tc>
        <w:tc>
          <w:tcPr>
            <w:tcW w:w="294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textAlignment w:val="center"/>
              <w:rPr>
                <w:rFonts w:hint="default" w:ascii="Times New Roman" w:hAnsi="Times New Roman" w:eastAsia="方正仿宋_GBK" w:cs="Times New Roman"/>
                <w:snapToGrid w:val="0"/>
                <w:color w:val="000000"/>
                <w:kern w:val="0"/>
                <w:szCs w:val="21"/>
                <w:u w:val="none"/>
              </w:rPr>
            </w:pPr>
            <w:r>
              <w:rPr>
                <w:rFonts w:hint="default" w:ascii="Times New Roman" w:hAnsi="Times New Roman" w:eastAsia="方正仿宋_GBK" w:cs="Times New Roman"/>
                <w:snapToGrid w:val="0"/>
                <w:color w:val="auto"/>
                <w:kern w:val="0"/>
                <w:szCs w:val="21"/>
                <w:highlight w:val="none"/>
                <w:u w:val="none"/>
                <w:lang w:val="en-US" w:eastAsia="zh-CN" w:bidi="ar"/>
              </w:rPr>
              <w:t>州</w:t>
            </w:r>
            <w:r>
              <w:rPr>
                <w:rFonts w:hint="default" w:ascii="Times New Roman" w:hAnsi="Times New Roman" w:eastAsia="方正仿宋_GBK" w:cs="Times New Roman"/>
                <w:snapToGrid w:val="0"/>
                <w:color w:val="auto"/>
                <w:kern w:val="0"/>
                <w:szCs w:val="21"/>
                <w:highlight w:val="none"/>
                <w:u w:val="none"/>
                <w:lang w:bidi="ar"/>
              </w:rPr>
              <w:t>卫生健康委、</w:t>
            </w:r>
            <w:r>
              <w:rPr>
                <w:rFonts w:hint="default" w:ascii="Times New Roman" w:hAnsi="Times New Roman" w:eastAsia="方正仿宋_GBK" w:cs="Times New Roman"/>
                <w:snapToGrid w:val="0"/>
                <w:color w:val="auto"/>
                <w:kern w:val="0"/>
                <w:szCs w:val="21"/>
                <w:highlight w:val="none"/>
                <w:u w:val="none"/>
                <w:lang w:val="en-US" w:eastAsia="zh-CN" w:bidi="ar"/>
              </w:rPr>
              <w:t>州</w:t>
            </w:r>
            <w:r>
              <w:rPr>
                <w:rFonts w:hint="default" w:ascii="Times New Roman" w:hAnsi="Times New Roman" w:eastAsia="方正仿宋_GBK" w:cs="Times New Roman"/>
                <w:snapToGrid w:val="0"/>
                <w:color w:val="auto"/>
                <w:kern w:val="0"/>
                <w:szCs w:val="21"/>
                <w:highlight w:val="none"/>
                <w:u w:val="none"/>
                <w:lang w:bidi="ar"/>
              </w:rPr>
              <w:t>医保局</w:t>
            </w:r>
            <w:r>
              <w:rPr>
                <w:rFonts w:hint="default" w:ascii="Times New Roman" w:hAnsi="Times New Roman" w:eastAsia="方正仿宋_GBK" w:cs="Times New Roman"/>
                <w:snapToGrid w:val="0"/>
                <w:color w:val="auto"/>
                <w:kern w:val="0"/>
                <w:sz w:val="21"/>
                <w:szCs w:val="21"/>
                <w:highlight w:val="none"/>
                <w:u w:val="none"/>
                <w:lang w:eastAsia="zh-CN" w:bidi="ar"/>
              </w:rPr>
              <w:t>按职责分工负责</w:t>
            </w:r>
          </w:p>
        </w:tc>
      </w:tr>
      <w:tr>
        <w:tblPrEx>
          <w:tblCellMar>
            <w:top w:w="0" w:type="dxa"/>
            <w:left w:w="108" w:type="dxa"/>
            <w:bottom w:w="0" w:type="dxa"/>
            <w:right w:w="108" w:type="dxa"/>
          </w:tblCellMar>
        </w:tblPrEx>
        <w:trPr>
          <w:trHeight w:val="1695" w:hRule="atLeast"/>
        </w:trPr>
        <w:tc>
          <w:tcPr>
            <w:tcW w:w="2012" w:type="dxa"/>
            <w:vMerge w:val="restart"/>
            <w:tcBorders>
              <w:top w:val="single" w:color="000000" w:sz="4" w:space="0"/>
              <w:left w:val="single" w:color="000000" w:sz="4" w:space="0"/>
              <w:right w:val="single" w:color="000000" w:sz="4" w:space="0"/>
            </w:tcBorders>
            <w:noWrap w:val="0"/>
            <w:vAlign w:val="center"/>
          </w:tcPr>
          <w:p>
            <w:pPr>
              <w:rPr>
                <w:rFonts w:hint="default" w:ascii="Times New Roman" w:hAnsi="Times New Roman" w:cs="Times New Roman"/>
              </w:rPr>
            </w:pPr>
            <w:r>
              <w:rPr>
                <w:rFonts w:hint="default" w:ascii="Times New Roman" w:hAnsi="Times New Roman" w:eastAsia="方正黑体_GBK" w:cs="Times New Roman"/>
                <w:snapToGrid w:val="0"/>
                <w:color w:val="000000"/>
                <w:kern w:val="0"/>
                <w:szCs w:val="21"/>
                <w:u w:val="none"/>
                <w:lang w:bidi="ar"/>
              </w:rPr>
              <w:t>（</w:t>
            </w:r>
            <w:r>
              <w:rPr>
                <w:rFonts w:hint="default" w:ascii="Times New Roman" w:hAnsi="Times New Roman" w:eastAsia="方正黑体_GBK" w:cs="Times New Roman"/>
                <w:snapToGrid w:val="0"/>
                <w:color w:val="000000"/>
                <w:kern w:val="0"/>
                <w:szCs w:val="21"/>
                <w:u w:val="none"/>
                <w:lang w:eastAsia="zh-CN" w:bidi="ar"/>
              </w:rPr>
              <w:t>二</w:t>
            </w:r>
            <w:r>
              <w:rPr>
                <w:rFonts w:hint="default" w:ascii="Times New Roman" w:hAnsi="Times New Roman" w:eastAsia="方正黑体_GBK" w:cs="Times New Roman"/>
                <w:snapToGrid w:val="0"/>
                <w:color w:val="000000"/>
                <w:kern w:val="0"/>
                <w:szCs w:val="21"/>
                <w:u w:val="none"/>
                <w:lang w:bidi="ar"/>
              </w:rPr>
              <w:t>）</w:t>
            </w:r>
            <w:r>
              <w:rPr>
                <w:rFonts w:hint="default" w:ascii="Times New Roman" w:hAnsi="Times New Roman" w:eastAsia="方正黑体_GBK" w:cs="Times New Roman"/>
                <w:snapToGrid w:val="0"/>
                <w:color w:val="000000"/>
                <w:kern w:val="0"/>
                <w:sz w:val="21"/>
                <w:szCs w:val="21"/>
                <w:u w:val="none"/>
                <w:lang w:bidi="ar"/>
              </w:rPr>
              <w:t>深入推广三明医改经验</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00" w:lineRule="exact"/>
              <w:jc w:val="left"/>
              <w:textAlignment w:val="center"/>
              <w:rPr>
                <w:rFonts w:hint="default" w:ascii="Times New Roman" w:hAnsi="Times New Roman" w:eastAsia="方正黑体_GBK" w:cs="Times New Roman"/>
                <w:snapToGrid w:val="0"/>
                <w:color w:val="000000"/>
                <w:kern w:val="0"/>
                <w:szCs w:val="21"/>
                <w:u w:val="none"/>
                <w:lang w:bidi="ar"/>
              </w:rPr>
            </w:pPr>
          </w:p>
        </w:tc>
        <w:tc>
          <w:tcPr>
            <w:tcW w:w="352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spacing w:line="300" w:lineRule="exact"/>
              <w:textAlignment w:val="center"/>
              <w:rPr>
                <w:rFonts w:hint="default" w:ascii="Times New Roman" w:hAnsi="Times New Roman" w:eastAsia="方正仿宋_GBK" w:cs="Times New Roman"/>
                <w:snapToGrid w:val="0"/>
                <w:color w:val="000000"/>
                <w:kern w:val="0"/>
                <w:sz w:val="21"/>
                <w:szCs w:val="21"/>
                <w:u w:val="none"/>
                <w:lang w:bidi="ar"/>
              </w:rPr>
            </w:pPr>
            <w:r>
              <w:rPr>
                <w:rFonts w:hint="default" w:ascii="Times New Roman" w:hAnsi="Times New Roman" w:eastAsia="方正仿宋_GBK" w:cs="Times New Roman"/>
                <w:snapToGrid w:val="0"/>
                <w:color w:val="000000"/>
                <w:kern w:val="0"/>
                <w:sz w:val="21"/>
                <w:szCs w:val="21"/>
                <w:u w:val="none"/>
                <w:lang w:val="en-US" w:eastAsia="zh-CN" w:bidi="ar"/>
              </w:rPr>
              <w:t>13.</w:t>
            </w:r>
            <w:r>
              <w:rPr>
                <w:rFonts w:hint="default" w:ascii="Times New Roman" w:hAnsi="Times New Roman" w:eastAsia="方正仿宋_GBK" w:cs="Times New Roman"/>
                <w:snapToGrid w:val="0"/>
                <w:color w:val="000000"/>
                <w:kern w:val="0"/>
                <w:sz w:val="21"/>
                <w:szCs w:val="21"/>
                <w:u w:val="none"/>
                <w:lang w:bidi="ar"/>
              </w:rPr>
              <w:t>各级党委常委会</w:t>
            </w:r>
            <w:r>
              <w:rPr>
                <w:rFonts w:hint="default" w:ascii="Times New Roman" w:hAnsi="Times New Roman" w:eastAsia="方正仿宋_GBK" w:cs="Times New Roman"/>
                <w:snapToGrid w:val="0"/>
                <w:color w:val="000000"/>
                <w:kern w:val="0"/>
                <w:sz w:val="21"/>
                <w:szCs w:val="21"/>
                <w:u w:val="none"/>
                <w:lang w:eastAsia="zh-CN" w:bidi="ar"/>
              </w:rPr>
              <w:t>每年</w:t>
            </w:r>
            <w:r>
              <w:rPr>
                <w:rFonts w:hint="default" w:ascii="Times New Roman" w:hAnsi="Times New Roman" w:eastAsia="方正仿宋_GBK" w:cs="Times New Roman"/>
                <w:snapToGrid w:val="0"/>
                <w:color w:val="000000"/>
                <w:kern w:val="0"/>
                <w:sz w:val="21"/>
                <w:szCs w:val="21"/>
                <w:u w:val="none"/>
                <w:lang w:bidi="ar"/>
              </w:rPr>
              <w:t>至少专题研究1次医改工作。</w:t>
            </w:r>
          </w:p>
          <w:p>
            <w:pPr>
              <w:numPr>
                <w:ilvl w:val="0"/>
                <w:numId w:val="0"/>
              </w:numPr>
              <w:spacing w:line="300" w:lineRule="exact"/>
              <w:textAlignment w:val="center"/>
              <w:rPr>
                <w:rFonts w:hint="default" w:ascii="Times New Roman" w:hAnsi="Times New Roman" w:eastAsia="方正仿宋_GBK" w:cs="Times New Roman"/>
                <w:snapToGrid w:val="0"/>
                <w:color w:val="000000"/>
                <w:kern w:val="0"/>
                <w:szCs w:val="21"/>
                <w:u w:val="none"/>
                <w:lang w:bidi="ar"/>
              </w:rPr>
            </w:pPr>
            <w:r>
              <w:rPr>
                <w:rFonts w:hint="default" w:ascii="Times New Roman" w:hAnsi="Times New Roman" w:eastAsia="方正仿宋_GBK" w:cs="Times New Roman"/>
                <w:snapToGrid w:val="0"/>
                <w:color w:val="000000"/>
                <w:kern w:val="0"/>
                <w:sz w:val="21"/>
                <w:szCs w:val="21"/>
                <w:u w:val="none"/>
                <w:lang w:val="en-US" w:eastAsia="zh-CN" w:bidi="ar"/>
              </w:rPr>
              <w:t>14.</w:t>
            </w:r>
            <w:r>
              <w:rPr>
                <w:rFonts w:hint="default" w:ascii="Times New Roman" w:hAnsi="Times New Roman" w:eastAsia="方正仿宋_GBK" w:cs="Times New Roman"/>
                <w:snapToGrid w:val="0"/>
                <w:color w:val="000000"/>
                <w:kern w:val="0"/>
                <w:sz w:val="21"/>
                <w:szCs w:val="21"/>
                <w:u w:val="none"/>
                <w:lang w:bidi="ar"/>
              </w:rPr>
              <w:t>各级医改领导小组及秘书处</w:t>
            </w:r>
            <w:r>
              <w:rPr>
                <w:rFonts w:hint="default" w:ascii="Times New Roman" w:hAnsi="Times New Roman" w:eastAsia="方正仿宋_GBK" w:cs="Times New Roman"/>
                <w:snapToGrid w:val="0"/>
                <w:color w:val="000000"/>
                <w:kern w:val="0"/>
                <w:sz w:val="21"/>
                <w:szCs w:val="21"/>
                <w:u w:val="none"/>
                <w:lang w:eastAsia="zh-CN" w:bidi="ar"/>
              </w:rPr>
              <w:t>每年</w:t>
            </w:r>
            <w:r>
              <w:rPr>
                <w:rFonts w:hint="default" w:ascii="Times New Roman" w:hAnsi="Times New Roman" w:eastAsia="方正仿宋_GBK" w:cs="Times New Roman"/>
                <w:snapToGrid w:val="0"/>
                <w:color w:val="000000"/>
                <w:kern w:val="0"/>
                <w:sz w:val="21"/>
                <w:szCs w:val="21"/>
                <w:u w:val="none"/>
                <w:lang w:bidi="ar"/>
              </w:rPr>
              <w:t>至少研究2次医改工作，至少组织开展1次医改工作培训。</w:t>
            </w:r>
          </w:p>
        </w:tc>
        <w:tc>
          <w:tcPr>
            <w:tcW w:w="294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textAlignment w:val="center"/>
              <w:rPr>
                <w:rFonts w:hint="default" w:ascii="Times New Roman" w:hAnsi="Times New Roman" w:eastAsia="方正仿宋_GBK" w:cs="Times New Roman"/>
                <w:snapToGrid w:val="0"/>
                <w:color w:val="000000"/>
                <w:kern w:val="0"/>
                <w:szCs w:val="21"/>
                <w:u w:val="none"/>
                <w:lang w:eastAsia="zh-CN"/>
              </w:rPr>
            </w:pPr>
            <w:r>
              <w:rPr>
                <w:rFonts w:hint="default" w:ascii="Times New Roman" w:hAnsi="Times New Roman" w:eastAsia="方正仿宋_GBK" w:cs="Times New Roman"/>
                <w:snapToGrid w:val="0"/>
                <w:color w:val="000000"/>
                <w:kern w:val="0"/>
                <w:szCs w:val="21"/>
                <w:u w:val="none"/>
                <w:lang w:val="en-US" w:eastAsia="zh-CN" w:bidi="ar"/>
              </w:rPr>
              <w:t>州</w:t>
            </w:r>
            <w:r>
              <w:rPr>
                <w:rFonts w:hint="default" w:ascii="Times New Roman" w:hAnsi="Times New Roman" w:eastAsia="方正仿宋_GBK" w:cs="Times New Roman"/>
                <w:snapToGrid w:val="0"/>
                <w:color w:val="000000"/>
                <w:kern w:val="0"/>
                <w:szCs w:val="21"/>
                <w:u w:val="none"/>
                <w:lang w:bidi="ar"/>
              </w:rPr>
              <w:t>医改领导小组秘书处</w:t>
            </w:r>
            <w:r>
              <w:rPr>
                <w:rFonts w:hint="default" w:ascii="Times New Roman" w:hAnsi="Times New Roman" w:eastAsia="方正仿宋_GBK" w:cs="Times New Roman"/>
                <w:snapToGrid w:val="0"/>
                <w:color w:val="000000"/>
                <w:kern w:val="0"/>
                <w:szCs w:val="21"/>
                <w:u w:val="none"/>
                <w:lang w:eastAsia="zh-CN" w:bidi="ar"/>
              </w:rPr>
              <w:t>负责</w:t>
            </w:r>
          </w:p>
        </w:tc>
      </w:tr>
      <w:tr>
        <w:tblPrEx>
          <w:tblCellMar>
            <w:top w:w="0" w:type="dxa"/>
            <w:left w:w="108" w:type="dxa"/>
            <w:bottom w:w="0" w:type="dxa"/>
            <w:right w:w="108" w:type="dxa"/>
          </w:tblCellMar>
        </w:tblPrEx>
        <w:trPr>
          <w:trHeight w:val="1131" w:hRule="atLeast"/>
        </w:trPr>
        <w:tc>
          <w:tcPr>
            <w:tcW w:w="2012" w:type="dxa"/>
            <w:vMerge w:val="continue"/>
            <w:tcBorders>
              <w:left w:val="single" w:color="000000" w:sz="4" w:space="0"/>
              <w:right w:val="single" w:color="000000" w:sz="4" w:space="0"/>
            </w:tcBorders>
            <w:noWrap w:val="0"/>
            <w:vAlign w:val="center"/>
          </w:tcPr>
          <w:p>
            <w:pPr>
              <w:spacing w:line="300" w:lineRule="exact"/>
              <w:textAlignment w:val="center"/>
              <w:rPr>
                <w:rFonts w:hint="default" w:ascii="Times New Roman" w:hAnsi="Times New Roman" w:eastAsia="方正仿宋_GBK" w:cs="Times New Roman"/>
                <w:snapToGrid w:val="0"/>
                <w:color w:val="000000"/>
                <w:kern w:val="0"/>
                <w:szCs w:val="21"/>
                <w:u w:val="none"/>
              </w:rPr>
            </w:pPr>
          </w:p>
        </w:tc>
        <w:tc>
          <w:tcPr>
            <w:tcW w:w="352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textAlignment w:val="center"/>
              <w:rPr>
                <w:rFonts w:hint="default" w:ascii="Times New Roman" w:hAnsi="Times New Roman" w:eastAsia="方正仿宋_GBK" w:cs="Times New Roman"/>
                <w:snapToGrid w:val="0"/>
                <w:color w:val="000000"/>
                <w:kern w:val="0"/>
                <w:szCs w:val="21"/>
                <w:u w:val="none"/>
                <w:lang w:bidi="ar"/>
              </w:rPr>
            </w:pPr>
            <w:r>
              <w:rPr>
                <w:rFonts w:hint="default" w:ascii="Times New Roman" w:hAnsi="Times New Roman" w:eastAsia="方正仿宋_GBK" w:cs="Times New Roman"/>
                <w:snapToGrid w:val="0"/>
                <w:color w:val="000000"/>
                <w:kern w:val="0"/>
                <w:szCs w:val="21"/>
                <w:u w:val="none"/>
                <w:lang w:val="en-US" w:eastAsia="zh-CN" w:bidi="ar"/>
              </w:rPr>
              <w:t>15</w:t>
            </w:r>
            <w:r>
              <w:rPr>
                <w:rFonts w:hint="default" w:ascii="Times New Roman" w:hAnsi="Times New Roman" w:eastAsia="方正仿宋_GBK" w:cs="Times New Roman"/>
                <w:snapToGrid w:val="0"/>
                <w:color w:val="000000"/>
                <w:kern w:val="0"/>
                <w:szCs w:val="21"/>
                <w:u w:val="none"/>
                <w:lang w:bidi="ar"/>
              </w:rPr>
              <w:t>.组织集中带量采购药品通用名数超过350个。</w:t>
            </w:r>
          </w:p>
          <w:p>
            <w:pPr>
              <w:spacing w:line="300" w:lineRule="exact"/>
              <w:jc w:val="left"/>
              <w:textAlignment w:val="center"/>
              <w:rPr>
                <w:rFonts w:hint="default" w:ascii="Times New Roman" w:hAnsi="Times New Roman" w:eastAsia="方正仿宋_GBK" w:cs="Times New Roman"/>
                <w:snapToGrid w:val="0"/>
                <w:color w:val="000000"/>
                <w:kern w:val="0"/>
                <w:szCs w:val="21"/>
                <w:u w:val="none"/>
                <w:lang w:bidi="ar"/>
              </w:rPr>
            </w:pPr>
            <w:r>
              <w:rPr>
                <w:rFonts w:hint="default" w:ascii="Times New Roman" w:hAnsi="Times New Roman" w:eastAsia="方正仿宋_GBK" w:cs="Times New Roman"/>
                <w:snapToGrid w:val="0"/>
                <w:color w:val="000000"/>
                <w:kern w:val="0"/>
                <w:szCs w:val="21"/>
                <w:u w:val="none"/>
                <w:lang w:val="en-US" w:eastAsia="zh-CN" w:bidi="ar"/>
              </w:rPr>
              <w:t>16</w:t>
            </w:r>
            <w:r>
              <w:rPr>
                <w:rFonts w:hint="default" w:ascii="Times New Roman" w:hAnsi="Times New Roman" w:eastAsia="方正仿宋_GBK" w:cs="Times New Roman"/>
                <w:snapToGrid w:val="0"/>
                <w:color w:val="000000"/>
                <w:kern w:val="0"/>
                <w:szCs w:val="21"/>
                <w:u w:val="none"/>
                <w:lang w:bidi="ar"/>
              </w:rPr>
              <w:t>.组织国家第六批（胰岛素专项）药品和人工关节集中带量采购，推动2类人工关节及42个胰岛素产品落地实施。</w:t>
            </w:r>
          </w:p>
        </w:tc>
        <w:tc>
          <w:tcPr>
            <w:tcW w:w="294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textAlignment w:val="center"/>
              <w:rPr>
                <w:rFonts w:hint="default" w:ascii="Times New Roman" w:hAnsi="Times New Roman" w:eastAsia="方正仿宋_GBK" w:cs="Times New Roman"/>
                <w:snapToGrid w:val="0"/>
                <w:color w:val="000000"/>
                <w:kern w:val="0"/>
                <w:szCs w:val="21"/>
                <w:u w:val="none"/>
                <w:lang w:eastAsia="zh-CN"/>
              </w:rPr>
            </w:pPr>
            <w:r>
              <w:rPr>
                <w:rFonts w:hint="default" w:ascii="Times New Roman" w:hAnsi="Times New Roman" w:eastAsia="方正仿宋_GBK" w:cs="Times New Roman"/>
                <w:snapToGrid w:val="0"/>
                <w:color w:val="000000"/>
                <w:kern w:val="0"/>
                <w:szCs w:val="21"/>
                <w:u w:val="none"/>
                <w:lang w:val="en-US" w:eastAsia="zh-CN" w:bidi="ar"/>
              </w:rPr>
              <w:t>州</w:t>
            </w:r>
            <w:r>
              <w:rPr>
                <w:rFonts w:hint="default" w:ascii="Times New Roman" w:hAnsi="Times New Roman" w:eastAsia="方正仿宋_GBK" w:cs="Times New Roman"/>
                <w:snapToGrid w:val="0"/>
                <w:color w:val="000000"/>
                <w:kern w:val="0"/>
                <w:szCs w:val="21"/>
                <w:u w:val="none"/>
                <w:lang w:bidi="ar"/>
              </w:rPr>
              <w:t>医保局</w:t>
            </w:r>
            <w:r>
              <w:rPr>
                <w:rFonts w:hint="default" w:ascii="Times New Roman" w:hAnsi="Times New Roman" w:eastAsia="方正仿宋_GBK" w:cs="Times New Roman"/>
                <w:snapToGrid w:val="0"/>
                <w:color w:val="000000"/>
                <w:kern w:val="0"/>
                <w:szCs w:val="21"/>
                <w:u w:val="none"/>
                <w:lang w:eastAsia="zh-CN" w:bidi="ar"/>
              </w:rPr>
              <w:t>负责</w:t>
            </w:r>
          </w:p>
        </w:tc>
      </w:tr>
      <w:tr>
        <w:tblPrEx>
          <w:tblCellMar>
            <w:top w:w="0" w:type="dxa"/>
            <w:left w:w="108" w:type="dxa"/>
            <w:bottom w:w="0" w:type="dxa"/>
            <w:right w:w="108" w:type="dxa"/>
          </w:tblCellMar>
        </w:tblPrEx>
        <w:trPr>
          <w:trHeight w:val="2394" w:hRule="atLeast"/>
        </w:trPr>
        <w:tc>
          <w:tcPr>
            <w:tcW w:w="2012" w:type="dxa"/>
            <w:vMerge w:val="continue"/>
            <w:tcBorders>
              <w:left w:val="single" w:color="000000" w:sz="4" w:space="0"/>
              <w:right w:val="single" w:color="000000" w:sz="4" w:space="0"/>
            </w:tcBorders>
            <w:noWrap w:val="0"/>
            <w:vAlign w:val="center"/>
          </w:tcPr>
          <w:p>
            <w:pPr>
              <w:spacing w:line="300" w:lineRule="exact"/>
              <w:textAlignment w:val="center"/>
              <w:rPr>
                <w:rFonts w:hint="default" w:ascii="Times New Roman" w:hAnsi="Times New Roman" w:eastAsia="方正仿宋_GBK" w:cs="Times New Roman"/>
                <w:snapToGrid w:val="0"/>
                <w:color w:val="000000"/>
                <w:kern w:val="0"/>
                <w:szCs w:val="21"/>
                <w:u w:val="none"/>
              </w:rPr>
            </w:pPr>
          </w:p>
        </w:tc>
        <w:tc>
          <w:tcPr>
            <w:tcW w:w="35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default" w:ascii="Times New Roman" w:hAnsi="Times New Roman" w:eastAsia="方正仿宋_GBK" w:cs="Times New Roman"/>
                <w:snapToGrid w:val="0"/>
                <w:color w:val="000000"/>
                <w:kern w:val="0"/>
                <w:szCs w:val="21"/>
                <w:highlight w:val="none"/>
                <w:u w:val="none"/>
                <w:lang w:bidi="ar"/>
              </w:rPr>
            </w:pPr>
            <w:r>
              <w:rPr>
                <w:rFonts w:hint="default" w:ascii="Times New Roman" w:hAnsi="Times New Roman" w:eastAsia="方正仿宋_GBK" w:cs="Times New Roman"/>
                <w:snapToGrid w:val="0"/>
                <w:color w:val="000000"/>
                <w:kern w:val="0"/>
                <w:szCs w:val="21"/>
                <w:highlight w:val="none"/>
                <w:u w:val="none"/>
                <w:lang w:val="en-US" w:eastAsia="zh-CN" w:bidi="ar"/>
              </w:rPr>
              <w:t>17</w:t>
            </w:r>
            <w:r>
              <w:rPr>
                <w:rFonts w:hint="default" w:ascii="Times New Roman" w:hAnsi="Times New Roman" w:eastAsia="方正仿宋_GBK" w:cs="Times New Roman"/>
                <w:snapToGrid w:val="0"/>
                <w:color w:val="000000"/>
                <w:kern w:val="0"/>
                <w:szCs w:val="21"/>
                <w:highlight w:val="none"/>
                <w:u w:val="none"/>
                <w:lang w:bidi="ar"/>
              </w:rPr>
              <w:t>.将医疗服务价格调出价格听证目录。</w:t>
            </w:r>
          </w:p>
          <w:p>
            <w:pPr>
              <w:spacing w:line="300" w:lineRule="exact"/>
              <w:jc w:val="left"/>
              <w:textAlignment w:val="center"/>
              <w:rPr>
                <w:rFonts w:hint="default" w:ascii="Times New Roman" w:hAnsi="Times New Roman" w:eastAsia="方正仿宋_GBK" w:cs="Times New Roman"/>
                <w:snapToGrid w:val="0"/>
                <w:color w:val="000000"/>
                <w:kern w:val="0"/>
                <w:szCs w:val="21"/>
                <w:highlight w:val="none"/>
                <w:u w:val="none"/>
                <w:lang w:bidi="ar"/>
              </w:rPr>
            </w:pPr>
            <w:r>
              <w:rPr>
                <w:rFonts w:hint="default" w:ascii="Times New Roman" w:hAnsi="Times New Roman" w:eastAsia="方正仿宋_GBK" w:cs="Times New Roman"/>
                <w:snapToGrid w:val="0"/>
                <w:color w:val="000000"/>
                <w:kern w:val="0"/>
                <w:szCs w:val="21"/>
                <w:highlight w:val="none"/>
                <w:u w:val="none"/>
                <w:lang w:val="en-US" w:eastAsia="zh-CN" w:bidi="ar"/>
              </w:rPr>
              <w:t>18</w:t>
            </w:r>
            <w:r>
              <w:rPr>
                <w:rFonts w:hint="default" w:ascii="Times New Roman" w:hAnsi="Times New Roman" w:eastAsia="方正仿宋_GBK" w:cs="Times New Roman"/>
                <w:snapToGrid w:val="0"/>
                <w:color w:val="000000"/>
                <w:kern w:val="0"/>
                <w:szCs w:val="21"/>
                <w:highlight w:val="none"/>
                <w:u w:val="none"/>
                <w:lang w:bidi="ar"/>
              </w:rPr>
              <w:t>.开展公立医疗机构医疗服务价格动态调整综合评估1次，符合条件的及时启动价格调整。</w:t>
            </w:r>
          </w:p>
          <w:p>
            <w:pPr>
              <w:spacing w:line="300" w:lineRule="exact"/>
              <w:jc w:val="left"/>
              <w:textAlignment w:val="center"/>
              <w:rPr>
                <w:rFonts w:hint="default" w:ascii="Times New Roman" w:hAnsi="Times New Roman" w:eastAsia="方正仿宋_GBK" w:cs="Times New Roman"/>
                <w:snapToGrid w:val="0"/>
                <w:color w:val="000000"/>
                <w:kern w:val="0"/>
                <w:szCs w:val="21"/>
                <w:highlight w:val="none"/>
                <w:u w:val="none"/>
                <w:lang w:bidi="ar"/>
              </w:rPr>
            </w:pPr>
            <w:r>
              <w:rPr>
                <w:rFonts w:hint="default" w:ascii="Times New Roman" w:hAnsi="Times New Roman" w:eastAsia="方正仿宋_GBK" w:cs="Times New Roman"/>
                <w:snapToGrid w:val="0"/>
                <w:color w:val="000000"/>
                <w:kern w:val="0"/>
                <w:szCs w:val="21"/>
                <w:highlight w:val="none"/>
                <w:u w:val="none"/>
                <w:lang w:val="en-US" w:eastAsia="zh-CN" w:bidi="ar"/>
              </w:rPr>
              <w:t>19</w:t>
            </w:r>
            <w:r>
              <w:rPr>
                <w:rFonts w:hint="default" w:ascii="Times New Roman" w:hAnsi="Times New Roman" w:eastAsia="方正仿宋_GBK" w:cs="Times New Roman"/>
                <w:snapToGrid w:val="0"/>
                <w:color w:val="000000"/>
                <w:kern w:val="0"/>
                <w:szCs w:val="21"/>
                <w:highlight w:val="none"/>
                <w:u w:val="none"/>
                <w:lang w:bidi="ar"/>
              </w:rPr>
              <w:t>.动态调整新冠病毒核酸检测项目价格不少于2次。</w:t>
            </w:r>
          </w:p>
          <w:p>
            <w:pPr>
              <w:spacing w:line="300" w:lineRule="exact"/>
              <w:jc w:val="left"/>
              <w:textAlignment w:val="center"/>
              <w:rPr>
                <w:rFonts w:hint="default" w:ascii="Times New Roman" w:hAnsi="Times New Roman" w:eastAsia="方正仿宋_GBK" w:cs="Times New Roman"/>
                <w:snapToGrid w:val="0"/>
                <w:color w:val="000000"/>
                <w:kern w:val="0"/>
                <w:szCs w:val="21"/>
                <w:highlight w:val="none"/>
                <w:u w:val="none"/>
                <w:lang w:bidi="ar"/>
              </w:rPr>
            </w:pPr>
            <w:r>
              <w:rPr>
                <w:rFonts w:hint="default" w:ascii="Times New Roman" w:hAnsi="Times New Roman" w:eastAsia="方正仿宋_GBK" w:cs="Times New Roman"/>
                <w:snapToGrid w:val="0"/>
                <w:color w:val="000000"/>
                <w:kern w:val="0"/>
                <w:szCs w:val="21"/>
                <w:highlight w:val="none"/>
                <w:u w:val="none"/>
                <w:lang w:val="en-US" w:eastAsia="zh-CN" w:bidi="ar"/>
              </w:rPr>
              <w:t>20</w:t>
            </w:r>
            <w:r>
              <w:rPr>
                <w:rFonts w:hint="default" w:ascii="Times New Roman" w:hAnsi="Times New Roman" w:eastAsia="方正仿宋_GBK" w:cs="Times New Roman"/>
                <w:snapToGrid w:val="0"/>
                <w:color w:val="000000"/>
                <w:kern w:val="0"/>
                <w:szCs w:val="21"/>
                <w:highlight w:val="none"/>
                <w:u w:val="none"/>
                <w:lang w:bidi="ar"/>
              </w:rPr>
              <w:t>.制定试行期满医疗服务项目正式价格。</w:t>
            </w:r>
          </w:p>
          <w:p>
            <w:pPr>
              <w:spacing w:line="300" w:lineRule="exact"/>
              <w:jc w:val="left"/>
              <w:textAlignment w:val="center"/>
              <w:rPr>
                <w:rFonts w:hint="default" w:ascii="Times New Roman" w:hAnsi="Times New Roman" w:eastAsia="方正仿宋_GBK" w:cs="Times New Roman"/>
                <w:snapToGrid w:val="0"/>
                <w:color w:val="000000"/>
                <w:kern w:val="0"/>
                <w:szCs w:val="21"/>
                <w:highlight w:val="none"/>
                <w:u w:val="none"/>
                <w:lang w:bidi="ar"/>
              </w:rPr>
            </w:pPr>
            <w:r>
              <w:rPr>
                <w:rFonts w:hint="default" w:ascii="Times New Roman" w:hAnsi="Times New Roman" w:eastAsia="方正仿宋_GBK" w:cs="Times New Roman"/>
                <w:snapToGrid w:val="0"/>
                <w:color w:val="000000"/>
                <w:kern w:val="0"/>
                <w:szCs w:val="21"/>
                <w:highlight w:val="none"/>
                <w:u w:val="none"/>
                <w:lang w:val="en-US" w:eastAsia="zh-CN" w:bidi="ar"/>
              </w:rPr>
              <w:t>21</w:t>
            </w:r>
            <w:r>
              <w:rPr>
                <w:rFonts w:hint="default" w:ascii="Times New Roman" w:hAnsi="Times New Roman" w:eastAsia="方正仿宋_GBK" w:cs="Times New Roman"/>
                <w:snapToGrid w:val="0"/>
                <w:color w:val="000000"/>
                <w:kern w:val="0"/>
                <w:szCs w:val="21"/>
                <w:highlight w:val="none"/>
                <w:u w:val="none"/>
                <w:lang w:bidi="ar"/>
              </w:rPr>
              <w:t>.修订1批现行医疗服务价格项目。</w:t>
            </w:r>
          </w:p>
        </w:tc>
        <w:tc>
          <w:tcPr>
            <w:tcW w:w="294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textAlignment w:val="center"/>
              <w:rPr>
                <w:rFonts w:hint="default" w:ascii="Times New Roman" w:hAnsi="Times New Roman" w:eastAsia="方正仿宋_GBK" w:cs="Times New Roman"/>
                <w:snapToGrid w:val="0"/>
                <w:color w:val="000000"/>
                <w:kern w:val="0"/>
                <w:szCs w:val="21"/>
                <w:u w:val="none"/>
              </w:rPr>
            </w:pPr>
            <w:r>
              <w:rPr>
                <w:rFonts w:hint="default" w:ascii="Times New Roman" w:hAnsi="Times New Roman" w:eastAsia="方正仿宋_GBK" w:cs="Times New Roman"/>
                <w:snapToGrid w:val="0"/>
                <w:color w:val="000000"/>
                <w:kern w:val="0"/>
                <w:szCs w:val="21"/>
                <w:u w:val="none"/>
                <w:lang w:val="en-US" w:eastAsia="zh-CN" w:bidi="ar"/>
              </w:rPr>
              <w:t>州</w:t>
            </w:r>
            <w:r>
              <w:rPr>
                <w:rFonts w:hint="default" w:ascii="Times New Roman" w:hAnsi="Times New Roman" w:eastAsia="方正仿宋_GBK" w:cs="Times New Roman"/>
                <w:snapToGrid w:val="0"/>
                <w:color w:val="000000"/>
                <w:kern w:val="0"/>
                <w:szCs w:val="21"/>
                <w:u w:val="none"/>
                <w:lang w:bidi="ar"/>
              </w:rPr>
              <w:t>医保局、</w:t>
            </w:r>
            <w:r>
              <w:rPr>
                <w:rFonts w:hint="default" w:ascii="Times New Roman" w:hAnsi="Times New Roman" w:eastAsia="方正仿宋_GBK" w:cs="Times New Roman"/>
                <w:snapToGrid w:val="0"/>
                <w:color w:val="000000"/>
                <w:kern w:val="0"/>
                <w:szCs w:val="21"/>
                <w:u w:val="none"/>
                <w:lang w:val="en-US" w:eastAsia="zh-CN" w:bidi="ar"/>
              </w:rPr>
              <w:t>州</w:t>
            </w:r>
            <w:r>
              <w:rPr>
                <w:rFonts w:hint="default" w:ascii="Times New Roman" w:hAnsi="Times New Roman" w:eastAsia="方正仿宋_GBK" w:cs="Times New Roman"/>
                <w:snapToGrid w:val="0"/>
                <w:color w:val="000000"/>
                <w:kern w:val="0"/>
                <w:szCs w:val="21"/>
                <w:u w:val="none"/>
                <w:lang w:bidi="ar"/>
              </w:rPr>
              <w:t>发展改革委、</w:t>
            </w:r>
            <w:r>
              <w:rPr>
                <w:rFonts w:hint="default" w:ascii="Times New Roman" w:hAnsi="Times New Roman" w:eastAsia="方正仿宋_GBK" w:cs="Times New Roman"/>
                <w:snapToGrid w:val="0"/>
                <w:color w:val="000000"/>
                <w:kern w:val="0"/>
                <w:szCs w:val="21"/>
                <w:u w:val="none"/>
                <w:lang w:val="en-US" w:eastAsia="zh-CN" w:bidi="ar"/>
              </w:rPr>
              <w:t>州</w:t>
            </w:r>
            <w:r>
              <w:rPr>
                <w:rFonts w:hint="default" w:ascii="Times New Roman" w:hAnsi="Times New Roman" w:eastAsia="方正仿宋_GBK" w:cs="Times New Roman"/>
                <w:snapToGrid w:val="0"/>
                <w:color w:val="000000"/>
                <w:kern w:val="0"/>
                <w:szCs w:val="21"/>
                <w:u w:val="none"/>
                <w:lang w:bidi="ar"/>
              </w:rPr>
              <w:t>财政</w:t>
            </w:r>
            <w:r>
              <w:rPr>
                <w:rFonts w:hint="default" w:ascii="Times New Roman" w:hAnsi="Times New Roman" w:eastAsia="方正仿宋_GBK" w:cs="Times New Roman"/>
                <w:snapToGrid w:val="0"/>
                <w:color w:val="000000"/>
                <w:kern w:val="0"/>
                <w:szCs w:val="21"/>
                <w:u w:val="none"/>
                <w:lang w:eastAsia="zh-CN" w:bidi="ar"/>
              </w:rPr>
              <w:t>局</w:t>
            </w:r>
            <w:r>
              <w:rPr>
                <w:rFonts w:hint="default" w:ascii="Times New Roman" w:hAnsi="Times New Roman" w:eastAsia="方正仿宋_GBK" w:cs="Times New Roman"/>
                <w:snapToGrid w:val="0"/>
                <w:color w:val="000000"/>
                <w:kern w:val="0"/>
                <w:szCs w:val="21"/>
                <w:u w:val="none"/>
                <w:lang w:bidi="ar"/>
              </w:rPr>
              <w:t>、</w:t>
            </w:r>
            <w:r>
              <w:rPr>
                <w:rFonts w:hint="default" w:ascii="Times New Roman" w:hAnsi="Times New Roman" w:eastAsia="方正仿宋_GBK" w:cs="Times New Roman"/>
                <w:snapToGrid w:val="0"/>
                <w:color w:val="000000"/>
                <w:kern w:val="0"/>
                <w:szCs w:val="21"/>
                <w:u w:val="none"/>
                <w:lang w:val="en-US" w:eastAsia="zh-CN" w:bidi="ar"/>
              </w:rPr>
              <w:t>州</w:t>
            </w:r>
            <w:r>
              <w:rPr>
                <w:rFonts w:hint="default" w:ascii="Times New Roman" w:hAnsi="Times New Roman" w:eastAsia="方正仿宋_GBK" w:cs="Times New Roman"/>
                <w:snapToGrid w:val="0"/>
                <w:color w:val="000000"/>
                <w:kern w:val="0"/>
                <w:szCs w:val="21"/>
                <w:u w:val="none"/>
                <w:lang w:bidi="ar"/>
              </w:rPr>
              <w:t>卫生健康委</w:t>
            </w:r>
            <w:r>
              <w:rPr>
                <w:rFonts w:hint="default" w:ascii="Times New Roman" w:hAnsi="Times New Roman" w:eastAsia="方正仿宋_GBK" w:cs="Times New Roman"/>
                <w:snapToGrid w:val="0"/>
                <w:color w:val="000000"/>
                <w:kern w:val="0"/>
                <w:sz w:val="21"/>
                <w:szCs w:val="21"/>
                <w:u w:val="none"/>
                <w:lang w:eastAsia="zh-CN" w:bidi="ar"/>
              </w:rPr>
              <w:t>按职责分工负责</w:t>
            </w:r>
          </w:p>
        </w:tc>
      </w:tr>
      <w:tr>
        <w:tblPrEx>
          <w:tblCellMar>
            <w:top w:w="0" w:type="dxa"/>
            <w:left w:w="108" w:type="dxa"/>
            <w:bottom w:w="0" w:type="dxa"/>
            <w:right w:w="108" w:type="dxa"/>
          </w:tblCellMar>
        </w:tblPrEx>
        <w:tc>
          <w:tcPr>
            <w:tcW w:w="2012" w:type="dxa"/>
            <w:vMerge w:val="continue"/>
            <w:tcBorders>
              <w:left w:val="single" w:color="000000" w:sz="4" w:space="0"/>
              <w:right w:val="single" w:color="000000" w:sz="4" w:space="0"/>
            </w:tcBorders>
            <w:noWrap w:val="0"/>
            <w:vAlign w:val="center"/>
          </w:tcPr>
          <w:p>
            <w:pPr>
              <w:spacing w:line="300" w:lineRule="exact"/>
              <w:textAlignment w:val="center"/>
              <w:rPr>
                <w:rFonts w:hint="default" w:ascii="Times New Roman" w:hAnsi="Times New Roman" w:eastAsia="方正仿宋_GBK" w:cs="Times New Roman"/>
                <w:snapToGrid w:val="0"/>
                <w:color w:val="000000"/>
                <w:kern w:val="0"/>
                <w:szCs w:val="21"/>
                <w:u w:val="none"/>
              </w:rPr>
            </w:pPr>
          </w:p>
        </w:tc>
        <w:tc>
          <w:tcPr>
            <w:tcW w:w="352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textAlignment w:val="center"/>
              <w:rPr>
                <w:rFonts w:hint="default" w:ascii="Times New Roman" w:hAnsi="Times New Roman" w:eastAsia="方正仿宋_GBK" w:cs="Times New Roman"/>
                <w:snapToGrid w:val="0"/>
                <w:color w:val="000000"/>
                <w:kern w:val="0"/>
                <w:szCs w:val="21"/>
                <w:highlight w:val="none"/>
                <w:u w:val="none"/>
                <w:lang w:bidi="ar"/>
              </w:rPr>
            </w:pPr>
            <w:r>
              <w:rPr>
                <w:rFonts w:hint="default" w:ascii="Times New Roman" w:hAnsi="Times New Roman" w:eastAsia="方正仿宋_GBK" w:cs="Times New Roman"/>
                <w:snapToGrid w:val="0"/>
                <w:color w:val="000000"/>
                <w:kern w:val="0"/>
                <w:szCs w:val="21"/>
                <w:highlight w:val="none"/>
                <w:u w:val="none"/>
                <w:lang w:val="en-US" w:eastAsia="zh-CN" w:bidi="ar"/>
              </w:rPr>
              <w:t>22</w:t>
            </w:r>
            <w:r>
              <w:rPr>
                <w:rFonts w:hint="default" w:ascii="Times New Roman" w:hAnsi="Times New Roman" w:eastAsia="方正仿宋_GBK" w:cs="Times New Roman"/>
                <w:snapToGrid w:val="0"/>
                <w:color w:val="000000"/>
                <w:kern w:val="0"/>
                <w:szCs w:val="21"/>
                <w:highlight w:val="none"/>
                <w:u w:val="none"/>
                <w:lang w:bidi="ar"/>
              </w:rPr>
              <w:t>.按开展住院服务的医疗机构DRG付费改革覆盖率2023年不低于40%、2024年不低于30%、2025年不低于30%的比例</w:t>
            </w:r>
            <w:r>
              <w:rPr>
                <w:rFonts w:hint="default" w:ascii="Times New Roman" w:hAnsi="Times New Roman" w:eastAsia="方正仿宋_GBK" w:cs="Times New Roman"/>
                <w:snapToGrid w:val="0"/>
                <w:color w:val="000000"/>
                <w:kern w:val="0"/>
                <w:szCs w:val="21"/>
                <w:highlight w:val="none"/>
                <w:u w:val="none"/>
                <w:lang w:eastAsia="zh-CN" w:bidi="ar"/>
              </w:rPr>
              <w:t>，</w:t>
            </w:r>
            <w:r>
              <w:rPr>
                <w:rFonts w:hint="default" w:ascii="Times New Roman" w:hAnsi="Times New Roman" w:eastAsia="方正仿宋_GBK" w:cs="Times New Roman"/>
                <w:snapToGrid w:val="0"/>
                <w:color w:val="000000"/>
                <w:kern w:val="0"/>
                <w:szCs w:val="21"/>
                <w:highlight w:val="none"/>
                <w:u w:val="none"/>
                <w:lang w:val="en-US" w:eastAsia="zh-CN" w:bidi="ar"/>
              </w:rPr>
              <w:t>推进DRG支付方式改革</w:t>
            </w:r>
            <w:r>
              <w:rPr>
                <w:rFonts w:hint="default" w:ascii="Times New Roman" w:hAnsi="Times New Roman" w:eastAsia="方正仿宋_GBK" w:cs="Times New Roman"/>
                <w:snapToGrid w:val="0"/>
                <w:color w:val="000000"/>
                <w:kern w:val="0"/>
                <w:szCs w:val="21"/>
                <w:highlight w:val="none"/>
                <w:u w:val="none"/>
                <w:lang w:bidi="ar"/>
              </w:rPr>
              <w:t>，完成符合条件开展住院服务的医疗机构全面覆盖。</w:t>
            </w:r>
          </w:p>
        </w:tc>
        <w:tc>
          <w:tcPr>
            <w:tcW w:w="294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textAlignment w:val="center"/>
              <w:rPr>
                <w:rFonts w:hint="default" w:ascii="Times New Roman" w:hAnsi="Times New Roman" w:eastAsia="方正仿宋_GBK" w:cs="Times New Roman"/>
                <w:snapToGrid w:val="0"/>
                <w:color w:val="000000"/>
                <w:kern w:val="0"/>
                <w:szCs w:val="21"/>
                <w:u w:val="none"/>
                <w:lang w:eastAsia="zh-CN"/>
              </w:rPr>
            </w:pPr>
            <w:r>
              <w:rPr>
                <w:rFonts w:hint="default" w:ascii="Times New Roman" w:hAnsi="Times New Roman" w:eastAsia="方正仿宋_GBK" w:cs="Times New Roman"/>
                <w:snapToGrid w:val="0"/>
                <w:color w:val="000000"/>
                <w:kern w:val="0"/>
                <w:szCs w:val="21"/>
                <w:u w:val="none"/>
                <w:lang w:val="en-US" w:eastAsia="zh-CN" w:bidi="ar"/>
              </w:rPr>
              <w:t>州</w:t>
            </w:r>
            <w:r>
              <w:rPr>
                <w:rFonts w:hint="default" w:ascii="Times New Roman" w:hAnsi="Times New Roman" w:eastAsia="方正仿宋_GBK" w:cs="Times New Roman"/>
                <w:snapToGrid w:val="0"/>
                <w:color w:val="000000"/>
                <w:kern w:val="0"/>
                <w:szCs w:val="21"/>
                <w:u w:val="none"/>
                <w:lang w:bidi="ar"/>
              </w:rPr>
              <w:t>医保局</w:t>
            </w:r>
            <w:r>
              <w:rPr>
                <w:rFonts w:hint="default" w:ascii="Times New Roman" w:hAnsi="Times New Roman" w:eastAsia="方正仿宋_GBK" w:cs="Times New Roman"/>
                <w:snapToGrid w:val="0"/>
                <w:color w:val="000000"/>
                <w:kern w:val="0"/>
                <w:szCs w:val="21"/>
                <w:u w:val="none"/>
                <w:lang w:eastAsia="zh-CN" w:bidi="ar"/>
              </w:rPr>
              <w:t>负责</w:t>
            </w:r>
          </w:p>
        </w:tc>
      </w:tr>
      <w:tr>
        <w:tblPrEx>
          <w:tblCellMar>
            <w:top w:w="0" w:type="dxa"/>
            <w:left w:w="108" w:type="dxa"/>
            <w:bottom w:w="0" w:type="dxa"/>
            <w:right w:w="108" w:type="dxa"/>
          </w:tblCellMar>
        </w:tblPrEx>
        <w:tc>
          <w:tcPr>
            <w:tcW w:w="2012" w:type="dxa"/>
            <w:vMerge w:val="continue"/>
            <w:tcBorders>
              <w:left w:val="single" w:color="000000" w:sz="4" w:space="0"/>
              <w:right w:val="single" w:color="000000" w:sz="4" w:space="0"/>
            </w:tcBorders>
            <w:noWrap w:val="0"/>
            <w:vAlign w:val="center"/>
          </w:tcPr>
          <w:p>
            <w:pPr>
              <w:spacing w:line="300" w:lineRule="exact"/>
              <w:textAlignment w:val="center"/>
              <w:rPr>
                <w:rFonts w:hint="default" w:ascii="Times New Roman" w:hAnsi="Times New Roman" w:eastAsia="方正仿宋_GBK" w:cs="Times New Roman"/>
                <w:snapToGrid w:val="0"/>
                <w:color w:val="000000"/>
                <w:kern w:val="0"/>
                <w:szCs w:val="21"/>
                <w:u w:val="none"/>
              </w:rPr>
            </w:pPr>
          </w:p>
        </w:tc>
        <w:tc>
          <w:tcPr>
            <w:tcW w:w="3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snapToGrid w:val="0"/>
                <w:kern w:val="0"/>
                <w:sz w:val="21"/>
                <w:szCs w:val="21"/>
                <w:u w:val="none"/>
                <w:lang w:val="en-US" w:eastAsia="zh-CN"/>
              </w:rPr>
            </w:pPr>
            <w:r>
              <w:rPr>
                <w:rFonts w:hint="default" w:ascii="Times New Roman" w:hAnsi="Times New Roman" w:eastAsia="方正仿宋_GBK" w:cs="Times New Roman"/>
                <w:snapToGrid w:val="0"/>
                <w:color w:val="000000"/>
                <w:kern w:val="0"/>
                <w:sz w:val="21"/>
                <w:szCs w:val="21"/>
                <w:highlight w:val="none"/>
                <w:u w:val="none"/>
                <w:lang w:val="en-US" w:eastAsia="zh-CN" w:bidi="ar"/>
              </w:rPr>
              <w:t>23.</w:t>
            </w:r>
            <w:r>
              <w:rPr>
                <w:rFonts w:hint="default" w:ascii="Times New Roman" w:hAnsi="Times New Roman" w:eastAsia="方正仿宋_GBK" w:cs="Times New Roman"/>
                <w:snapToGrid w:val="0"/>
                <w:kern w:val="0"/>
                <w:sz w:val="21"/>
                <w:szCs w:val="21"/>
                <w:highlight w:val="none"/>
                <w:u w:val="none"/>
              </w:rPr>
              <w:t>持</w:t>
            </w:r>
            <w:r>
              <w:rPr>
                <w:rFonts w:hint="default" w:ascii="Times New Roman" w:hAnsi="Times New Roman" w:eastAsia="方正仿宋_GBK" w:cs="Times New Roman"/>
                <w:snapToGrid w:val="0"/>
                <w:kern w:val="0"/>
                <w:sz w:val="21"/>
                <w:szCs w:val="21"/>
                <w:u w:val="none"/>
              </w:rPr>
              <w:t>续深化公立医院人事薪酬制度改革</w:t>
            </w:r>
            <w:r>
              <w:rPr>
                <w:rFonts w:hint="default" w:ascii="Times New Roman" w:hAnsi="Times New Roman" w:eastAsia="方正楷体_GBK" w:cs="Times New Roman"/>
                <w:snapToGrid w:val="0"/>
                <w:kern w:val="0"/>
                <w:sz w:val="21"/>
                <w:szCs w:val="21"/>
                <w:u w:val="none"/>
              </w:rPr>
              <w:t>。</w:t>
            </w:r>
            <w:r>
              <w:rPr>
                <w:rFonts w:hint="default" w:ascii="Times New Roman" w:hAnsi="Times New Roman" w:eastAsia="方正仿宋_GBK" w:cs="Times New Roman"/>
                <w:snapToGrid w:val="0"/>
                <w:kern w:val="0"/>
                <w:sz w:val="21"/>
                <w:szCs w:val="21"/>
                <w:u w:val="none"/>
              </w:rPr>
              <w:t>按照“两个允许”要求，动态</w:t>
            </w:r>
            <w:r>
              <w:rPr>
                <w:rFonts w:hint="default" w:ascii="Times New Roman" w:hAnsi="Times New Roman" w:eastAsia="方正仿宋_GBK" w:cs="Times New Roman"/>
                <w:snapToGrid w:val="0"/>
                <w:kern w:val="0"/>
                <w:sz w:val="21"/>
                <w:szCs w:val="21"/>
                <w:u w:val="none"/>
                <w:lang w:eastAsia="zh-CN"/>
              </w:rPr>
              <w:t>核定</w:t>
            </w:r>
            <w:r>
              <w:rPr>
                <w:rFonts w:hint="default" w:ascii="Times New Roman" w:hAnsi="Times New Roman" w:eastAsia="方正仿宋_GBK" w:cs="Times New Roman"/>
                <w:snapToGrid w:val="0"/>
                <w:kern w:val="0"/>
                <w:sz w:val="21"/>
                <w:szCs w:val="21"/>
                <w:u w:val="none"/>
              </w:rPr>
              <w:t>公立医院</w:t>
            </w:r>
            <w:r>
              <w:rPr>
                <w:rFonts w:hint="default" w:ascii="Times New Roman" w:hAnsi="Times New Roman" w:eastAsia="方正仿宋_GBK" w:cs="Times New Roman"/>
                <w:snapToGrid w:val="0"/>
                <w:kern w:val="0"/>
                <w:sz w:val="21"/>
                <w:szCs w:val="21"/>
                <w:u w:val="none"/>
                <w:lang w:eastAsia="zh-CN"/>
              </w:rPr>
              <w:t>绩效工资总量，奖励性绩效工资占绩效总量的</w:t>
            </w:r>
            <w:r>
              <w:rPr>
                <w:rFonts w:hint="default" w:ascii="Times New Roman" w:hAnsi="Times New Roman" w:eastAsia="方正仿宋_GBK" w:cs="Times New Roman"/>
                <w:snapToGrid w:val="0"/>
                <w:color w:val="auto"/>
                <w:kern w:val="0"/>
                <w:sz w:val="21"/>
                <w:szCs w:val="21"/>
                <w:u w:val="none"/>
                <w:lang w:val="en-US" w:eastAsia="zh-CN"/>
              </w:rPr>
              <w:t>60</w:t>
            </w:r>
            <w:r>
              <w:rPr>
                <w:rFonts w:hint="default" w:ascii="Times New Roman" w:hAnsi="Times New Roman" w:eastAsia="方正仿宋_GBK" w:cs="Times New Roman"/>
                <w:snapToGrid w:val="0"/>
                <w:kern w:val="0"/>
                <w:sz w:val="21"/>
                <w:szCs w:val="21"/>
                <w:u w:val="none"/>
                <w:lang w:val="en-US" w:eastAsia="zh-CN"/>
              </w:rPr>
              <w:t>%；</w:t>
            </w:r>
            <w:r>
              <w:rPr>
                <w:rFonts w:hint="default" w:ascii="Times New Roman" w:hAnsi="Times New Roman" w:eastAsia="方正仿宋_GBK" w:cs="Times New Roman"/>
                <w:snapToGrid w:val="0"/>
                <w:kern w:val="0"/>
                <w:sz w:val="21"/>
                <w:szCs w:val="21"/>
                <w:u w:val="none"/>
                <w:lang w:eastAsia="zh-CN"/>
              </w:rPr>
              <w:t>合理扩大医生（含技师、临床药师）奖励性绩效工资分配比例，不低于本单位奖励性绩效工资分配总额的</w:t>
            </w:r>
            <w:r>
              <w:rPr>
                <w:rFonts w:hint="default" w:ascii="Times New Roman" w:hAnsi="Times New Roman" w:eastAsia="方正仿宋_GBK" w:cs="Times New Roman"/>
                <w:snapToGrid w:val="0"/>
                <w:color w:val="auto"/>
                <w:kern w:val="0"/>
                <w:sz w:val="21"/>
                <w:szCs w:val="21"/>
                <w:u w:val="none"/>
                <w:lang w:val="en-US" w:eastAsia="zh-CN"/>
              </w:rPr>
              <w:t xml:space="preserve">50 </w:t>
            </w:r>
            <w:r>
              <w:rPr>
                <w:rFonts w:hint="default" w:ascii="Times New Roman" w:hAnsi="Times New Roman" w:eastAsia="方正仿宋_GBK" w:cs="Times New Roman"/>
                <w:snapToGrid w:val="0"/>
                <w:kern w:val="0"/>
                <w:sz w:val="21"/>
                <w:szCs w:val="21"/>
                <w:u w:val="none"/>
                <w:lang w:val="en-US" w:eastAsia="zh-CN"/>
              </w:rPr>
              <w:t>%。</w:t>
            </w:r>
          </w:p>
          <w:p>
            <w:pPr>
              <w:spacing w:line="300" w:lineRule="exact"/>
              <w:textAlignment w:val="center"/>
              <w:rPr>
                <w:rFonts w:hint="default" w:ascii="Times New Roman" w:hAnsi="Times New Roman" w:eastAsia="方正仿宋_GBK" w:cs="Times New Roman"/>
                <w:snapToGrid w:val="0"/>
                <w:color w:val="000000"/>
                <w:kern w:val="0"/>
                <w:szCs w:val="21"/>
                <w:u w:val="none"/>
                <w:lang w:val="en-US" w:eastAsia="zh-CN" w:bidi="ar"/>
              </w:rPr>
            </w:pPr>
          </w:p>
        </w:tc>
        <w:tc>
          <w:tcPr>
            <w:tcW w:w="294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textAlignment w:val="center"/>
              <w:rPr>
                <w:rFonts w:hint="default" w:ascii="Times New Roman" w:hAnsi="Times New Roman" w:eastAsia="方正仿宋_GBK" w:cs="Times New Roman"/>
                <w:snapToGrid w:val="0"/>
                <w:color w:val="000000"/>
                <w:kern w:val="0"/>
                <w:szCs w:val="21"/>
                <w:u w:val="none"/>
              </w:rPr>
            </w:pPr>
            <w:r>
              <w:rPr>
                <w:rFonts w:hint="default" w:ascii="Times New Roman" w:hAnsi="Times New Roman" w:eastAsia="方正仿宋_GBK" w:cs="Times New Roman"/>
                <w:snapToGrid w:val="0"/>
                <w:color w:val="000000"/>
                <w:kern w:val="0"/>
                <w:szCs w:val="21"/>
                <w:u w:val="none"/>
                <w:lang w:val="en-US" w:eastAsia="zh-CN" w:bidi="ar"/>
              </w:rPr>
              <w:t>州</w:t>
            </w:r>
            <w:r>
              <w:rPr>
                <w:rFonts w:hint="default" w:ascii="Times New Roman" w:hAnsi="Times New Roman" w:eastAsia="方正仿宋_GBK" w:cs="Times New Roman"/>
                <w:snapToGrid w:val="0"/>
                <w:color w:val="000000"/>
                <w:kern w:val="0"/>
                <w:szCs w:val="21"/>
                <w:u w:val="none"/>
                <w:lang w:bidi="ar"/>
              </w:rPr>
              <w:t>委编办、</w:t>
            </w:r>
            <w:r>
              <w:rPr>
                <w:rFonts w:hint="default" w:ascii="Times New Roman" w:hAnsi="Times New Roman" w:eastAsia="方正仿宋_GBK" w:cs="Times New Roman"/>
                <w:snapToGrid w:val="0"/>
                <w:color w:val="000000"/>
                <w:kern w:val="0"/>
                <w:szCs w:val="21"/>
                <w:u w:val="none"/>
                <w:lang w:val="en-US" w:eastAsia="zh-CN" w:bidi="ar"/>
              </w:rPr>
              <w:t>州</w:t>
            </w:r>
            <w:r>
              <w:rPr>
                <w:rFonts w:hint="default" w:ascii="Times New Roman" w:hAnsi="Times New Roman" w:eastAsia="方正仿宋_GBK" w:cs="Times New Roman"/>
                <w:snapToGrid w:val="0"/>
                <w:color w:val="000000"/>
                <w:kern w:val="0"/>
                <w:szCs w:val="21"/>
                <w:u w:val="none"/>
                <w:lang w:bidi="ar"/>
              </w:rPr>
              <w:t>财政</w:t>
            </w:r>
            <w:r>
              <w:rPr>
                <w:rFonts w:hint="default" w:ascii="Times New Roman" w:hAnsi="Times New Roman" w:eastAsia="方正仿宋_GBK" w:cs="Times New Roman"/>
                <w:snapToGrid w:val="0"/>
                <w:color w:val="000000"/>
                <w:kern w:val="0"/>
                <w:szCs w:val="21"/>
                <w:u w:val="none"/>
                <w:lang w:val="en-US" w:eastAsia="zh-CN" w:bidi="ar"/>
              </w:rPr>
              <w:t>局</w:t>
            </w:r>
            <w:r>
              <w:rPr>
                <w:rFonts w:hint="default" w:ascii="Times New Roman" w:hAnsi="Times New Roman" w:eastAsia="方正仿宋_GBK" w:cs="Times New Roman"/>
                <w:snapToGrid w:val="0"/>
                <w:color w:val="000000"/>
                <w:kern w:val="0"/>
                <w:szCs w:val="21"/>
                <w:u w:val="none"/>
                <w:lang w:bidi="ar"/>
              </w:rPr>
              <w:t>、</w:t>
            </w:r>
            <w:r>
              <w:rPr>
                <w:rFonts w:hint="default" w:ascii="Times New Roman" w:hAnsi="Times New Roman" w:eastAsia="方正仿宋_GBK" w:cs="Times New Roman"/>
                <w:snapToGrid w:val="0"/>
                <w:color w:val="000000"/>
                <w:kern w:val="0"/>
                <w:szCs w:val="21"/>
                <w:u w:val="none"/>
                <w:lang w:val="en-US" w:eastAsia="zh-CN" w:bidi="ar"/>
              </w:rPr>
              <w:t>州</w:t>
            </w:r>
            <w:r>
              <w:rPr>
                <w:rFonts w:hint="default" w:ascii="Times New Roman" w:hAnsi="Times New Roman" w:eastAsia="方正仿宋_GBK" w:cs="Times New Roman"/>
                <w:snapToGrid w:val="0"/>
                <w:color w:val="000000"/>
                <w:kern w:val="0"/>
                <w:szCs w:val="21"/>
                <w:u w:val="none"/>
                <w:lang w:bidi="ar"/>
              </w:rPr>
              <w:t>人力资源社会保障</w:t>
            </w:r>
            <w:r>
              <w:rPr>
                <w:rFonts w:hint="default" w:ascii="Times New Roman" w:hAnsi="Times New Roman" w:eastAsia="方正仿宋_GBK" w:cs="Times New Roman"/>
                <w:snapToGrid w:val="0"/>
                <w:color w:val="000000"/>
                <w:kern w:val="0"/>
                <w:szCs w:val="21"/>
                <w:u w:val="none"/>
                <w:lang w:val="en-US" w:eastAsia="zh-CN" w:bidi="ar"/>
              </w:rPr>
              <w:t>局</w:t>
            </w:r>
            <w:r>
              <w:rPr>
                <w:rFonts w:hint="default" w:ascii="Times New Roman" w:hAnsi="Times New Roman" w:eastAsia="方正仿宋_GBK" w:cs="Times New Roman"/>
                <w:snapToGrid w:val="0"/>
                <w:color w:val="000000"/>
                <w:kern w:val="0"/>
                <w:szCs w:val="21"/>
                <w:u w:val="none"/>
                <w:lang w:bidi="ar"/>
              </w:rPr>
              <w:t>、</w:t>
            </w:r>
            <w:r>
              <w:rPr>
                <w:rFonts w:hint="default" w:ascii="Times New Roman" w:hAnsi="Times New Roman" w:eastAsia="方正仿宋_GBK" w:cs="Times New Roman"/>
                <w:snapToGrid w:val="0"/>
                <w:color w:val="000000"/>
                <w:kern w:val="0"/>
                <w:szCs w:val="21"/>
                <w:u w:val="none"/>
                <w:lang w:val="en-US" w:eastAsia="zh-CN" w:bidi="ar"/>
              </w:rPr>
              <w:t>州</w:t>
            </w:r>
            <w:r>
              <w:rPr>
                <w:rFonts w:hint="default" w:ascii="Times New Roman" w:hAnsi="Times New Roman" w:eastAsia="方正仿宋_GBK" w:cs="Times New Roman"/>
                <w:snapToGrid w:val="0"/>
                <w:color w:val="000000"/>
                <w:kern w:val="0"/>
                <w:szCs w:val="21"/>
                <w:u w:val="none"/>
                <w:lang w:bidi="ar"/>
              </w:rPr>
              <w:t>卫生健康委、</w:t>
            </w:r>
            <w:r>
              <w:rPr>
                <w:rFonts w:hint="default" w:ascii="Times New Roman" w:hAnsi="Times New Roman" w:eastAsia="方正仿宋_GBK" w:cs="Times New Roman"/>
                <w:snapToGrid w:val="0"/>
                <w:color w:val="000000"/>
                <w:kern w:val="0"/>
                <w:szCs w:val="21"/>
                <w:u w:val="none"/>
                <w:lang w:val="en-US" w:eastAsia="zh-CN" w:bidi="ar"/>
              </w:rPr>
              <w:t>州</w:t>
            </w:r>
            <w:r>
              <w:rPr>
                <w:rFonts w:hint="default" w:ascii="Times New Roman" w:hAnsi="Times New Roman" w:eastAsia="方正仿宋_GBK" w:cs="Times New Roman"/>
                <w:snapToGrid w:val="0"/>
                <w:color w:val="000000"/>
                <w:kern w:val="0"/>
                <w:szCs w:val="21"/>
                <w:u w:val="none"/>
                <w:lang w:bidi="ar"/>
              </w:rPr>
              <w:t>医保局</w:t>
            </w:r>
            <w:r>
              <w:rPr>
                <w:rFonts w:hint="default" w:ascii="Times New Roman" w:hAnsi="Times New Roman" w:eastAsia="方正仿宋_GBK" w:cs="Times New Roman"/>
                <w:snapToGrid w:val="0"/>
                <w:color w:val="000000"/>
                <w:kern w:val="0"/>
                <w:sz w:val="21"/>
                <w:szCs w:val="21"/>
                <w:u w:val="none"/>
                <w:lang w:eastAsia="zh-CN" w:bidi="ar"/>
              </w:rPr>
              <w:t>按职责分工负责</w:t>
            </w:r>
          </w:p>
        </w:tc>
      </w:tr>
      <w:tr>
        <w:tblPrEx>
          <w:tblCellMar>
            <w:top w:w="0" w:type="dxa"/>
            <w:left w:w="108" w:type="dxa"/>
            <w:bottom w:w="0" w:type="dxa"/>
            <w:right w:w="108" w:type="dxa"/>
          </w:tblCellMar>
        </w:tblPrEx>
        <w:tc>
          <w:tcPr>
            <w:tcW w:w="2012" w:type="dxa"/>
            <w:vMerge w:val="continue"/>
            <w:tcBorders>
              <w:left w:val="single" w:color="000000" w:sz="4" w:space="0"/>
              <w:bottom w:val="single" w:color="auto" w:sz="4" w:space="0"/>
              <w:right w:val="single" w:color="000000" w:sz="4" w:space="0"/>
            </w:tcBorders>
            <w:noWrap w:val="0"/>
            <w:vAlign w:val="center"/>
          </w:tcPr>
          <w:p>
            <w:pPr>
              <w:spacing w:line="300" w:lineRule="exact"/>
              <w:textAlignment w:val="center"/>
              <w:rPr>
                <w:rFonts w:hint="default" w:ascii="Times New Roman" w:hAnsi="Times New Roman" w:eastAsia="方正仿宋_GBK" w:cs="Times New Roman"/>
                <w:snapToGrid w:val="0"/>
                <w:color w:val="000000"/>
                <w:kern w:val="0"/>
                <w:szCs w:val="21"/>
                <w:u w:val="none"/>
              </w:rPr>
            </w:pPr>
          </w:p>
        </w:tc>
        <w:tc>
          <w:tcPr>
            <w:tcW w:w="352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textAlignment w:val="center"/>
              <w:rPr>
                <w:rFonts w:hint="default" w:ascii="Times New Roman" w:hAnsi="Times New Roman" w:eastAsia="方正仿宋_GBK" w:cs="Times New Roman"/>
                <w:snapToGrid w:val="0"/>
                <w:color w:val="auto"/>
                <w:kern w:val="0"/>
                <w:szCs w:val="21"/>
                <w:u w:val="none"/>
                <w:lang w:bidi="ar"/>
              </w:rPr>
            </w:pPr>
            <w:r>
              <w:rPr>
                <w:rFonts w:hint="default" w:ascii="Times New Roman" w:hAnsi="Times New Roman" w:eastAsia="方正仿宋_GBK" w:cs="Times New Roman"/>
                <w:snapToGrid w:val="0"/>
                <w:color w:val="auto"/>
                <w:kern w:val="0"/>
                <w:szCs w:val="21"/>
                <w:u w:val="none"/>
                <w:lang w:val="en-US" w:eastAsia="zh-CN" w:bidi="ar"/>
              </w:rPr>
              <w:t>24.</w:t>
            </w:r>
            <w:r>
              <w:rPr>
                <w:rFonts w:hint="default" w:ascii="Times New Roman" w:hAnsi="Times New Roman" w:eastAsia="方正仿宋_GBK" w:cs="Times New Roman"/>
                <w:snapToGrid w:val="0"/>
                <w:color w:val="auto"/>
                <w:kern w:val="0"/>
                <w:szCs w:val="21"/>
                <w:u w:val="none"/>
                <w:lang w:bidi="ar"/>
              </w:rPr>
              <w:t>实现以乡镇（街道）为单位，卫生监督检查覆盖率达到100%；投诉举报查处率达到100%；案件办结率达到95%；以县为单位，卫生监督协管员制度改革落实率达到100%。</w:t>
            </w:r>
          </w:p>
          <w:p>
            <w:pPr>
              <w:numPr>
                <w:ilvl w:val="0"/>
                <w:numId w:val="0"/>
              </w:numPr>
              <w:spacing w:line="300" w:lineRule="exact"/>
              <w:jc w:val="left"/>
              <w:textAlignment w:val="center"/>
              <w:rPr>
                <w:rFonts w:hint="default" w:ascii="Times New Roman" w:hAnsi="Times New Roman" w:eastAsia="方正仿宋_GBK" w:cs="Times New Roman"/>
                <w:snapToGrid w:val="0"/>
                <w:color w:val="auto"/>
                <w:kern w:val="0"/>
                <w:szCs w:val="21"/>
                <w:u w:val="none"/>
                <w:lang w:bidi="ar"/>
              </w:rPr>
            </w:pPr>
            <w:r>
              <w:rPr>
                <w:rFonts w:hint="default" w:ascii="Times New Roman" w:hAnsi="Times New Roman" w:eastAsia="方正仿宋_GBK" w:cs="Times New Roman"/>
                <w:snapToGrid w:val="0"/>
                <w:color w:val="auto"/>
                <w:kern w:val="0"/>
                <w:szCs w:val="21"/>
                <w:u w:val="none"/>
                <w:lang w:val="en-US" w:eastAsia="zh-CN" w:bidi="ar"/>
              </w:rPr>
              <w:t>25</w:t>
            </w:r>
            <w:r>
              <w:rPr>
                <w:rFonts w:hint="default" w:ascii="Times New Roman" w:hAnsi="Times New Roman" w:eastAsia="方正仿宋_GBK" w:cs="Times New Roman"/>
                <w:snapToGrid w:val="0"/>
                <w:color w:val="auto"/>
                <w:kern w:val="0"/>
                <w:szCs w:val="21"/>
                <w:u w:val="none"/>
                <w:lang w:bidi="ar"/>
              </w:rPr>
              <w:t>.对三级医疗机构、二级医疗机构和基层医疗卫生机构合理用药考核覆盖率分别达到100%、50%、20%；持续推进药品使用监测和药品编码运用，覆盖二级及以上公立医疗机构和80%的政府办社区卫生服务中心、乡镇卫生院。</w:t>
            </w:r>
          </w:p>
          <w:p>
            <w:pPr>
              <w:spacing w:line="300" w:lineRule="exact"/>
              <w:jc w:val="left"/>
              <w:textAlignment w:val="center"/>
              <w:rPr>
                <w:rFonts w:hint="default" w:ascii="Times New Roman" w:hAnsi="Times New Roman" w:eastAsia="方正仿宋_GBK" w:cs="Times New Roman"/>
                <w:snapToGrid w:val="0"/>
                <w:color w:val="0000FF"/>
                <w:kern w:val="0"/>
                <w:szCs w:val="21"/>
                <w:u w:val="none"/>
                <w:lang w:val="en-US" w:eastAsia="zh-CN" w:bidi="ar"/>
              </w:rPr>
            </w:pPr>
            <w:r>
              <w:rPr>
                <w:rFonts w:hint="default" w:ascii="Times New Roman" w:hAnsi="Times New Roman" w:eastAsia="方正仿宋_GBK" w:cs="Times New Roman"/>
                <w:snapToGrid w:val="0"/>
                <w:color w:val="auto"/>
                <w:kern w:val="0"/>
                <w:szCs w:val="21"/>
                <w:u w:val="none"/>
                <w:lang w:val="en-US" w:eastAsia="zh-CN" w:bidi="ar"/>
              </w:rPr>
              <w:t>26.</w:t>
            </w:r>
            <w:r>
              <w:rPr>
                <w:rFonts w:hint="default" w:ascii="Times New Roman" w:hAnsi="Times New Roman" w:eastAsia="方正仿宋_GBK" w:cs="Times New Roman"/>
                <w:snapToGrid w:val="0"/>
                <w:color w:val="auto"/>
                <w:kern w:val="0"/>
                <w:szCs w:val="21"/>
                <w:u w:val="none"/>
                <w:lang w:bidi="ar"/>
              </w:rPr>
              <w:t>实现医保举报线索检查办结率100%，日常监督覆盖率100%。</w:t>
            </w:r>
          </w:p>
        </w:tc>
        <w:tc>
          <w:tcPr>
            <w:tcW w:w="294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textAlignment w:val="center"/>
              <w:rPr>
                <w:rFonts w:hint="default" w:ascii="Times New Roman" w:hAnsi="Times New Roman" w:eastAsia="方正仿宋_GBK" w:cs="Times New Roman"/>
                <w:snapToGrid w:val="0"/>
                <w:color w:val="000000"/>
                <w:kern w:val="0"/>
                <w:szCs w:val="21"/>
                <w:u w:val="none"/>
              </w:rPr>
            </w:pPr>
            <w:r>
              <w:rPr>
                <w:rFonts w:hint="default" w:ascii="Times New Roman" w:hAnsi="Times New Roman" w:eastAsia="方正仿宋_GBK" w:cs="Times New Roman"/>
                <w:snapToGrid w:val="0"/>
                <w:color w:val="000000"/>
                <w:kern w:val="0"/>
                <w:szCs w:val="21"/>
                <w:u w:val="none"/>
                <w:lang w:val="en-US" w:eastAsia="zh-CN" w:bidi="ar"/>
              </w:rPr>
              <w:t>州</w:t>
            </w:r>
            <w:r>
              <w:rPr>
                <w:rFonts w:hint="default" w:ascii="Times New Roman" w:hAnsi="Times New Roman" w:eastAsia="方正仿宋_GBK" w:cs="Times New Roman"/>
                <w:snapToGrid w:val="0"/>
                <w:color w:val="000000"/>
                <w:kern w:val="0"/>
                <w:szCs w:val="21"/>
                <w:u w:val="none"/>
                <w:lang w:bidi="ar"/>
              </w:rPr>
              <w:t>卫生健康委、</w:t>
            </w:r>
            <w:r>
              <w:rPr>
                <w:rFonts w:hint="default" w:ascii="Times New Roman" w:hAnsi="Times New Roman" w:eastAsia="方正仿宋_GBK" w:cs="Times New Roman"/>
                <w:snapToGrid w:val="0"/>
                <w:color w:val="000000"/>
                <w:kern w:val="0"/>
                <w:szCs w:val="21"/>
                <w:u w:val="none"/>
                <w:lang w:val="en-US" w:eastAsia="zh-CN" w:bidi="ar"/>
              </w:rPr>
              <w:t>州</w:t>
            </w:r>
            <w:r>
              <w:rPr>
                <w:rFonts w:hint="default" w:ascii="Times New Roman" w:hAnsi="Times New Roman" w:eastAsia="方正仿宋_GBK" w:cs="Times New Roman"/>
                <w:snapToGrid w:val="0"/>
                <w:color w:val="000000"/>
                <w:kern w:val="0"/>
                <w:szCs w:val="21"/>
                <w:u w:val="none"/>
                <w:lang w:bidi="ar"/>
              </w:rPr>
              <w:t>医保局</w:t>
            </w:r>
            <w:r>
              <w:rPr>
                <w:rFonts w:hint="default" w:ascii="Times New Roman" w:hAnsi="Times New Roman" w:eastAsia="方正仿宋_GBK" w:cs="Times New Roman"/>
                <w:snapToGrid w:val="0"/>
                <w:color w:val="000000"/>
                <w:kern w:val="0"/>
                <w:sz w:val="21"/>
                <w:szCs w:val="21"/>
                <w:u w:val="none"/>
                <w:lang w:eastAsia="zh-CN" w:bidi="ar"/>
              </w:rPr>
              <w:t>按职责分工负责</w:t>
            </w:r>
          </w:p>
        </w:tc>
      </w:tr>
      <w:tr>
        <w:tblPrEx>
          <w:tblCellMar>
            <w:top w:w="0" w:type="dxa"/>
            <w:left w:w="108" w:type="dxa"/>
            <w:bottom w:w="0" w:type="dxa"/>
            <w:right w:w="108" w:type="dxa"/>
          </w:tblCellMar>
        </w:tblPrEx>
        <w:trPr>
          <w:trHeight w:val="987" w:hRule="atLeast"/>
        </w:trPr>
        <w:tc>
          <w:tcPr>
            <w:tcW w:w="2012"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rPr>
            </w:pPr>
            <w:r>
              <w:rPr>
                <w:rFonts w:hint="default" w:ascii="Times New Roman" w:hAnsi="Times New Roman" w:eastAsia="方正黑体_GBK" w:cs="Times New Roman"/>
                <w:snapToGrid w:val="0"/>
                <w:color w:val="000000"/>
                <w:kern w:val="0"/>
                <w:szCs w:val="21"/>
                <w:u w:val="none"/>
                <w:lang w:bidi="ar"/>
              </w:rPr>
              <w:t>（</w:t>
            </w:r>
            <w:r>
              <w:rPr>
                <w:rFonts w:hint="default" w:ascii="Times New Roman" w:hAnsi="Times New Roman" w:eastAsia="方正黑体_GBK" w:cs="Times New Roman"/>
                <w:snapToGrid w:val="0"/>
                <w:color w:val="000000"/>
                <w:kern w:val="0"/>
                <w:szCs w:val="21"/>
                <w:u w:val="none"/>
                <w:lang w:eastAsia="zh-CN" w:bidi="ar"/>
              </w:rPr>
              <w:t>三</w:t>
            </w:r>
            <w:r>
              <w:rPr>
                <w:rFonts w:hint="default" w:ascii="Times New Roman" w:hAnsi="Times New Roman" w:eastAsia="方正黑体_GBK" w:cs="Times New Roman"/>
                <w:snapToGrid w:val="0"/>
                <w:color w:val="000000"/>
                <w:kern w:val="0"/>
                <w:szCs w:val="21"/>
                <w:u w:val="none"/>
                <w:lang w:bidi="ar"/>
              </w:rPr>
              <w:t>）</w:t>
            </w:r>
            <w:r>
              <w:rPr>
                <w:rFonts w:hint="default" w:ascii="Times New Roman" w:hAnsi="Times New Roman" w:eastAsia="方正黑体_GBK" w:cs="Times New Roman"/>
                <w:snapToGrid w:val="0"/>
                <w:color w:val="000000"/>
                <w:kern w:val="0"/>
                <w:sz w:val="21"/>
                <w:szCs w:val="21"/>
                <w:u w:val="none"/>
                <w:lang w:bidi="ar"/>
              </w:rPr>
              <w:t>着力提升公共卫生能力</w:t>
            </w:r>
          </w:p>
          <w:p>
            <w:pPr>
              <w:rPr>
                <w:rFonts w:hint="default" w:ascii="Times New Roman" w:hAnsi="Times New Roman" w:cs="Times New Roman"/>
              </w:rPr>
            </w:pPr>
          </w:p>
          <w:p>
            <w:pPr>
              <w:rPr>
                <w:rFonts w:hint="default" w:ascii="Times New Roman" w:hAnsi="Times New Roman" w:cs="Times New Roman"/>
              </w:rPr>
            </w:pPr>
          </w:p>
          <w:p>
            <w:pPr>
              <w:spacing w:line="300" w:lineRule="exact"/>
              <w:jc w:val="left"/>
              <w:textAlignment w:val="center"/>
              <w:rPr>
                <w:rFonts w:hint="default" w:ascii="Times New Roman" w:hAnsi="Times New Roman" w:eastAsia="方正黑体_GBK" w:cs="Times New Roman"/>
                <w:snapToGrid w:val="0"/>
                <w:color w:val="000000"/>
                <w:kern w:val="0"/>
                <w:szCs w:val="21"/>
                <w:u w:val="none"/>
                <w:lang w:bidi="ar"/>
              </w:rPr>
            </w:pPr>
          </w:p>
        </w:tc>
        <w:tc>
          <w:tcPr>
            <w:tcW w:w="3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default" w:ascii="Times New Roman" w:hAnsi="Times New Roman" w:eastAsia="方正仿宋_GBK" w:cs="Times New Roman"/>
                <w:snapToGrid w:val="0"/>
                <w:color w:val="000000"/>
                <w:kern w:val="0"/>
                <w:sz w:val="21"/>
                <w:szCs w:val="21"/>
                <w:highlight w:val="none"/>
                <w:u w:val="none"/>
                <w:lang w:val="en-US" w:eastAsia="zh-CN" w:bidi="ar"/>
              </w:rPr>
            </w:pPr>
            <w:r>
              <w:rPr>
                <w:rFonts w:hint="default" w:ascii="Times New Roman" w:hAnsi="Times New Roman" w:eastAsia="方正仿宋_GBK" w:cs="Times New Roman"/>
                <w:snapToGrid w:val="0"/>
                <w:color w:val="000000"/>
                <w:kern w:val="0"/>
                <w:szCs w:val="21"/>
                <w:highlight w:val="none"/>
                <w:u w:val="none"/>
                <w:lang w:val="en-US" w:eastAsia="zh-CN" w:bidi="ar"/>
              </w:rPr>
              <w:t>27.</w:t>
            </w:r>
            <w:r>
              <w:rPr>
                <w:rFonts w:hint="default" w:ascii="Times New Roman" w:hAnsi="Times New Roman" w:eastAsia="方正仿宋_GBK" w:cs="Times New Roman"/>
                <w:snapToGrid w:val="0"/>
                <w:color w:val="000000"/>
                <w:kern w:val="0"/>
                <w:sz w:val="21"/>
                <w:szCs w:val="21"/>
                <w:highlight w:val="none"/>
                <w:u w:val="none"/>
                <w:lang w:bidi="ar"/>
              </w:rPr>
              <w:t>推进村民委员会公共卫生委员会建设，2022年底实现全覆盖。</w:t>
            </w:r>
            <w:r>
              <w:rPr>
                <w:rFonts w:hint="default" w:ascii="Times New Roman" w:hAnsi="Times New Roman" w:eastAsia="方正仿宋_GBK" w:cs="Times New Roman"/>
                <w:snapToGrid w:val="0"/>
                <w:color w:val="000000"/>
                <w:kern w:val="0"/>
                <w:sz w:val="21"/>
                <w:szCs w:val="21"/>
                <w:highlight w:val="none"/>
                <w:u w:val="none"/>
                <w:lang w:val="en-US" w:eastAsia="zh-CN" w:bidi="ar"/>
              </w:rPr>
              <w:t>指导公共卫生委员会组织居民做好村（社区）环境卫生工作，协助提供村（社区）公共卫生服务。</w:t>
            </w:r>
          </w:p>
          <w:p>
            <w:pPr>
              <w:widowControl/>
              <w:spacing w:line="300" w:lineRule="exact"/>
              <w:jc w:val="left"/>
              <w:textAlignment w:val="center"/>
              <w:rPr>
                <w:rFonts w:hint="default" w:ascii="Times New Roman" w:hAnsi="Times New Roman" w:eastAsia="方正仿宋_GBK" w:cs="Times New Roman"/>
                <w:snapToGrid w:val="0"/>
                <w:color w:val="auto"/>
                <w:kern w:val="0"/>
                <w:szCs w:val="21"/>
                <w:highlight w:val="none"/>
                <w:u w:val="none"/>
                <w:lang w:bidi="ar"/>
              </w:rPr>
            </w:pPr>
            <w:r>
              <w:rPr>
                <w:rFonts w:hint="default" w:ascii="Times New Roman" w:hAnsi="Times New Roman" w:eastAsia="方正仿宋_GBK" w:cs="Times New Roman"/>
                <w:snapToGrid w:val="0"/>
                <w:color w:val="auto"/>
                <w:kern w:val="0"/>
                <w:szCs w:val="21"/>
                <w:highlight w:val="none"/>
                <w:u w:val="none"/>
                <w:lang w:val="en-US" w:eastAsia="zh-CN" w:bidi="ar"/>
              </w:rPr>
              <w:t>28</w:t>
            </w:r>
            <w:r>
              <w:rPr>
                <w:rFonts w:hint="default" w:ascii="Times New Roman" w:hAnsi="Times New Roman" w:eastAsia="方正仿宋_GBK" w:cs="Times New Roman"/>
                <w:snapToGrid w:val="0"/>
                <w:color w:val="auto"/>
                <w:kern w:val="0"/>
                <w:szCs w:val="21"/>
                <w:highlight w:val="none"/>
                <w:u w:val="none"/>
                <w:lang w:bidi="ar"/>
              </w:rPr>
              <w:t>.完成</w:t>
            </w:r>
            <w:r>
              <w:rPr>
                <w:rFonts w:hint="default" w:ascii="Times New Roman" w:hAnsi="Times New Roman" w:eastAsia="方正仿宋_GBK" w:cs="Times New Roman"/>
                <w:snapToGrid w:val="0"/>
                <w:color w:val="auto"/>
                <w:kern w:val="0"/>
                <w:szCs w:val="21"/>
                <w:highlight w:val="none"/>
                <w:u w:val="none"/>
                <w:lang w:val="en-US" w:eastAsia="zh-CN" w:bidi="ar"/>
              </w:rPr>
              <w:t>芒市、瑞丽市、陇川县、盈江县</w:t>
            </w:r>
            <w:r>
              <w:rPr>
                <w:rFonts w:hint="default" w:ascii="Times New Roman" w:hAnsi="Times New Roman" w:eastAsia="方正仿宋_GBK" w:cs="Times New Roman"/>
                <w:snapToGrid w:val="0"/>
                <w:color w:val="auto"/>
                <w:kern w:val="0"/>
                <w:szCs w:val="21"/>
                <w:highlight w:val="none"/>
                <w:u w:val="none"/>
                <w:lang w:bidi="ar"/>
              </w:rPr>
              <w:t>疾控机构能力建设。</w:t>
            </w:r>
          </w:p>
          <w:p>
            <w:pPr>
              <w:widowControl/>
              <w:spacing w:line="300" w:lineRule="exact"/>
              <w:jc w:val="left"/>
              <w:textAlignment w:val="center"/>
              <w:rPr>
                <w:rFonts w:hint="default" w:ascii="Times New Roman" w:hAnsi="Times New Roman" w:eastAsia="方正仿宋_GBK" w:cs="Times New Roman"/>
                <w:snapToGrid w:val="0"/>
                <w:color w:val="auto"/>
                <w:kern w:val="0"/>
                <w:szCs w:val="21"/>
                <w:highlight w:val="none"/>
                <w:u w:val="none"/>
                <w:lang w:bidi="ar"/>
              </w:rPr>
            </w:pPr>
            <w:r>
              <w:rPr>
                <w:rFonts w:hint="default" w:ascii="Times New Roman" w:hAnsi="Times New Roman" w:eastAsia="方正仿宋_GBK" w:cs="Times New Roman"/>
                <w:snapToGrid w:val="0"/>
                <w:color w:val="auto"/>
                <w:kern w:val="0"/>
                <w:szCs w:val="21"/>
                <w:highlight w:val="none"/>
                <w:u w:val="none"/>
                <w:lang w:val="en-US" w:eastAsia="zh-CN" w:bidi="ar"/>
              </w:rPr>
              <w:t>29</w:t>
            </w:r>
            <w:r>
              <w:rPr>
                <w:rFonts w:hint="default" w:ascii="Times New Roman" w:hAnsi="Times New Roman" w:eastAsia="方正仿宋_GBK" w:cs="Times New Roman"/>
                <w:snapToGrid w:val="0"/>
                <w:color w:val="auto"/>
                <w:kern w:val="0"/>
                <w:szCs w:val="21"/>
                <w:highlight w:val="none"/>
                <w:u w:val="none"/>
                <w:lang w:bidi="ar"/>
              </w:rPr>
              <w:t>.实现扩大免疫规划疫苗以乡镇为单位报告接种率维持在90%以上。</w:t>
            </w:r>
          </w:p>
          <w:p>
            <w:pPr>
              <w:spacing w:line="300" w:lineRule="exact"/>
              <w:jc w:val="left"/>
              <w:textAlignment w:val="center"/>
              <w:rPr>
                <w:rFonts w:hint="default" w:ascii="Times New Roman" w:hAnsi="Times New Roman" w:eastAsia="方正仿宋_GBK" w:cs="Times New Roman"/>
                <w:snapToGrid w:val="0"/>
                <w:color w:val="000000"/>
                <w:kern w:val="0"/>
                <w:szCs w:val="21"/>
                <w:highlight w:val="green"/>
                <w:u w:val="none"/>
                <w:lang w:bidi="ar"/>
              </w:rPr>
            </w:pPr>
            <w:r>
              <w:rPr>
                <w:rFonts w:hint="default" w:ascii="Times New Roman" w:hAnsi="Times New Roman" w:eastAsia="方正仿宋_GBK" w:cs="Times New Roman"/>
                <w:snapToGrid w:val="0"/>
                <w:color w:val="auto"/>
                <w:kern w:val="0"/>
                <w:szCs w:val="21"/>
                <w:highlight w:val="none"/>
                <w:u w:val="none"/>
                <w:lang w:val="en-US" w:eastAsia="zh-CN" w:bidi="ar"/>
              </w:rPr>
              <w:t>30</w:t>
            </w:r>
            <w:r>
              <w:rPr>
                <w:rFonts w:hint="default" w:ascii="Times New Roman" w:hAnsi="Times New Roman" w:eastAsia="方正仿宋_GBK" w:cs="Times New Roman"/>
                <w:snapToGrid w:val="0"/>
                <w:color w:val="auto"/>
                <w:kern w:val="0"/>
                <w:szCs w:val="21"/>
                <w:highlight w:val="none"/>
                <w:u w:val="none"/>
                <w:lang w:bidi="ar"/>
              </w:rPr>
              <w:t>.保持重点传染病防控力度不减弱，保持法定甲</w:t>
            </w:r>
            <w:r>
              <w:rPr>
                <w:rFonts w:hint="default" w:ascii="Times New Roman" w:hAnsi="Times New Roman" w:eastAsia="方正仿宋_GBK" w:cs="Times New Roman"/>
                <w:snapToGrid w:val="0"/>
                <w:color w:val="auto"/>
                <w:kern w:val="0"/>
                <w:szCs w:val="21"/>
                <w:highlight w:val="none"/>
                <w:u w:val="none"/>
                <w:lang w:eastAsia="zh-CN" w:bidi="ar"/>
              </w:rPr>
              <w:t>、</w:t>
            </w:r>
            <w:r>
              <w:rPr>
                <w:rFonts w:hint="default" w:ascii="Times New Roman" w:hAnsi="Times New Roman" w:eastAsia="方正仿宋_GBK" w:cs="Times New Roman"/>
                <w:snapToGrid w:val="0"/>
                <w:color w:val="auto"/>
                <w:kern w:val="0"/>
                <w:szCs w:val="21"/>
                <w:highlight w:val="none"/>
                <w:u w:val="none"/>
                <w:lang w:bidi="ar"/>
              </w:rPr>
              <w:t>乙类传染病报告发病率</w:t>
            </w:r>
            <w:r>
              <w:rPr>
                <w:rFonts w:hint="default" w:ascii="Times New Roman" w:hAnsi="Times New Roman" w:eastAsia="方正仿宋_GBK" w:cs="Times New Roman"/>
                <w:snapToGrid w:val="0"/>
                <w:color w:val="auto"/>
                <w:kern w:val="0"/>
                <w:szCs w:val="21"/>
                <w:highlight w:val="none"/>
                <w:u w:val="none"/>
                <w:lang w:eastAsia="zh-CN" w:bidi="ar"/>
              </w:rPr>
              <w:t>不高于近</w:t>
            </w:r>
            <w:r>
              <w:rPr>
                <w:rFonts w:hint="default" w:ascii="Times New Roman" w:hAnsi="Times New Roman" w:eastAsia="方正仿宋_GBK" w:cs="Times New Roman"/>
                <w:snapToGrid w:val="0"/>
                <w:color w:val="auto"/>
                <w:kern w:val="0"/>
                <w:szCs w:val="21"/>
                <w:highlight w:val="none"/>
                <w:u w:val="none"/>
                <w:lang w:val="en-US" w:eastAsia="zh-CN" w:bidi="ar"/>
              </w:rPr>
              <w:t>5年平均水平</w:t>
            </w:r>
            <w:r>
              <w:rPr>
                <w:rFonts w:hint="default" w:ascii="Times New Roman" w:hAnsi="Times New Roman" w:eastAsia="方正仿宋_GBK" w:cs="Times New Roman"/>
                <w:snapToGrid w:val="0"/>
                <w:color w:val="auto"/>
                <w:kern w:val="0"/>
                <w:szCs w:val="21"/>
                <w:highlight w:val="none"/>
                <w:u w:val="none"/>
                <w:lang w:bidi="ar"/>
              </w:rPr>
              <w:t xml:space="preserve">。    </w:t>
            </w:r>
          </w:p>
        </w:tc>
        <w:tc>
          <w:tcPr>
            <w:tcW w:w="294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textAlignment w:val="center"/>
              <w:rPr>
                <w:rFonts w:hint="default" w:ascii="Times New Roman" w:hAnsi="Times New Roman" w:eastAsia="方正仿宋_GBK" w:cs="Times New Roman"/>
                <w:snapToGrid w:val="0"/>
                <w:color w:val="000000"/>
                <w:kern w:val="0"/>
                <w:szCs w:val="21"/>
                <w:highlight w:val="none"/>
                <w:u w:val="none"/>
                <w:lang w:eastAsia="zh-CN"/>
              </w:rPr>
            </w:pPr>
            <w:r>
              <w:rPr>
                <w:rFonts w:hint="default" w:ascii="Times New Roman" w:hAnsi="Times New Roman" w:eastAsia="方正仿宋_GBK" w:cs="Times New Roman"/>
                <w:snapToGrid w:val="0"/>
                <w:color w:val="000000"/>
                <w:kern w:val="0"/>
                <w:szCs w:val="21"/>
                <w:highlight w:val="none"/>
                <w:u w:val="none"/>
                <w:lang w:val="en-US" w:eastAsia="zh-CN" w:bidi="ar"/>
              </w:rPr>
              <w:t>州</w:t>
            </w:r>
            <w:r>
              <w:rPr>
                <w:rFonts w:hint="default" w:ascii="Times New Roman" w:hAnsi="Times New Roman" w:eastAsia="方正仿宋_GBK" w:cs="Times New Roman"/>
                <w:snapToGrid w:val="0"/>
                <w:color w:val="000000"/>
                <w:kern w:val="0"/>
                <w:szCs w:val="21"/>
                <w:highlight w:val="none"/>
                <w:u w:val="none"/>
                <w:lang w:bidi="ar"/>
              </w:rPr>
              <w:t>卫生健康委</w:t>
            </w:r>
            <w:r>
              <w:rPr>
                <w:rFonts w:hint="default" w:ascii="Times New Roman" w:hAnsi="Times New Roman" w:eastAsia="方正仿宋_GBK" w:cs="Times New Roman"/>
                <w:snapToGrid w:val="0"/>
                <w:color w:val="000000"/>
                <w:kern w:val="0"/>
                <w:szCs w:val="21"/>
                <w:highlight w:val="none"/>
                <w:u w:val="none"/>
                <w:lang w:eastAsia="zh-CN" w:bidi="ar"/>
              </w:rPr>
              <w:t>、</w:t>
            </w:r>
            <w:r>
              <w:rPr>
                <w:rFonts w:hint="default" w:ascii="Times New Roman" w:hAnsi="Times New Roman" w:eastAsia="方正仿宋_GBK" w:cs="Times New Roman"/>
                <w:snapToGrid w:val="0"/>
                <w:color w:val="000000"/>
                <w:kern w:val="0"/>
                <w:szCs w:val="21"/>
                <w:highlight w:val="none"/>
                <w:u w:val="none"/>
                <w:lang w:val="en-US" w:eastAsia="zh-CN" w:bidi="ar"/>
              </w:rPr>
              <w:t>州</w:t>
            </w:r>
            <w:r>
              <w:rPr>
                <w:rFonts w:hint="default" w:ascii="Times New Roman" w:hAnsi="Times New Roman" w:eastAsia="方正仿宋_GBK" w:cs="Times New Roman"/>
                <w:snapToGrid w:val="0"/>
                <w:color w:val="000000"/>
                <w:kern w:val="0"/>
                <w:szCs w:val="21"/>
                <w:highlight w:val="none"/>
                <w:u w:val="none"/>
                <w:lang w:eastAsia="zh-CN" w:bidi="ar"/>
              </w:rPr>
              <w:t>民政</w:t>
            </w:r>
            <w:r>
              <w:rPr>
                <w:rFonts w:hint="default" w:ascii="Times New Roman" w:hAnsi="Times New Roman" w:eastAsia="方正仿宋_GBK" w:cs="Times New Roman"/>
                <w:snapToGrid w:val="0"/>
                <w:color w:val="000000"/>
                <w:kern w:val="0"/>
                <w:szCs w:val="21"/>
                <w:highlight w:val="none"/>
                <w:u w:val="none"/>
                <w:lang w:val="en-US" w:eastAsia="zh-CN" w:bidi="ar"/>
              </w:rPr>
              <w:t>局按职责分工</w:t>
            </w:r>
            <w:r>
              <w:rPr>
                <w:rFonts w:hint="default" w:ascii="Times New Roman" w:hAnsi="Times New Roman" w:eastAsia="方正仿宋_GBK" w:cs="Times New Roman"/>
                <w:snapToGrid w:val="0"/>
                <w:color w:val="000000"/>
                <w:kern w:val="0"/>
                <w:szCs w:val="21"/>
                <w:highlight w:val="none"/>
                <w:u w:val="none"/>
                <w:lang w:eastAsia="zh-CN" w:bidi="ar"/>
              </w:rPr>
              <w:t>负责</w:t>
            </w:r>
          </w:p>
        </w:tc>
      </w:tr>
      <w:tr>
        <w:tblPrEx>
          <w:tblCellMar>
            <w:top w:w="0" w:type="dxa"/>
            <w:left w:w="108" w:type="dxa"/>
            <w:bottom w:w="0" w:type="dxa"/>
            <w:right w:w="108" w:type="dxa"/>
          </w:tblCellMar>
        </w:tblPrEx>
        <w:trPr>
          <w:trHeight w:val="406" w:hRule="atLeast"/>
        </w:trPr>
        <w:tc>
          <w:tcPr>
            <w:tcW w:w="201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textAlignment w:val="center"/>
              <w:rPr>
                <w:rFonts w:hint="default" w:ascii="Times New Roman" w:hAnsi="Times New Roman" w:eastAsia="方正仿宋_GBK" w:cs="Times New Roman"/>
                <w:snapToGrid w:val="0"/>
                <w:color w:val="000000"/>
                <w:kern w:val="0"/>
                <w:szCs w:val="21"/>
                <w:u w:val="none"/>
              </w:rPr>
            </w:pPr>
          </w:p>
        </w:tc>
        <w:tc>
          <w:tcPr>
            <w:tcW w:w="352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textAlignment w:val="center"/>
              <w:rPr>
                <w:rFonts w:hint="default" w:ascii="Times New Roman" w:hAnsi="Times New Roman" w:eastAsia="方正仿宋_GBK" w:cs="Times New Roman"/>
                <w:snapToGrid w:val="0"/>
                <w:color w:val="000000"/>
                <w:kern w:val="0"/>
                <w:szCs w:val="21"/>
                <w:u w:val="none"/>
                <w:lang w:bidi="ar"/>
              </w:rPr>
            </w:pPr>
            <w:r>
              <w:rPr>
                <w:rFonts w:hint="default" w:ascii="Times New Roman" w:hAnsi="Times New Roman" w:eastAsia="方正仿宋_GBK" w:cs="Times New Roman"/>
                <w:snapToGrid w:val="0"/>
                <w:color w:val="000000"/>
                <w:kern w:val="0"/>
                <w:szCs w:val="21"/>
                <w:u w:val="none"/>
                <w:lang w:val="en-US" w:eastAsia="zh-CN" w:bidi="ar"/>
              </w:rPr>
              <w:t>31</w:t>
            </w:r>
            <w:r>
              <w:rPr>
                <w:rFonts w:hint="default" w:ascii="Times New Roman" w:hAnsi="Times New Roman" w:eastAsia="方正仿宋_GBK" w:cs="Times New Roman"/>
                <w:snapToGrid w:val="0"/>
                <w:color w:val="000000"/>
                <w:kern w:val="0"/>
                <w:szCs w:val="21"/>
                <w:u w:val="none"/>
                <w:lang w:bidi="ar"/>
              </w:rPr>
              <w:t>.实施宫颈癌、乳腺癌筛查和地中海贫血筛查项目，启动先心病筛查工作。</w:t>
            </w:r>
          </w:p>
          <w:p>
            <w:pPr>
              <w:spacing w:line="300" w:lineRule="exact"/>
              <w:jc w:val="left"/>
              <w:rPr>
                <w:rFonts w:hint="default" w:ascii="Times New Roman" w:hAnsi="Times New Roman" w:eastAsia="方正仿宋_GBK" w:cs="Times New Roman"/>
                <w:snapToGrid w:val="0"/>
                <w:color w:val="000000"/>
                <w:kern w:val="0"/>
                <w:szCs w:val="21"/>
                <w:u w:val="none"/>
                <w:lang w:bidi="ar"/>
              </w:rPr>
            </w:pPr>
            <w:r>
              <w:rPr>
                <w:rFonts w:hint="default" w:ascii="Times New Roman" w:hAnsi="Times New Roman" w:eastAsia="方正仿宋_GBK" w:cs="Times New Roman"/>
                <w:snapToGrid w:val="0"/>
                <w:color w:val="000000"/>
                <w:kern w:val="0"/>
                <w:szCs w:val="21"/>
                <w:u w:val="none"/>
                <w:lang w:val="en-US" w:eastAsia="zh-CN" w:bidi="ar"/>
              </w:rPr>
              <w:t>32.</w:t>
            </w:r>
            <w:r>
              <w:rPr>
                <w:rFonts w:hint="default" w:ascii="Times New Roman" w:hAnsi="Times New Roman" w:eastAsia="方正仿宋_GBK" w:cs="Times New Roman"/>
                <w:snapToGrid w:val="0"/>
                <w:color w:val="000000"/>
                <w:kern w:val="0"/>
                <w:szCs w:val="21"/>
                <w:u w:val="none"/>
                <w:lang w:bidi="ar"/>
              </w:rPr>
              <w:t>积极推进构建“州-县（市）”职业病诊断救治技术支撑网络</w:t>
            </w:r>
            <w:r>
              <w:rPr>
                <w:rFonts w:hint="default" w:ascii="Times New Roman" w:hAnsi="Times New Roman" w:eastAsia="方正仿宋_GBK" w:cs="Times New Roman"/>
                <w:snapToGrid w:val="0"/>
                <w:color w:val="000000"/>
                <w:kern w:val="0"/>
                <w:szCs w:val="21"/>
                <w:u w:val="none"/>
                <w:lang w:eastAsia="zh-CN" w:bidi="ar"/>
              </w:rPr>
              <w:t>，</w:t>
            </w:r>
            <w:r>
              <w:rPr>
                <w:rFonts w:hint="default" w:ascii="Times New Roman" w:hAnsi="Times New Roman" w:eastAsia="方正仿宋_GBK" w:cs="Times New Roman"/>
                <w:snapToGrid w:val="0"/>
                <w:color w:val="000000"/>
                <w:kern w:val="0"/>
                <w:szCs w:val="21"/>
                <w:u w:val="none"/>
                <w:lang w:bidi="ar"/>
              </w:rPr>
              <w:t>并向重点乡镇（街道）延伸。</w:t>
            </w:r>
          </w:p>
        </w:tc>
        <w:tc>
          <w:tcPr>
            <w:tcW w:w="294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default" w:ascii="Times New Roman" w:hAnsi="Times New Roman" w:eastAsia="方正仿宋_GBK" w:cs="Times New Roman"/>
                <w:snapToGrid w:val="0"/>
                <w:color w:val="000000"/>
                <w:kern w:val="0"/>
                <w:szCs w:val="21"/>
                <w:u w:val="none"/>
                <w:lang w:eastAsia="zh-CN"/>
              </w:rPr>
            </w:pPr>
            <w:r>
              <w:rPr>
                <w:rFonts w:hint="default" w:ascii="Times New Roman" w:hAnsi="Times New Roman" w:eastAsia="方正仿宋_GBK" w:cs="Times New Roman"/>
                <w:snapToGrid w:val="0"/>
                <w:color w:val="000000"/>
                <w:kern w:val="0"/>
                <w:szCs w:val="21"/>
                <w:u w:val="none"/>
                <w:lang w:val="en-US" w:eastAsia="zh-CN" w:bidi="ar"/>
              </w:rPr>
              <w:t>州</w:t>
            </w:r>
            <w:r>
              <w:rPr>
                <w:rFonts w:hint="default" w:ascii="Times New Roman" w:hAnsi="Times New Roman" w:eastAsia="方正仿宋_GBK" w:cs="Times New Roman"/>
                <w:snapToGrid w:val="0"/>
                <w:color w:val="000000"/>
                <w:kern w:val="0"/>
                <w:szCs w:val="21"/>
                <w:u w:val="none"/>
                <w:lang w:bidi="ar"/>
              </w:rPr>
              <w:t>卫生健康委</w:t>
            </w:r>
            <w:r>
              <w:rPr>
                <w:rFonts w:hint="default" w:ascii="Times New Roman" w:hAnsi="Times New Roman" w:eastAsia="方正仿宋_GBK" w:cs="Times New Roman"/>
                <w:snapToGrid w:val="0"/>
                <w:color w:val="000000"/>
                <w:kern w:val="0"/>
                <w:szCs w:val="21"/>
                <w:u w:val="none"/>
                <w:lang w:eastAsia="zh-CN" w:bidi="ar"/>
              </w:rPr>
              <w:t>负责</w:t>
            </w:r>
          </w:p>
        </w:tc>
      </w:tr>
      <w:tr>
        <w:tblPrEx>
          <w:tblCellMar>
            <w:top w:w="0" w:type="dxa"/>
            <w:left w:w="108" w:type="dxa"/>
            <w:bottom w:w="0" w:type="dxa"/>
            <w:right w:w="108" w:type="dxa"/>
          </w:tblCellMar>
        </w:tblPrEx>
        <w:trPr>
          <w:trHeight w:val="1236" w:hRule="atLeast"/>
        </w:trPr>
        <w:tc>
          <w:tcPr>
            <w:tcW w:w="201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textAlignment w:val="center"/>
              <w:rPr>
                <w:rFonts w:hint="default" w:ascii="Times New Roman" w:hAnsi="Times New Roman" w:eastAsia="方正仿宋_GBK" w:cs="Times New Roman"/>
                <w:snapToGrid w:val="0"/>
                <w:color w:val="000000"/>
                <w:kern w:val="0"/>
                <w:szCs w:val="21"/>
                <w:u w:val="none"/>
              </w:rPr>
            </w:pPr>
          </w:p>
        </w:tc>
        <w:tc>
          <w:tcPr>
            <w:tcW w:w="352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textAlignment w:val="center"/>
              <w:rPr>
                <w:rFonts w:hint="default" w:ascii="Times New Roman" w:hAnsi="Times New Roman" w:eastAsia="方正仿宋_GBK" w:cs="Times New Roman"/>
                <w:snapToGrid w:val="0"/>
                <w:color w:val="auto"/>
                <w:kern w:val="0"/>
                <w:szCs w:val="21"/>
                <w:u w:val="none"/>
                <w:lang w:bidi="ar"/>
              </w:rPr>
            </w:pPr>
            <w:r>
              <w:rPr>
                <w:rFonts w:hint="default" w:ascii="Times New Roman" w:hAnsi="Times New Roman" w:eastAsia="方正仿宋_GBK" w:cs="Times New Roman"/>
                <w:snapToGrid w:val="0"/>
                <w:color w:val="auto"/>
                <w:kern w:val="0"/>
                <w:szCs w:val="21"/>
                <w:u w:val="none"/>
                <w:lang w:val="en-US" w:eastAsia="zh-CN"/>
              </w:rPr>
              <w:t>33</w:t>
            </w:r>
            <w:r>
              <w:rPr>
                <w:rFonts w:hint="default" w:ascii="Times New Roman" w:hAnsi="Times New Roman" w:eastAsia="方正仿宋_GBK" w:cs="Times New Roman"/>
                <w:snapToGrid w:val="0"/>
                <w:color w:val="auto"/>
                <w:kern w:val="0"/>
                <w:szCs w:val="21"/>
                <w:u w:val="none"/>
              </w:rPr>
              <w:t>.继续推进60岁以上老年人新冠病毒疫苗接种，确保该人群疫苗接种覆盖率达到92%</w:t>
            </w:r>
            <w:r>
              <w:rPr>
                <w:rFonts w:hint="default" w:ascii="Times New Roman" w:hAnsi="Times New Roman" w:eastAsia="方正仿宋_GBK" w:cs="Times New Roman"/>
                <w:snapToGrid w:val="0"/>
                <w:color w:val="auto"/>
                <w:kern w:val="0"/>
                <w:szCs w:val="21"/>
                <w:u w:val="none"/>
                <w:lang w:eastAsia="zh-CN"/>
              </w:rPr>
              <w:t>以上</w:t>
            </w:r>
            <w:r>
              <w:rPr>
                <w:rFonts w:hint="default" w:ascii="Times New Roman" w:hAnsi="Times New Roman" w:eastAsia="方正仿宋_GBK" w:cs="Times New Roman"/>
                <w:snapToGrid w:val="0"/>
                <w:color w:val="auto"/>
                <w:kern w:val="0"/>
                <w:szCs w:val="21"/>
                <w:u w:val="none"/>
              </w:rPr>
              <w:t>。</w:t>
            </w:r>
          </w:p>
        </w:tc>
        <w:tc>
          <w:tcPr>
            <w:tcW w:w="294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textAlignment w:val="center"/>
              <w:rPr>
                <w:rFonts w:hint="default" w:ascii="Times New Roman" w:hAnsi="Times New Roman" w:eastAsia="方正仿宋_GBK" w:cs="Times New Roman"/>
                <w:snapToGrid w:val="0"/>
                <w:color w:val="000000"/>
                <w:kern w:val="0"/>
                <w:szCs w:val="21"/>
                <w:u w:val="none"/>
                <w:lang w:eastAsia="zh-CN"/>
              </w:rPr>
            </w:pPr>
            <w:r>
              <w:rPr>
                <w:rFonts w:hint="default" w:ascii="Times New Roman" w:hAnsi="Times New Roman" w:eastAsia="方正仿宋_GBK" w:cs="Times New Roman"/>
                <w:snapToGrid w:val="0"/>
                <w:color w:val="000000"/>
                <w:kern w:val="0"/>
                <w:szCs w:val="21"/>
                <w:u w:val="none"/>
                <w:lang w:val="en-US" w:eastAsia="zh-CN" w:bidi="ar"/>
              </w:rPr>
              <w:t>州</w:t>
            </w:r>
            <w:r>
              <w:rPr>
                <w:rFonts w:hint="default" w:ascii="Times New Roman" w:hAnsi="Times New Roman" w:eastAsia="方正仿宋_GBK" w:cs="Times New Roman"/>
                <w:snapToGrid w:val="0"/>
                <w:color w:val="000000"/>
                <w:kern w:val="0"/>
                <w:szCs w:val="21"/>
                <w:u w:val="none"/>
                <w:lang w:bidi="ar"/>
              </w:rPr>
              <w:t>卫生健康委</w:t>
            </w:r>
            <w:r>
              <w:rPr>
                <w:rFonts w:hint="default" w:ascii="Times New Roman" w:hAnsi="Times New Roman" w:eastAsia="方正仿宋_GBK" w:cs="Times New Roman"/>
                <w:snapToGrid w:val="0"/>
                <w:color w:val="000000"/>
                <w:kern w:val="0"/>
                <w:szCs w:val="21"/>
                <w:u w:val="none"/>
                <w:lang w:eastAsia="zh-CN" w:bidi="ar"/>
              </w:rPr>
              <w:t>负责</w:t>
            </w:r>
          </w:p>
        </w:tc>
      </w:tr>
      <w:tr>
        <w:tblPrEx>
          <w:tblCellMar>
            <w:top w:w="0" w:type="dxa"/>
            <w:left w:w="108" w:type="dxa"/>
            <w:bottom w:w="0" w:type="dxa"/>
            <w:right w:w="108" w:type="dxa"/>
          </w:tblCellMar>
        </w:tblPrEx>
        <w:trPr>
          <w:trHeight w:val="1119" w:hRule="atLeast"/>
        </w:trPr>
        <w:tc>
          <w:tcPr>
            <w:tcW w:w="201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textAlignment w:val="center"/>
              <w:rPr>
                <w:rFonts w:hint="default" w:ascii="Times New Roman" w:hAnsi="Times New Roman" w:eastAsia="方正仿宋_GBK" w:cs="Times New Roman"/>
                <w:snapToGrid w:val="0"/>
                <w:color w:val="000000"/>
                <w:kern w:val="0"/>
                <w:szCs w:val="21"/>
                <w:u w:val="none"/>
              </w:rPr>
            </w:pPr>
          </w:p>
        </w:tc>
        <w:tc>
          <w:tcPr>
            <w:tcW w:w="352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spacing w:line="300" w:lineRule="exact"/>
              <w:jc w:val="left"/>
              <w:textAlignment w:val="center"/>
              <w:rPr>
                <w:rFonts w:hint="default" w:ascii="Times New Roman" w:hAnsi="Times New Roman" w:eastAsia="方正仿宋_GBK" w:cs="Times New Roman"/>
                <w:snapToGrid w:val="0"/>
                <w:color w:val="auto"/>
                <w:kern w:val="0"/>
                <w:szCs w:val="21"/>
                <w:u w:val="none"/>
                <w:lang w:bidi="ar"/>
              </w:rPr>
            </w:pPr>
            <w:r>
              <w:rPr>
                <w:rFonts w:hint="default" w:ascii="Times New Roman" w:hAnsi="Times New Roman" w:eastAsia="方正仿宋_GBK" w:cs="Times New Roman"/>
                <w:snapToGrid w:val="0"/>
                <w:color w:val="auto"/>
                <w:kern w:val="0"/>
                <w:szCs w:val="21"/>
                <w:u w:val="none"/>
                <w:lang w:val="en-US" w:eastAsia="zh-CN" w:bidi="ar"/>
              </w:rPr>
              <w:t>34.</w:t>
            </w:r>
            <w:r>
              <w:rPr>
                <w:rFonts w:hint="default" w:ascii="Times New Roman" w:hAnsi="Times New Roman" w:eastAsia="方正仿宋_GBK" w:cs="Times New Roman"/>
                <w:snapToGrid w:val="0"/>
                <w:color w:val="auto"/>
                <w:kern w:val="0"/>
                <w:szCs w:val="21"/>
                <w:u w:val="none"/>
                <w:lang w:eastAsia="zh-CN" w:bidi="ar"/>
              </w:rPr>
              <w:t>组织</w:t>
            </w:r>
            <w:r>
              <w:rPr>
                <w:rFonts w:hint="default" w:ascii="Times New Roman" w:hAnsi="Times New Roman" w:eastAsia="方正仿宋_GBK" w:cs="Times New Roman"/>
                <w:snapToGrid w:val="0"/>
                <w:color w:val="auto"/>
                <w:kern w:val="0"/>
                <w:szCs w:val="21"/>
                <w:u w:val="none"/>
                <w:lang w:bidi="ar"/>
              </w:rPr>
              <w:t>对</w:t>
            </w:r>
            <w:r>
              <w:rPr>
                <w:rFonts w:hint="default" w:ascii="Times New Roman" w:hAnsi="Times New Roman" w:eastAsia="方正仿宋_GBK" w:cs="Times New Roman"/>
                <w:snapToGrid w:val="0"/>
                <w:color w:val="auto"/>
                <w:kern w:val="0"/>
                <w:szCs w:val="21"/>
                <w:u w:val="none"/>
                <w:lang w:val="en-US" w:eastAsia="zh-CN" w:bidi="ar"/>
              </w:rPr>
              <w:t>全</w:t>
            </w:r>
            <w:r>
              <w:rPr>
                <w:rFonts w:hint="default" w:ascii="Times New Roman" w:hAnsi="Times New Roman" w:eastAsia="方正仿宋_GBK" w:cs="Times New Roman"/>
                <w:snapToGrid w:val="0"/>
                <w:color w:val="auto"/>
                <w:kern w:val="0"/>
                <w:szCs w:val="21"/>
                <w:u w:val="none"/>
                <w:lang w:bidi="ar"/>
              </w:rPr>
              <w:t xml:space="preserve">州健康云南行动2022年考核考评工作。   </w:t>
            </w:r>
          </w:p>
          <w:p>
            <w:pPr>
              <w:spacing w:line="300" w:lineRule="exact"/>
              <w:jc w:val="left"/>
              <w:textAlignment w:val="center"/>
              <w:rPr>
                <w:rFonts w:hint="default" w:ascii="Times New Roman" w:hAnsi="Times New Roman" w:eastAsia="方正仿宋_GBK" w:cs="Times New Roman"/>
                <w:snapToGrid w:val="0"/>
                <w:color w:val="auto"/>
                <w:kern w:val="0"/>
                <w:szCs w:val="21"/>
                <w:u w:val="none"/>
                <w:lang w:bidi="ar"/>
              </w:rPr>
            </w:pPr>
            <w:r>
              <w:rPr>
                <w:rFonts w:hint="default" w:ascii="Times New Roman" w:hAnsi="Times New Roman" w:eastAsia="方正仿宋_GBK" w:cs="Times New Roman"/>
                <w:snapToGrid w:val="0"/>
                <w:color w:val="auto"/>
                <w:kern w:val="0"/>
                <w:szCs w:val="21"/>
                <w:u w:val="none"/>
                <w:lang w:val="en-US" w:eastAsia="zh-CN" w:bidi="ar"/>
              </w:rPr>
              <w:t>35</w:t>
            </w:r>
            <w:r>
              <w:rPr>
                <w:rFonts w:hint="default" w:ascii="Times New Roman" w:hAnsi="Times New Roman" w:eastAsia="方正仿宋_GBK" w:cs="Times New Roman"/>
                <w:snapToGrid w:val="0"/>
                <w:color w:val="auto"/>
                <w:kern w:val="0"/>
                <w:szCs w:val="21"/>
                <w:u w:val="none"/>
                <w:lang w:bidi="ar"/>
              </w:rPr>
              <w:t>.组织</w:t>
            </w:r>
            <w:r>
              <w:rPr>
                <w:rFonts w:hint="default" w:ascii="Times New Roman" w:hAnsi="Times New Roman" w:eastAsia="方正仿宋_GBK" w:cs="Times New Roman"/>
                <w:snapToGrid w:val="0"/>
                <w:color w:val="auto"/>
                <w:kern w:val="0"/>
                <w:szCs w:val="21"/>
                <w:u w:val="none"/>
                <w:lang w:val="en-US" w:eastAsia="zh-CN" w:bidi="ar"/>
              </w:rPr>
              <w:t>全</w:t>
            </w:r>
            <w:r>
              <w:rPr>
                <w:rFonts w:hint="default" w:ascii="Times New Roman" w:hAnsi="Times New Roman" w:eastAsia="方正仿宋_GBK" w:cs="Times New Roman"/>
                <w:snapToGrid w:val="0"/>
                <w:color w:val="auto"/>
                <w:kern w:val="0"/>
                <w:szCs w:val="21"/>
                <w:u w:val="none"/>
                <w:lang w:bidi="ar"/>
              </w:rPr>
              <w:t>州开展2021年全国健康城市评价工作。</w:t>
            </w:r>
          </w:p>
        </w:tc>
        <w:tc>
          <w:tcPr>
            <w:tcW w:w="294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textAlignment w:val="center"/>
              <w:rPr>
                <w:rFonts w:hint="default" w:ascii="Times New Roman" w:hAnsi="Times New Roman" w:eastAsia="方正仿宋_GBK" w:cs="Times New Roman"/>
                <w:snapToGrid w:val="0"/>
                <w:color w:val="000000"/>
                <w:kern w:val="0"/>
                <w:szCs w:val="21"/>
                <w:u w:val="none"/>
              </w:rPr>
            </w:pPr>
            <w:r>
              <w:rPr>
                <w:rFonts w:hint="default" w:ascii="Times New Roman" w:hAnsi="Times New Roman" w:eastAsia="方正仿宋_GBK" w:cs="Times New Roman"/>
                <w:snapToGrid w:val="0"/>
                <w:color w:val="000000"/>
                <w:kern w:val="0"/>
                <w:szCs w:val="21"/>
                <w:u w:val="none"/>
                <w:lang w:bidi="ar"/>
              </w:rPr>
              <w:t>健康</w:t>
            </w:r>
            <w:r>
              <w:rPr>
                <w:rFonts w:hint="default" w:ascii="Times New Roman" w:hAnsi="Times New Roman" w:eastAsia="方正仿宋_GBK" w:cs="Times New Roman"/>
                <w:snapToGrid w:val="0"/>
                <w:color w:val="000000"/>
                <w:kern w:val="0"/>
                <w:szCs w:val="21"/>
                <w:u w:val="none"/>
                <w:lang w:val="en-US" w:eastAsia="zh-CN" w:bidi="ar"/>
              </w:rPr>
              <w:t>德宏</w:t>
            </w:r>
            <w:r>
              <w:rPr>
                <w:rFonts w:hint="default" w:ascii="Times New Roman" w:hAnsi="Times New Roman" w:eastAsia="方正仿宋_GBK" w:cs="Times New Roman"/>
                <w:snapToGrid w:val="0"/>
                <w:color w:val="000000"/>
                <w:kern w:val="0"/>
                <w:szCs w:val="21"/>
                <w:u w:val="none"/>
                <w:lang w:bidi="ar"/>
              </w:rPr>
              <w:t>行动推进办</w:t>
            </w:r>
            <w:r>
              <w:rPr>
                <w:rFonts w:hint="default" w:ascii="Times New Roman" w:hAnsi="Times New Roman" w:eastAsia="方正仿宋_GBK" w:cs="Times New Roman"/>
                <w:snapToGrid w:val="0"/>
                <w:color w:val="000000"/>
                <w:kern w:val="0"/>
                <w:szCs w:val="21"/>
                <w:u w:val="none"/>
                <w:lang w:eastAsia="zh-CN" w:bidi="ar"/>
              </w:rPr>
              <w:t>、</w:t>
            </w:r>
            <w:r>
              <w:rPr>
                <w:rFonts w:hint="default" w:ascii="Times New Roman" w:hAnsi="Times New Roman" w:eastAsia="方正仿宋_GBK" w:cs="Times New Roman"/>
                <w:snapToGrid w:val="0"/>
                <w:color w:val="000000"/>
                <w:kern w:val="0"/>
                <w:szCs w:val="21"/>
                <w:u w:val="none"/>
                <w:lang w:val="en-US" w:eastAsia="zh-CN" w:bidi="ar"/>
              </w:rPr>
              <w:t>州</w:t>
            </w:r>
            <w:r>
              <w:rPr>
                <w:rFonts w:hint="default" w:ascii="Times New Roman" w:hAnsi="Times New Roman" w:eastAsia="方正仿宋_GBK" w:cs="Times New Roman"/>
                <w:snapToGrid w:val="0"/>
                <w:color w:val="000000"/>
                <w:kern w:val="0"/>
                <w:szCs w:val="21"/>
                <w:u w:val="none"/>
                <w:lang w:bidi="ar"/>
              </w:rPr>
              <w:t>爱卫办</w:t>
            </w:r>
            <w:r>
              <w:rPr>
                <w:rFonts w:hint="default" w:ascii="Times New Roman" w:hAnsi="Times New Roman" w:eastAsia="方正仿宋_GBK" w:cs="Times New Roman"/>
                <w:snapToGrid w:val="0"/>
                <w:color w:val="000000"/>
                <w:kern w:val="0"/>
                <w:sz w:val="21"/>
                <w:szCs w:val="21"/>
                <w:u w:val="none"/>
                <w:lang w:eastAsia="zh-CN" w:bidi="ar"/>
              </w:rPr>
              <w:t>按职责分工负责</w:t>
            </w:r>
          </w:p>
        </w:tc>
      </w:tr>
      <w:tr>
        <w:tblPrEx>
          <w:tblCellMar>
            <w:top w:w="0" w:type="dxa"/>
            <w:left w:w="108" w:type="dxa"/>
            <w:bottom w:w="0" w:type="dxa"/>
            <w:right w:w="108" w:type="dxa"/>
          </w:tblCellMar>
        </w:tblPrEx>
        <w:trPr>
          <w:trHeight w:val="557" w:hRule="atLeast"/>
        </w:trPr>
        <w:tc>
          <w:tcPr>
            <w:tcW w:w="201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textAlignment w:val="center"/>
              <w:rPr>
                <w:rFonts w:hint="default" w:ascii="Times New Roman" w:hAnsi="Times New Roman" w:eastAsia="方正仿宋_GBK" w:cs="Times New Roman"/>
                <w:snapToGrid w:val="0"/>
                <w:color w:val="000000"/>
                <w:kern w:val="0"/>
                <w:szCs w:val="21"/>
                <w:u w:val="none"/>
              </w:rPr>
            </w:pPr>
            <w:r>
              <w:rPr>
                <w:rFonts w:hint="default" w:ascii="Times New Roman" w:hAnsi="Times New Roman" w:eastAsia="方正黑体_GBK" w:cs="Times New Roman"/>
                <w:snapToGrid w:val="0"/>
                <w:color w:val="000000"/>
                <w:kern w:val="0"/>
                <w:szCs w:val="21"/>
                <w:u w:val="none"/>
                <w:lang w:bidi="ar"/>
              </w:rPr>
              <w:t>（</w:t>
            </w:r>
            <w:r>
              <w:rPr>
                <w:rFonts w:hint="default" w:ascii="Times New Roman" w:hAnsi="Times New Roman" w:eastAsia="方正黑体_GBK" w:cs="Times New Roman"/>
                <w:snapToGrid w:val="0"/>
                <w:color w:val="000000"/>
                <w:kern w:val="0"/>
                <w:szCs w:val="21"/>
                <w:u w:val="none"/>
                <w:lang w:eastAsia="zh-CN" w:bidi="ar"/>
              </w:rPr>
              <w:t>四</w:t>
            </w:r>
            <w:r>
              <w:rPr>
                <w:rFonts w:hint="default" w:ascii="Times New Roman" w:hAnsi="Times New Roman" w:eastAsia="方正黑体_GBK" w:cs="Times New Roman"/>
                <w:snapToGrid w:val="0"/>
                <w:color w:val="000000"/>
                <w:kern w:val="0"/>
                <w:szCs w:val="21"/>
                <w:u w:val="none"/>
                <w:lang w:bidi="ar"/>
              </w:rPr>
              <w:t>）统筹推进医药卫生高质量发展</w:t>
            </w:r>
          </w:p>
        </w:tc>
        <w:tc>
          <w:tcPr>
            <w:tcW w:w="352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textAlignment w:val="center"/>
              <w:rPr>
                <w:rFonts w:hint="default" w:ascii="Times New Roman" w:hAnsi="Times New Roman" w:eastAsia="方正仿宋_GBK" w:cs="Times New Roman"/>
                <w:snapToGrid w:val="0"/>
                <w:color w:val="000000"/>
                <w:kern w:val="0"/>
                <w:szCs w:val="21"/>
                <w:u w:val="none"/>
                <w:lang w:bidi="ar"/>
              </w:rPr>
            </w:pPr>
            <w:r>
              <w:rPr>
                <w:rFonts w:hint="default" w:ascii="Times New Roman" w:hAnsi="Times New Roman" w:eastAsia="方正仿宋_GBK" w:cs="Times New Roman"/>
                <w:snapToGrid w:val="0"/>
                <w:color w:val="000000"/>
                <w:kern w:val="0"/>
                <w:szCs w:val="21"/>
                <w:u w:val="none"/>
                <w:lang w:val="en-US" w:eastAsia="zh-CN" w:bidi="ar"/>
              </w:rPr>
              <w:t>36</w:t>
            </w:r>
            <w:r>
              <w:rPr>
                <w:rFonts w:hint="default" w:ascii="Times New Roman" w:hAnsi="Times New Roman" w:eastAsia="方正仿宋_GBK" w:cs="Times New Roman"/>
                <w:snapToGrid w:val="0"/>
                <w:color w:val="000000"/>
                <w:kern w:val="0"/>
                <w:szCs w:val="21"/>
                <w:u w:val="none"/>
                <w:lang w:bidi="ar"/>
              </w:rPr>
              <w:t>.持续加大对医疗卫生事业投入力度，研究财政进一步支持卫生健康事业发展相关举措，支持培育</w:t>
            </w:r>
            <w:r>
              <w:rPr>
                <w:rFonts w:hint="default" w:ascii="Times New Roman" w:hAnsi="Times New Roman" w:eastAsia="方正仿宋_GBK" w:cs="Times New Roman"/>
                <w:snapToGrid w:val="0"/>
                <w:color w:val="000000"/>
                <w:kern w:val="0"/>
                <w:szCs w:val="21"/>
                <w:u w:val="none"/>
                <w:lang w:eastAsia="zh-CN" w:bidi="ar"/>
              </w:rPr>
              <w:t>临床医学分中心</w:t>
            </w:r>
            <w:r>
              <w:rPr>
                <w:rFonts w:hint="default" w:ascii="Times New Roman" w:hAnsi="Times New Roman" w:eastAsia="方正仿宋_GBK" w:cs="Times New Roman"/>
                <w:snapToGrid w:val="0"/>
                <w:color w:val="000000"/>
                <w:kern w:val="0"/>
                <w:szCs w:val="21"/>
                <w:u w:val="none"/>
                <w:lang w:bidi="ar"/>
              </w:rPr>
              <w:t>等优质医疗资源，支持加大医疗卫生人才队伍建设，支持中医药事业发展，支持加快补齐</w:t>
            </w:r>
            <w:r>
              <w:rPr>
                <w:rFonts w:hint="default" w:ascii="Times New Roman" w:hAnsi="Times New Roman" w:eastAsia="方正仿宋_GBK" w:cs="Times New Roman"/>
                <w:snapToGrid w:val="0"/>
                <w:color w:val="000000"/>
                <w:kern w:val="0"/>
                <w:szCs w:val="21"/>
                <w:u w:val="none"/>
                <w:lang w:val="en" w:bidi="ar"/>
              </w:rPr>
              <w:t>基层医疗卫生短板</w:t>
            </w:r>
            <w:r>
              <w:rPr>
                <w:rFonts w:hint="default" w:ascii="Times New Roman" w:hAnsi="Times New Roman" w:eastAsia="方正仿宋_GBK" w:cs="Times New Roman"/>
                <w:snapToGrid w:val="0"/>
                <w:color w:val="000000"/>
                <w:kern w:val="0"/>
                <w:szCs w:val="21"/>
                <w:u w:val="none"/>
                <w:lang w:bidi="ar"/>
              </w:rPr>
              <w:t>。</w:t>
            </w:r>
          </w:p>
        </w:tc>
        <w:tc>
          <w:tcPr>
            <w:tcW w:w="294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textAlignment w:val="center"/>
              <w:rPr>
                <w:rFonts w:hint="default" w:ascii="Times New Roman" w:hAnsi="Times New Roman" w:eastAsia="方正仿宋_GBK" w:cs="Times New Roman"/>
                <w:snapToGrid w:val="0"/>
                <w:color w:val="000000"/>
                <w:kern w:val="0"/>
                <w:szCs w:val="21"/>
                <w:u w:val="none"/>
                <w:lang w:bidi="ar"/>
              </w:rPr>
            </w:pPr>
            <w:r>
              <w:rPr>
                <w:rFonts w:hint="default" w:ascii="Times New Roman" w:hAnsi="Times New Roman" w:eastAsia="方正仿宋_GBK" w:cs="Times New Roman"/>
                <w:snapToGrid w:val="0"/>
                <w:color w:val="000000"/>
                <w:kern w:val="0"/>
                <w:szCs w:val="21"/>
                <w:u w:val="none"/>
                <w:lang w:val="en-US" w:eastAsia="zh-CN" w:bidi="ar"/>
              </w:rPr>
              <w:t>州</w:t>
            </w:r>
            <w:r>
              <w:rPr>
                <w:rFonts w:hint="default" w:ascii="Times New Roman" w:hAnsi="Times New Roman" w:eastAsia="方正仿宋_GBK" w:cs="Times New Roman"/>
                <w:snapToGrid w:val="0"/>
                <w:color w:val="000000"/>
                <w:kern w:val="0"/>
                <w:szCs w:val="21"/>
                <w:u w:val="none"/>
                <w:lang w:bidi="ar"/>
              </w:rPr>
              <w:t>财政</w:t>
            </w:r>
            <w:r>
              <w:rPr>
                <w:rFonts w:hint="default" w:ascii="Times New Roman" w:hAnsi="Times New Roman" w:eastAsia="方正仿宋_GBK" w:cs="Times New Roman"/>
                <w:snapToGrid w:val="0"/>
                <w:color w:val="000000"/>
                <w:kern w:val="0"/>
                <w:szCs w:val="21"/>
                <w:u w:val="none"/>
                <w:lang w:eastAsia="zh-CN" w:bidi="ar"/>
              </w:rPr>
              <w:t>局</w:t>
            </w:r>
            <w:r>
              <w:rPr>
                <w:rFonts w:hint="default" w:ascii="Times New Roman" w:hAnsi="Times New Roman" w:eastAsia="方正仿宋_GBK" w:cs="Times New Roman"/>
                <w:snapToGrid w:val="0"/>
                <w:color w:val="000000"/>
                <w:kern w:val="0"/>
                <w:szCs w:val="21"/>
                <w:u w:val="none"/>
                <w:lang w:bidi="ar"/>
              </w:rPr>
              <w:t>、</w:t>
            </w:r>
            <w:r>
              <w:rPr>
                <w:rFonts w:hint="default" w:ascii="Times New Roman" w:hAnsi="Times New Roman" w:eastAsia="方正仿宋_GBK" w:cs="Times New Roman"/>
                <w:snapToGrid w:val="0"/>
                <w:color w:val="000000"/>
                <w:kern w:val="0"/>
                <w:szCs w:val="21"/>
                <w:u w:val="none"/>
                <w:lang w:val="en-US" w:eastAsia="zh-CN" w:bidi="ar"/>
              </w:rPr>
              <w:t>州</w:t>
            </w:r>
            <w:r>
              <w:rPr>
                <w:rFonts w:hint="default" w:ascii="Times New Roman" w:hAnsi="Times New Roman" w:eastAsia="方正仿宋_GBK" w:cs="Times New Roman"/>
                <w:snapToGrid w:val="0"/>
                <w:color w:val="000000"/>
                <w:kern w:val="0"/>
                <w:szCs w:val="21"/>
                <w:u w:val="none"/>
                <w:lang w:bidi="ar"/>
              </w:rPr>
              <w:t>卫生健康委</w:t>
            </w:r>
            <w:r>
              <w:rPr>
                <w:rFonts w:hint="default" w:ascii="Times New Roman" w:hAnsi="Times New Roman" w:eastAsia="方正仿宋_GBK" w:cs="Times New Roman"/>
                <w:snapToGrid w:val="0"/>
                <w:color w:val="000000"/>
                <w:kern w:val="0"/>
                <w:sz w:val="21"/>
                <w:szCs w:val="21"/>
                <w:u w:val="none"/>
                <w:lang w:eastAsia="zh-CN" w:bidi="ar"/>
              </w:rPr>
              <w:t>按职责分工负责</w:t>
            </w:r>
          </w:p>
        </w:tc>
      </w:tr>
      <w:tr>
        <w:tblPrEx>
          <w:tblCellMar>
            <w:top w:w="0" w:type="dxa"/>
            <w:left w:w="108" w:type="dxa"/>
            <w:bottom w:w="0" w:type="dxa"/>
            <w:right w:w="108" w:type="dxa"/>
          </w:tblCellMar>
        </w:tblPrEx>
        <w:trPr>
          <w:trHeight w:val="1118" w:hRule="atLeast"/>
        </w:trPr>
        <w:tc>
          <w:tcPr>
            <w:tcW w:w="201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textAlignment w:val="center"/>
              <w:rPr>
                <w:rFonts w:hint="default" w:ascii="Times New Roman" w:hAnsi="Times New Roman" w:eastAsia="方正仿宋_GBK" w:cs="Times New Roman"/>
                <w:snapToGrid w:val="0"/>
                <w:color w:val="000000"/>
                <w:kern w:val="0"/>
                <w:szCs w:val="21"/>
                <w:u w:val="none"/>
              </w:rPr>
            </w:pPr>
          </w:p>
        </w:tc>
        <w:tc>
          <w:tcPr>
            <w:tcW w:w="352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textAlignment w:val="center"/>
              <w:rPr>
                <w:rFonts w:hint="default" w:ascii="Times New Roman" w:hAnsi="Times New Roman" w:eastAsia="方正仿宋_GBK" w:cs="Times New Roman"/>
                <w:snapToGrid w:val="0"/>
                <w:color w:val="000000"/>
                <w:kern w:val="0"/>
                <w:szCs w:val="21"/>
                <w:u w:val="none"/>
                <w:lang w:bidi="ar"/>
              </w:rPr>
            </w:pPr>
            <w:r>
              <w:rPr>
                <w:rFonts w:hint="default" w:ascii="Times New Roman" w:hAnsi="Times New Roman" w:eastAsia="方正仿宋_GBK" w:cs="Times New Roman"/>
                <w:snapToGrid w:val="0"/>
                <w:color w:val="000000"/>
                <w:kern w:val="0"/>
                <w:szCs w:val="21"/>
                <w:highlight w:val="none"/>
                <w:u w:val="none"/>
                <w:lang w:val="en-US" w:eastAsia="zh-CN" w:bidi="ar"/>
              </w:rPr>
              <w:t>37</w:t>
            </w:r>
            <w:r>
              <w:rPr>
                <w:rFonts w:hint="default" w:ascii="Times New Roman" w:hAnsi="Times New Roman" w:eastAsia="方正仿宋_GBK" w:cs="Times New Roman"/>
                <w:snapToGrid w:val="0"/>
                <w:color w:val="000000"/>
                <w:kern w:val="0"/>
                <w:szCs w:val="21"/>
                <w:highlight w:val="none"/>
                <w:u w:val="none"/>
                <w:lang w:bidi="ar"/>
              </w:rPr>
              <w:t>.年内</w:t>
            </w:r>
            <w:r>
              <w:rPr>
                <w:rFonts w:hint="default" w:ascii="Times New Roman" w:hAnsi="Times New Roman" w:eastAsia="方正仿宋_GBK" w:cs="Times New Roman"/>
                <w:snapToGrid w:val="0"/>
                <w:color w:val="000000"/>
                <w:kern w:val="0"/>
                <w:szCs w:val="21"/>
                <w:highlight w:val="none"/>
                <w:u w:val="none"/>
                <w:lang w:val="en-US" w:eastAsia="zh-CN" w:bidi="ar"/>
              </w:rPr>
              <w:t>出台</w:t>
            </w:r>
            <w:r>
              <w:rPr>
                <w:rFonts w:hint="default" w:ascii="Times New Roman" w:hAnsi="Times New Roman" w:eastAsia="方正仿宋_GBK" w:cs="Times New Roman"/>
                <w:snapToGrid w:val="0"/>
                <w:color w:val="000000"/>
                <w:kern w:val="0"/>
                <w:szCs w:val="21"/>
                <w:highlight w:val="none"/>
                <w:u w:val="none"/>
                <w:lang w:bidi="ar"/>
              </w:rPr>
              <w:t>职工医保门诊共济保障实施细则，报销比例向基层医疗机构倾斜。</w:t>
            </w:r>
          </w:p>
        </w:tc>
        <w:tc>
          <w:tcPr>
            <w:tcW w:w="294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textAlignment w:val="center"/>
              <w:rPr>
                <w:rFonts w:hint="default" w:ascii="Times New Roman" w:hAnsi="Times New Roman" w:eastAsia="方正仿宋_GBK" w:cs="Times New Roman"/>
                <w:snapToGrid w:val="0"/>
                <w:color w:val="000000"/>
                <w:kern w:val="0"/>
                <w:szCs w:val="21"/>
                <w:u w:val="none"/>
                <w:lang w:eastAsia="zh-CN"/>
              </w:rPr>
            </w:pPr>
            <w:r>
              <w:rPr>
                <w:rFonts w:hint="default" w:ascii="Times New Roman" w:hAnsi="Times New Roman" w:eastAsia="方正仿宋_GBK" w:cs="Times New Roman"/>
                <w:snapToGrid w:val="0"/>
                <w:color w:val="000000"/>
                <w:kern w:val="0"/>
                <w:szCs w:val="21"/>
                <w:u w:val="none"/>
                <w:lang w:val="en-US" w:eastAsia="zh-CN" w:bidi="ar"/>
              </w:rPr>
              <w:t>州</w:t>
            </w:r>
            <w:r>
              <w:rPr>
                <w:rFonts w:hint="default" w:ascii="Times New Roman" w:hAnsi="Times New Roman" w:eastAsia="方正仿宋_GBK" w:cs="Times New Roman"/>
                <w:snapToGrid w:val="0"/>
                <w:color w:val="000000"/>
                <w:kern w:val="0"/>
                <w:szCs w:val="21"/>
                <w:u w:val="none"/>
                <w:lang w:bidi="ar"/>
              </w:rPr>
              <w:t>医保局</w:t>
            </w:r>
            <w:r>
              <w:rPr>
                <w:rFonts w:hint="default" w:ascii="Times New Roman" w:hAnsi="Times New Roman" w:eastAsia="方正仿宋_GBK" w:cs="Times New Roman"/>
                <w:snapToGrid w:val="0"/>
                <w:color w:val="000000"/>
                <w:kern w:val="0"/>
                <w:szCs w:val="21"/>
                <w:u w:val="none"/>
                <w:lang w:eastAsia="zh-CN" w:bidi="ar"/>
              </w:rPr>
              <w:t>负责</w:t>
            </w:r>
          </w:p>
        </w:tc>
      </w:tr>
      <w:tr>
        <w:tblPrEx>
          <w:tblCellMar>
            <w:top w:w="0" w:type="dxa"/>
            <w:left w:w="108" w:type="dxa"/>
            <w:bottom w:w="0" w:type="dxa"/>
            <w:right w:w="108" w:type="dxa"/>
          </w:tblCellMar>
        </w:tblPrEx>
        <w:trPr>
          <w:trHeight w:val="369" w:hRule="atLeast"/>
        </w:trPr>
        <w:tc>
          <w:tcPr>
            <w:tcW w:w="201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textAlignment w:val="center"/>
              <w:rPr>
                <w:rFonts w:hint="default" w:ascii="Times New Roman" w:hAnsi="Times New Roman" w:eastAsia="方正仿宋_GBK" w:cs="Times New Roman"/>
                <w:snapToGrid w:val="0"/>
                <w:color w:val="000000"/>
                <w:kern w:val="0"/>
                <w:szCs w:val="21"/>
                <w:u w:val="none"/>
              </w:rPr>
            </w:pPr>
          </w:p>
        </w:tc>
        <w:tc>
          <w:tcPr>
            <w:tcW w:w="352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textAlignment w:val="center"/>
              <w:rPr>
                <w:rFonts w:hint="default" w:ascii="Times New Roman" w:hAnsi="Times New Roman" w:eastAsia="方正仿宋_GBK" w:cs="Times New Roman"/>
                <w:snapToGrid w:val="0"/>
                <w:color w:val="0000FF"/>
                <w:kern w:val="0"/>
                <w:szCs w:val="21"/>
                <w:u w:val="none"/>
                <w:lang w:bidi="ar"/>
              </w:rPr>
            </w:pPr>
            <w:r>
              <w:rPr>
                <w:rFonts w:hint="default" w:ascii="Times New Roman" w:hAnsi="Times New Roman" w:eastAsia="方正仿宋_GBK" w:cs="Times New Roman"/>
                <w:snapToGrid w:val="0"/>
                <w:color w:val="auto"/>
                <w:kern w:val="0"/>
                <w:szCs w:val="21"/>
                <w:u w:val="none"/>
                <w:lang w:val="en-US" w:eastAsia="zh-CN" w:bidi="ar"/>
              </w:rPr>
              <w:t>38</w:t>
            </w:r>
            <w:r>
              <w:rPr>
                <w:rFonts w:hint="default" w:ascii="Times New Roman" w:hAnsi="Times New Roman" w:eastAsia="方正仿宋_GBK" w:cs="Times New Roman"/>
                <w:snapToGrid w:val="0"/>
                <w:color w:val="auto"/>
                <w:kern w:val="0"/>
                <w:szCs w:val="21"/>
                <w:u w:val="none"/>
                <w:lang w:bidi="ar"/>
              </w:rPr>
              <w:t>.稳步推进短缺药品信息监测体系建设，年内实现监测点不少于90个。</w:t>
            </w:r>
          </w:p>
        </w:tc>
        <w:tc>
          <w:tcPr>
            <w:tcW w:w="294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textAlignment w:val="center"/>
              <w:rPr>
                <w:rFonts w:hint="default" w:ascii="Times New Roman" w:hAnsi="Times New Roman" w:eastAsia="方正仿宋_GBK" w:cs="Times New Roman"/>
                <w:snapToGrid w:val="0"/>
                <w:color w:val="0000FF"/>
                <w:kern w:val="0"/>
                <w:szCs w:val="21"/>
                <w:u w:val="none"/>
                <w:lang w:bidi="ar"/>
              </w:rPr>
            </w:pPr>
            <w:r>
              <w:rPr>
                <w:rFonts w:hint="default" w:ascii="Times New Roman" w:hAnsi="Times New Roman" w:eastAsia="方正仿宋_GBK" w:cs="Times New Roman"/>
                <w:snapToGrid w:val="0"/>
                <w:color w:val="000000"/>
                <w:kern w:val="0"/>
                <w:szCs w:val="21"/>
                <w:u w:val="none"/>
                <w:lang w:val="en-US" w:eastAsia="zh-CN" w:bidi="ar"/>
              </w:rPr>
              <w:t>州</w:t>
            </w:r>
            <w:r>
              <w:rPr>
                <w:rFonts w:hint="default" w:ascii="Times New Roman" w:hAnsi="Times New Roman" w:eastAsia="方正仿宋_GBK" w:cs="Times New Roman"/>
                <w:snapToGrid w:val="0"/>
                <w:color w:val="000000"/>
                <w:kern w:val="0"/>
                <w:szCs w:val="21"/>
                <w:u w:val="none"/>
                <w:lang w:bidi="ar"/>
              </w:rPr>
              <w:t>卫生健康委</w:t>
            </w:r>
            <w:r>
              <w:rPr>
                <w:rFonts w:hint="default" w:ascii="Times New Roman" w:hAnsi="Times New Roman" w:eastAsia="方正仿宋_GBK" w:cs="Times New Roman"/>
                <w:snapToGrid w:val="0"/>
                <w:color w:val="000000"/>
                <w:kern w:val="0"/>
                <w:szCs w:val="21"/>
                <w:u w:val="none"/>
                <w:lang w:eastAsia="zh-CN" w:bidi="ar"/>
              </w:rPr>
              <w:t>负责</w:t>
            </w:r>
            <w:r>
              <w:rPr>
                <w:rFonts w:hint="default" w:ascii="Times New Roman" w:hAnsi="Times New Roman" w:eastAsia="方正仿宋_GBK" w:cs="Times New Roman"/>
                <w:snapToGrid w:val="0"/>
                <w:color w:val="000000"/>
                <w:kern w:val="0"/>
                <w:szCs w:val="21"/>
                <w:u w:val="none"/>
                <w:lang w:bidi="ar"/>
              </w:rPr>
              <w:t xml:space="preserve"> </w:t>
            </w:r>
          </w:p>
        </w:tc>
      </w:tr>
      <w:tr>
        <w:tblPrEx>
          <w:tblCellMar>
            <w:top w:w="0" w:type="dxa"/>
            <w:left w:w="108" w:type="dxa"/>
            <w:bottom w:w="0" w:type="dxa"/>
            <w:right w:w="108" w:type="dxa"/>
          </w:tblCellMar>
        </w:tblPrEx>
        <w:trPr>
          <w:trHeight w:val="2114" w:hRule="atLeast"/>
        </w:trPr>
        <w:tc>
          <w:tcPr>
            <w:tcW w:w="201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textAlignment w:val="center"/>
              <w:rPr>
                <w:rFonts w:hint="default" w:ascii="Times New Roman" w:hAnsi="Times New Roman" w:eastAsia="方正仿宋_GBK" w:cs="Times New Roman"/>
                <w:snapToGrid w:val="0"/>
                <w:color w:val="000000"/>
                <w:kern w:val="0"/>
                <w:szCs w:val="21"/>
                <w:u w:val="none"/>
              </w:rPr>
            </w:pPr>
          </w:p>
        </w:tc>
        <w:tc>
          <w:tcPr>
            <w:tcW w:w="352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textAlignment w:val="center"/>
              <w:rPr>
                <w:rFonts w:hint="default" w:ascii="Times New Roman" w:hAnsi="Times New Roman" w:eastAsia="方正仿宋_GBK" w:cs="Times New Roman"/>
                <w:snapToGrid w:val="0"/>
                <w:color w:val="000000"/>
                <w:kern w:val="0"/>
                <w:szCs w:val="21"/>
                <w:u w:val="none"/>
                <w:lang w:val="en-US" w:eastAsia="zh-CN" w:bidi="ar"/>
              </w:rPr>
            </w:pPr>
            <w:r>
              <w:rPr>
                <w:rFonts w:hint="default" w:ascii="Times New Roman" w:hAnsi="Times New Roman" w:eastAsia="方正仿宋_GBK" w:cs="Times New Roman"/>
                <w:snapToGrid w:val="0"/>
                <w:color w:val="000000"/>
                <w:kern w:val="0"/>
                <w:szCs w:val="21"/>
                <w:u w:val="none"/>
                <w:lang w:val="en-US" w:eastAsia="zh-CN" w:bidi="ar"/>
              </w:rPr>
              <w:t>39.持续做好州中医医院肛肠科省级区域诊疗人中心建设及骨伤科临床医学中心分中心建设。</w:t>
            </w:r>
          </w:p>
          <w:p>
            <w:pPr>
              <w:spacing w:line="300" w:lineRule="exact"/>
              <w:jc w:val="left"/>
              <w:textAlignment w:val="center"/>
              <w:rPr>
                <w:rFonts w:hint="default" w:ascii="Times New Roman" w:hAnsi="Times New Roman" w:eastAsia="方正仿宋_GBK" w:cs="Times New Roman"/>
                <w:snapToGrid w:val="0"/>
                <w:color w:val="000000"/>
                <w:kern w:val="0"/>
                <w:szCs w:val="21"/>
                <w:u w:val="none"/>
                <w:lang w:val="en-US" w:eastAsia="zh-CN" w:bidi="ar"/>
              </w:rPr>
            </w:pPr>
            <w:r>
              <w:rPr>
                <w:rFonts w:hint="default" w:ascii="Times New Roman" w:hAnsi="Times New Roman" w:eastAsia="方正仿宋_GBK" w:cs="Times New Roman"/>
                <w:snapToGrid w:val="0"/>
                <w:color w:val="000000"/>
                <w:kern w:val="0"/>
                <w:szCs w:val="21"/>
                <w:u w:val="none"/>
                <w:lang w:val="en-US" w:eastAsia="zh-CN" w:bidi="ar"/>
              </w:rPr>
              <w:t>40.建设不少于4个中医特色优势专科。</w:t>
            </w:r>
          </w:p>
          <w:p>
            <w:pPr>
              <w:spacing w:line="300" w:lineRule="exact"/>
              <w:jc w:val="left"/>
              <w:textAlignment w:val="center"/>
              <w:rPr>
                <w:rFonts w:hint="default" w:ascii="Times New Roman" w:hAnsi="Times New Roman" w:eastAsia="方正仿宋_GBK" w:cs="Times New Roman"/>
                <w:snapToGrid w:val="0"/>
                <w:color w:val="000000"/>
                <w:kern w:val="0"/>
                <w:szCs w:val="21"/>
                <w:u w:val="none"/>
                <w:lang w:bidi="ar"/>
              </w:rPr>
            </w:pPr>
            <w:r>
              <w:rPr>
                <w:rFonts w:hint="default" w:ascii="Times New Roman" w:hAnsi="Times New Roman" w:eastAsia="方正仿宋_GBK" w:cs="Times New Roman"/>
                <w:snapToGrid w:val="0"/>
                <w:color w:val="000000"/>
                <w:kern w:val="0"/>
                <w:szCs w:val="21"/>
                <w:u w:val="none"/>
                <w:lang w:val="en-US" w:eastAsia="zh-CN" w:bidi="ar"/>
              </w:rPr>
              <w:t>41.推进基层中医药服务能力提升工程，打造18个示范中医馆。</w:t>
            </w:r>
          </w:p>
        </w:tc>
        <w:tc>
          <w:tcPr>
            <w:tcW w:w="294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textAlignment w:val="center"/>
              <w:rPr>
                <w:rFonts w:hint="default" w:ascii="Times New Roman" w:hAnsi="Times New Roman" w:eastAsia="方正仿宋_GBK" w:cs="Times New Roman"/>
                <w:snapToGrid w:val="0"/>
                <w:color w:val="000000"/>
                <w:kern w:val="0"/>
                <w:szCs w:val="21"/>
                <w:u w:val="none"/>
              </w:rPr>
            </w:pPr>
            <w:r>
              <w:rPr>
                <w:rFonts w:hint="default" w:ascii="Times New Roman" w:hAnsi="Times New Roman" w:eastAsia="方正仿宋_GBK" w:cs="Times New Roman"/>
                <w:snapToGrid w:val="0"/>
                <w:color w:val="000000"/>
                <w:kern w:val="0"/>
                <w:szCs w:val="21"/>
                <w:u w:val="none"/>
                <w:lang w:val="en-US" w:eastAsia="zh-CN" w:bidi="ar"/>
              </w:rPr>
              <w:t>州</w:t>
            </w:r>
            <w:r>
              <w:rPr>
                <w:rFonts w:hint="default" w:ascii="Times New Roman" w:hAnsi="Times New Roman" w:eastAsia="方正仿宋_GBK" w:cs="Times New Roman"/>
                <w:snapToGrid w:val="0"/>
                <w:color w:val="000000"/>
                <w:kern w:val="0"/>
                <w:szCs w:val="21"/>
                <w:u w:val="none"/>
                <w:lang w:bidi="ar"/>
              </w:rPr>
              <w:t>卫生健康委、</w:t>
            </w:r>
            <w:r>
              <w:rPr>
                <w:rFonts w:hint="default" w:ascii="Times New Roman" w:hAnsi="Times New Roman" w:eastAsia="方正仿宋_GBK" w:cs="Times New Roman"/>
                <w:snapToGrid w:val="0"/>
                <w:color w:val="000000"/>
                <w:kern w:val="0"/>
                <w:szCs w:val="21"/>
                <w:u w:val="none"/>
                <w:lang w:val="en-US" w:eastAsia="zh-CN" w:bidi="ar"/>
              </w:rPr>
              <w:t>州</w:t>
            </w:r>
            <w:r>
              <w:rPr>
                <w:rFonts w:hint="default" w:ascii="Times New Roman" w:hAnsi="Times New Roman" w:eastAsia="方正仿宋_GBK" w:cs="Times New Roman"/>
                <w:snapToGrid w:val="0"/>
                <w:color w:val="000000"/>
                <w:kern w:val="0"/>
                <w:szCs w:val="21"/>
                <w:u w:val="none"/>
                <w:lang w:bidi="ar"/>
              </w:rPr>
              <w:t>发展改革委、</w:t>
            </w:r>
            <w:r>
              <w:rPr>
                <w:rFonts w:hint="default" w:ascii="Times New Roman" w:hAnsi="Times New Roman" w:eastAsia="方正仿宋_GBK" w:cs="Times New Roman"/>
                <w:snapToGrid w:val="0"/>
                <w:color w:val="000000"/>
                <w:kern w:val="0"/>
                <w:szCs w:val="21"/>
                <w:u w:val="none"/>
                <w:lang w:val="en-US" w:eastAsia="zh-CN" w:bidi="ar"/>
              </w:rPr>
              <w:t>州</w:t>
            </w:r>
            <w:r>
              <w:rPr>
                <w:rFonts w:hint="default" w:ascii="Times New Roman" w:hAnsi="Times New Roman" w:eastAsia="方正仿宋_GBK" w:cs="Times New Roman"/>
                <w:snapToGrid w:val="0"/>
                <w:color w:val="000000"/>
                <w:kern w:val="0"/>
                <w:szCs w:val="21"/>
                <w:u w:val="none"/>
                <w:lang w:bidi="ar"/>
              </w:rPr>
              <w:t>财政</w:t>
            </w:r>
            <w:r>
              <w:rPr>
                <w:rFonts w:hint="default" w:ascii="Times New Roman" w:hAnsi="Times New Roman" w:eastAsia="方正仿宋_GBK" w:cs="Times New Roman"/>
                <w:snapToGrid w:val="0"/>
                <w:color w:val="000000"/>
                <w:kern w:val="0"/>
                <w:szCs w:val="21"/>
                <w:u w:val="none"/>
                <w:lang w:val="en-US" w:eastAsia="zh-CN" w:bidi="ar"/>
              </w:rPr>
              <w:t>局</w:t>
            </w:r>
            <w:r>
              <w:rPr>
                <w:rFonts w:hint="default" w:ascii="Times New Roman" w:hAnsi="Times New Roman" w:eastAsia="方正仿宋_GBK" w:cs="Times New Roman"/>
                <w:snapToGrid w:val="0"/>
                <w:color w:val="000000"/>
                <w:kern w:val="0"/>
                <w:sz w:val="21"/>
                <w:szCs w:val="21"/>
                <w:u w:val="none"/>
                <w:lang w:eastAsia="zh-CN" w:bidi="ar"/>
              </w:rPr>
              <w:t>按职责分工负责</w:t>
            </w:r>
          </w:p>
        </w:tc>
      </w:tr>
      <w:tr>
        <w:tblPrEx>
          <w:tblCellMar>
            <w:top w:w="0" w:type="dxa"/>
            <w:left w:w="108" w:type="dxa"/>
            <w:bottom w:w="0" w:type="dxa"/>
            <w:right w:w="108" w:type="dxa"/>
          </w:tblCellMar>
        </w:tblPrEx>
        <w:trPr>
          <w:trHeight w:val="2540" w:hRule="atLeast"/>
        </w:trPr>
        <w:tc>
          <w:tcPr>
            <w:tcW w:w="201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textAlignment w:val="center"/>
              <w:rPr>
                <w:rFonts w:hint="default" w:ascii="Times New Roman" w:hAnsi="Times New Roman" w:eastAsia="方正仿宋_GBK" w:cs="Times New Roman"/>
                <w:snapToGrid w:val="0"/>
                <w:color w:val="000000"/>
                <w:kern w:val="0"/>
                <w:szCs w:val="21"/>
                <w:u w:val="none"/>
              </w:rPr>
            </w:pPr>
          </w:p>
        </w:tc>
        <w:tc>
          <w:tcPr>
            <w:tcW w:w="352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textAlignment w:val="center"/>
              <w:rPr>
                <w:rFonts w:hint="default" w:ascii="Times New Roman" w:hAnsi="Times New Roman" w:eastAsia="方正仿宋_GBK" w:cs="Times New Roman"/>
                <w:snapToGrid w:val="0"/>
                <w:color w:val="000000"/>
                <w:kern w:val="0"/>
                <w:szCs w:val="21"/>
                <w:u w:val="none"/>
                <w:lang w:val="en-US" w:eastAsia="zh-CN" w:bidi="ar"/>
              </w:rPr>
            </w:pPr>
            <w:r>
              <w:rPr>
                <w:rFonts w:hint="default" w:ascii="Times New Roman" w:hAnsi="Times New Roman" w:cs="Times New Roman"/>
                <w:snapToGrid w:val="0"/>
                <w:color w:val="000000"/>
                <w:kern w:val="0"/>
                <w:szCs w:val="21"/>
                <w:u w:val="none"/>
                <w:lang w:val="en-US" w:eastAsia="zh-CN" w:bidi="ar"/>
              </w:rPr>
              <w:t>42</w:t>
            </w:r>
            <w:r>
              <w:rPr>
                <w:rFonts w:hint="default" w:ascii="Times New Roman" w:hAnsi="Times New Roman" w:cs="Times New Roman" w:eastAsiaTheme="minorEastAsia"/>
                <w:snapToGrid w:val="0"/>
                <w:color w:val="000000"/>
                <w:kern w:val="0"/>
                <w:szCs w:val="21"/>
                <w:u w:val="none"/>
                <w:lang w:val="en-US" w:eastAsia="zh-CN" w:bidi="ar"/>
              </w:rPr>
              <w:t>.</w:t>
            </w:r>
            <w:r>
              <w:rPr>
                <w:rFonts w:hint="default" w:ascii="Times New Roman" w:hAnsi="Times New Roman" w:eastAsia="方正仿宋_GBK" w:cs="Times New Roman"/>
                <w:snapToGrid w:val="0"/>
                <w:color w:val="000000"/>
                <w:kern w:val="0"/>
                <w:szCs w:val="21"/>
                <w:u w:val="none"/>
                <w:lang w:val="en-US" w:eastAsia="zh-CN" w:bidi="ar"/>
              </w:rPr>
              <w:t>做好2017级订单定向生工作安置。完成助理全科医师规培任务，其中临床类15人（州人民医院）、中医类6人（盈江县中医医院）。完成全科医师转岗培训7人。</w:t>
            </w:r>
          </w:p>
          <w:p>
            <w:pPr>
              <w:spacing w:line="300" w:lineRule="exact"/>
              <w:jc w:val="left"/>
              <w:textAlignment w:val="center"/>
              <w:rPr>
                <w:rFonts w:hint="default" w:ascii="Times New Roman" w:hAnsi="Times New Roman" w:eastAsia="方正仿宋_GBK" w:cs="Times New Roman"/>
                <w:snapToGrid w:val="0"/>
                <w:color w:val="000000"/>
                <w:kern w:val="0"/>
                <w:szCs w:val="21"/>
                <w:highlight w:val="none"/>
                <w:u w:val="none"/>
                <w:lang w:eastAsia="zh-CN" w:bidi="ar"/>
              </w:rPr>
            </w:pPr>
            <w:r>
              <w:rPr>
                <w:rFonts w:hint="default" w:ascii="Times New Roman" w:hAnsi="Times New Roman" w:eastAsia="方正仿宋_GBK" w:cs="Times New Roman"/>
                <w:snapToGrid w:val="0"/>
                <w:color w:val="000000"/>
                <w:kern w:val="0"/>
                <w:szCs w:val="21"/>
                <w:highlight w:val="none"/>
                <w:u w:val="none"/>
                <w:lang w:val="en-US" w:eastAsia="zh-CN" w:bidi="ar"/>
              </w:rPr>
              <w:t>43.</w:t>
            </w:r>
            <w:r>
              <w:rPr>
                <w:rFonts w:hint="default" w:ascii="Times New Roman" w:hAnsi="Times New Roman" w:eastAsia="方正仿宋_GBK" w:cs="Times New Roman"/>
                <w:snapToGrid w:val="0"/>
                <w:color w:val="000000"/>
                <w:kern w:val="0"/>
                <w:szCs w:val="21"/>
                <w:highlight w:val="none"/>
                <w:u w:val="none"/>
                <w:lang w:bidi="ar"/>
              </w:rPr>
              <w:t>全</w:t>
            </w:r>
            <w:r>
              <w:rPr>
                <w:rFonts w:hint="default" w:ascii="Times New Roman" w:hAnsi="Times New Roman" w:eastAsia="方正仿宋_GBK" w:cs="Times New Roman"/>
                <w:snapToGrid w:val="0"/>
                <w:color w:val="000000"/>
                <w:kern w:val="0"/>
                <w:szCs w:val="21"/>
                <w:highlight w:val="none"/>
                <w:u w:val="none"/>
                <w:lang w:eastAsia="zh-CN" w:bidi="ar"/>
              </w:rPr>
              <w:t>州</w:t>
            </w:r>
            <w:r>
              <w:rPr>
                <w:rFonts w:hint="default" w:ascii="Times New Roman" w:hAnsi="Times New Roman" w:eastAsia="方正仿宋_GBK" w:cs="Times New Roman"/>
                <w:snapToGrid w:val="0"/>
                <w:color w:val="000000"/>
                <w:kern w:val="0"/>
                <w:szCs w:val="21"/>
                <w:highlight w:val="none"/>
                <w:u w:val="none"/>
                <w:lang w:bidi="ar"/>
              </w:rPr>
              <w:t>20%以上的二级及以上公立医疗机构实现健康码“一码通用”</w:t>
            </w:r>
            <w:r>
              <w:rPr>
                <w:rFonts w:hint="default" w:ascii="Times New Roman" w:hAnsi="Times New Roman" w:eastAsia="方正仿宋_GBK" w:cs="Times New Roman"/>
                <w:snapToGrid w:val="0"/>
                <w:color w:val="000000"/>
                <w:kern w:val="0"/>
                <w:szCs w:val="21"/>
                <w:highlight w:val="none"/>
                <w:u w:val="none"/>
                <w:lang w:eastAsia="zh-CN" w:bidi="ar"/>
              </w:rPr>
              <w:t>。</w:t>
            </w:r>
          </w:p>
          <w:p>
            <w:pPr>
              <w:pStyle w:val="4"/>
              <w:numPr>
                <w:ilvl w:val="0"/>
                <w:numId w:val="0"/>
              </w:numPr>
              <w:rPr>
                <w:rFonts w:hint="default" w:ascii="Times New Roman" w:hAnsi="Times New Roman" w:cs="Times New Roman"/>
              </w:rPr>
            </w:pPr>
            <w:r>
              <w:rPr>
                <w:rFonts w:hint="default" w:ascii="Times New Roman" w:hAnsi="Times New Roman" w:eastAsia="方正仿宋_GBK" w:cs="Times New Roman"/>
                <w:snapToGrid w:val="0"/>
                <w:color w:val="000000"/>
                <w:kern w:val="0"/>
                <w:szCs w:val="21"/>
                <w:highlight w:val="none"/>
                <w:u w:val="none"/>
                <w:lang w:val="en-US" w:eastAsia="zh-CN" w:bidi="ar"/>
              </w:rPr>
              <w:t>44</w:t>
            </w:r>
            <w:r>
              <w:rPr>
                <w:rFonts w:hint="default" w:ascii="Times New Roman" w:hAnsi="Times New Roman" w:eastAsia="方正仿宋_GBK" w:cs="Times New Roman"/>
                <w:snapToGrid w:val="0"/>
                <w:color w:val="000000"/>
                <w:kern w:val="0"/>
                <w:szCs w:val="21"/>
                <w:highlight w:val="none"/>
                <w:u w:val="none"/>
                <w:lang w:bidi="ar"/>
              </w:rPr>
              <w:t>.推进医保电子凭证实现在全</w:t>
            </w:r>
            <w:r>
              <w:rPr>
                <w:rFonts w:hint="default" w:ascii="Times New Roman" w:hAnsi="Times New Roman" w:eastAsia="方正仿宋_GBK" w:cs="Times New Roman"/>
                <w:snapToGrid w:val="0"/>
                <w:color w:val="000000"/>
                <w:kern w:val="0"/>
                <w:szCs w:val="21"/>
                <w:highlight w:val="none"/>
                <w:u w:val="none"/>
                <w:lang w:val="en-US" w:eastAsia="zh-CN" w:bidi="ar"/>
              </w:rPr>
              <w:t>州</w:t>
            </w:r>
            <w:r>
              <w:rPr>
                <w:rFonts w:hint="default" w:ascii="Times New Roman" w:hAnsi="Times New Roman" w:eastAsia="方正仿宋_GBK" w:cs="Times New Roman"/>
                <w:snapToGrid w:val="0"/>
                <w:color w:val="000000"/>
                <w:kern w:val="0"/>
                <w:szCs w:val="21"/>
                <w:highlight w:val="none"/>
                <w:u w:val="none"/>
                <w:lang w:bidi="ar"/>
              </w:rPr>
              <w:t>三级、二级定点医疗机构和定点零售药店100%、80%和90%“一码通用”</w:t>
            </w:r>
          </w:p>
        </w:tc>
        <w:tc>
          <w:tcPr>
            <w:tcW w:w="294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textAlignment w:val="center"/>
              <w:rPr>
                <w:rFonts w:hint="default" w:ascii="Times New Roman" w:hAnsi="Times New Roman" w:eastAsia="方正仿宋_GBK" w:cs="Times New Roman"/>
                <w:snapToGrid w:val="0"/>
                <w:color w:val="000000"/>
                <w:kern w:val="0"/>
                <w:szCs w:val="21"/>
                <w:u w:val="none"/>
              </w:rPr>
            </w:pPr>
            <w:r>
              <w:rPr>
                <w:rFonts w:hint="default" w:ascii="Times New Roman" w:hAnsi="Times New Roman" w:eastAsia="方正仿宋_GBK" w:cs="Times New Roman"/>
                <w:snapToGrid w:val="0"/>
                <w:color w:val="000000"/>
                <w:kern w:val="0"/>
                <w:szCs w:val="21"/>
                <w:u w:val="none"/>
                <w:lang w:val="en-US" w:eastAsia="zh-CN" w:bidi="ar"/>
              </w:rPr>
              <w:t>州</w:t>
            </w:r>
            <w:r>
              <w:rPr>
                <w:rFonts w:hint="default" w:ascii="Times New Roman" w:hAnsi="Times New Roman" w:eastAsia="方正仿宋_GBK" w:cs="Times New Roman"/>
                <w:snapToGrid w:val="0"/>
                <w:color w:val="000000"/>
                <w:kern w:val="0"/>
                <w:szCs w:val="21"/>
                <w:u w:val="none"/>
                <w:lang w:bidi="ar"/>
              </w:rPr>
              <w:t>卫生健康委、</w:t>
            </w:r>
            <w:r>
              <w:rPr>
                <w:rFonts w:hint="default" w:ascii="Times New Roman" w:hAnsi="Times New Roman" w:eastAsia="方正仿宋_GBK" w:cs="Times New Roman"/>
                <w:snapToGrid w:val="0"/>
                <w:color w:val="000000"/>
                <w:kern w:val="0"/>
                <w:szCs w:val="21"/>
                <w:u w:val="none"/>
                <w:lang w:val="en-US" w:eastAsia="zh-CN" w:bidi="ar"/>
              </w:rPr>
              <w:t>州</w:t>
            </w:r>
            <w:r>
              <w:rPr>
                <w:rFonts w:hint="default" w:ascii="Times New Roman" w:hAnsi="Times New Roman" w:eastAsia="方正仿宋_GBK" w:cs="Times New Roman"/>
                <w:snapToGrid w:val="0"/>
                <w:color w:val="000000"/>
                <w:kern w:val="0"/>
                <w:szCs w:val="21"/>
                <w:u w:val="none"/>
                <w:lang w:bidi="ar"/>
              </w:rPr>
              <w:t>医保局</w:t>
            </w:r>
            <w:r>
              <w:rPr>
                <w:rFonts w:hint="default" w:ascii="Times New Roman" w:hAnsi="Times New Roman" w:eastAsia="方正仿宋_GBK" w:cs="Times New Roman"/>
                <w:snapToGrid w:val="0"/>
                <w:color w:val="000000"/>
                <w:kern w:val="0"/>
                <w:sz w:val="21"/>
                <w:szCs w:val="21"/>
                <w:u w:val="none"/>
                <w:lang w:eastAsia="zh-CN" w:bidi="ar"/>
              </w:rPr>
              <w:t>按职责分工负责</w:t>
            </w:r>
          </w:p>
        </w:tc>
      </w:tr>
    </w:tbl>
    <w:p>
      <w:pPr>
        <w:suppressAutoHyphens/>
        <w:spacing w:line="570" w:lineRule="exact"/>
        <w:jc w:val="center"/>
        <w:rPr>
          <w:rFonts w:hint="eastAsia" w:ascii="方正小标宋_GBK" w:hAnsi="宋体" w:eastAsia="方正小标宋_GBK" w:cs="方正小标宋_GBK"/>
          <w:b w:val="0"/>
          <w:bCs/>
          <w:snapToGrid w:val="0"/>
          <w:kern w:val="0"/>
          <w:sz w:val="36"/>
          <w:szCs w:val="36"/>
          <w:u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844F24"/>
    <w:rsid w:val="30844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style>
  <w:style w:type="paragraph" w:styleId="3">
    <w:name w:val="toc 5"/>
    <w:basedOn w:val="1"/>
    <w:next w:val="1"/>
    <w:unhideWhenUsed/>
    <w:qFormat/>
    <w:uiPriority w:val="39"/>
    <w:pPr>
      <w:ind w:left="1680" w:leftChars="800"/>
    </w:pPr>
  </w:style>
  <w:style w:type="paragraph" w:styleId="4">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2022-09-09T08:06:00Z</dcterms:created>
  <dc:creator>gkb</dc:creator>
  <cp:lastModifiedBy>gkb</cp:lastModifiedBy>
  <dcterms:modified xsi:type="dcterms:W3CDTF">2022-09-09T08:07:12Z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