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/>
    <w:p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2021年</w:t>
      </w:r>
      <w:r>
        <w:rPr>
          <w:rFonts w:hint="eastAsia" w:eastAsia="方正小标宋_GBK"/>
          <w:sz w:val="44"/>
          <w:szCs w:val="44"/>
          <w:lang w:val="en-US" w:eastAsia="zh-CN"/>
        </w:rPr>
        <w:t>四</w:t>
      </w:r>
      <w:r>
        <w:rPr>
          <w:rFonts w:hint="eastAsia" w:eastAsia="方正小标宋_GBK"/>
          <w:sz w:val="44"/>
          <w:szCs w:val="44"/>
        </w:rPr>
        <w:t>季度</w:t>
      </w:r>
      <w:r>
        <w:rPr>
          <w:rFonts w:eastAsia="方正小标宋_GBK"/>
          <w:sz w:val="44"/>
          <w:szCs w:val="44"/>
        </w:rPr>
        <w:t>德宏州政府网站抽查情况</w:t>
      </w: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2127"/>
        <w:gridCol w:w="1559"/>
        <w:gridCol w:w="226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网站标识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网站名称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是否为门户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首页地址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5331000002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德宏州人民政府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5331030001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芒市人民政府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www.dhms.gov.cn/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5331020001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瑞丽市人民政府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www.rl.gov.cn/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5331230001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盈江县人民政府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www.dhyj.gov.cn/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5331240003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陇川县人民政府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www.dhlc.gov.cn/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5331220006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梁河县人民政府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www.dhlh.gov.cn/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</w:tbl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备注：抽查采样时间为2021年</w:t>
      </w:r>
      <w:r>
        <w:rPr>
          <w:rFonts w:hint="eastAsia" w:eastAsia="方正仿宋_GBK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15</w:t>
      </w:r>
      <w:r>
        <w:rPr>
          <w:rFonts w:hint="eastAsia" w:eastAsia="方正仿宋_GBK"/>
          <w:sz w:val="28"/>
          <w:szCs w:val="28"/>
        </w:rPr>
        <w:t>日。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25872"/>
    <w:rsid w:val="2C062F78"/>
    <w:rsid w:val="4792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2021-12-22T03:38:00Z</dcterms:created>
  <dc:creator>admin</dc:creator>
  <cp:lastModifiedBy>莫米</cp:lastModifiedBy>
  <dcterms:modified xsi:type="dcterms:W3CDTF">2021-12-22T08:19:01Z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D36D1C946B1740678C49A8095C560AFA</vt:lpwstr>
  </property>
</Properties>
</file>