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20" w:lineRule="exact"/>
        <w:jc w:val="both"/>
        <w:rPr>
          <w:rFonts w:hint="eastAsia" w:ascii="方正楷体_GBK" w:hAnsi="方正楷体_GBK" w:eastAsia="方正楷体_GBK" w:cs="方正楷体_GBK"/>
          <w:sz w:val="32"/>
          <w:szCs w:val="32"/>
        </w:rPr>
      </w:pPr>
      <w:bookmarkStart w:id="0" w:name="_GoBack"/>
      <w:bookmarkEnd w:id="0"/>
      <w:r>
        <w:rPr>
          <w:rFonts w:hint="eastAsia" w:ascii="方正楷体_GBK" w:hAnsi="方正楷体_GBK" w:eastAsia="方正楷体_GBK" w:cs="方正楷体_GBK"/>
          <w:sz w:val="32"/>
          <w:szCs w:val="32"/>
        </w:rPr>
        <w:t>附件4</w:t>
      </w:r>
    </w:p>
    <w:p>
      <w:pPr>
        <w:spacing w:line="7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德宏州文明吸烟环境建设项目档案资料</w:t>
      </w:r>
    </w:p>
    <w:p>
      <w:pPr>
        <w:spacing w:line="7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管理办法</w:t>
      </w:r>
    </w:p>
    <w:p>
      <w:pPr>
        <w:jc w:val="center"/>
        <w:rPr>
          <w:rFonts w:ascii="Times New Roman" w:hAnsi="Times New Roman" w:eastAsia="方正小标宋简体" w:cs="Times New Roman"/>
          <w:sz w:val="44"/>
          <w:szCs w:val="44"/>
        </w:rPr>
      </w:pP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为保证德宏州文明吸烟环境建设各项工作顺利进行，按照国家规范、标准和地方的有关规定，结合德宏州文明吸烟环境建设的实际情况，特制定本管理办法。</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文明吸烟环境建设项目设施设备档案资料(以下简称档案资料)，是指在项目规划、工程设计、项目实施、竣工验收、产权移交、运行维护等全过程中适时归集整理能真实反映项目建设全过程的相关文字、图片、影像等形式的资料。</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档案资料是文明吸烟环境建设中的一项重要工作，是对项目进行检查、维修、管理、使用的重要依据，档案资料必须真实、完整、规范。</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档案资料分为电子资料和纸质资料，电子资料可用光盘或U盘保存，纸质资料要求如下：</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1.长期保存的资料，应使用黑色钢笔（碳素笔）记录，不得使用易褪色的书写材料（红色墨水、纯蓝墨水、圆珠笔、复写纸、铅笔等）书写、绘制。</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2.复印、打印文件及照片的字迹、图像要清晰。</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3.文字叙述应用词准确、语言简练，图表填写应规范、字迹清楚、图样清晰、图表整洁、签字（章）手续完备。</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4.如存在改错，应将错误之处用斜线划掉，再在右上方重写正确。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5.所有资料收集整理完毕后装订成册；设计、招投标、监理等资料可单独成册。</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项目设施设备按项目类型均需制作档案卡（详见附件）。档案卡要包括以下基本要素：</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1.项目类型、项目编码、建设主体、联系电话。</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2.建设主要内容、占地面积、工程造价。</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3.开工时间、竣工时间。</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4.项目具体地址、项目管护主体及联系电话。</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5.竣工项目照片、项目所在位置GPS数据（GPS数据统一采用dd.ddddd数据格式，保留至小数点后五位数据）等要素。</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6.设施设备清单。</w:t>
      </w:r>
    </w:p>
    <w:p>
      <w:pPr>
        <w:spacing w:line="560" w:lineRule="exact"/>
        <w:ind w:firstLine="643" w:firstLineChars="200"/>
        <w:rPr>
          <w:rFonts w:hint="default" w:ascii="Times New Roman" w:hAnsi="Times New Roman" w:eastAsia="方正仿宋_GBK" w:cs="Times New Roman"/>
          <w:b/>
          <w:color w:val="000000" w:themeColor="text1"/>
          <w:sz w:val="32"/>
          <w:szCs w:val="32"/>
        </w:rPr>
      </w:pPr>
      <w:r>
        <w:rPr>
          <w:rFonts w:hint="default" w:ascii="Times New Roman" w:hAnsi="Times New Roman" w:eastAsia="方正仿宋_GBK" w:cs="Times New Roman"/>
          <w:b/>
          <w:bCs/>
          <w:color w:val="000000" w:themeColor="text1"/>
          <w:sz w:val="32"/>
          <w:szCs w:val="32"/>
        </w:rPr>
        <w:t>第六条</w:t>
      </w:r>
      <w:r>
        <w:rPr>
          <w:rFonts w:hint="default" w:ascii="Times New Roman" w:hAnsi="Times New Roman" w:eastAsia="方正仿宋_GBK" w:cs="Times New Roman"/>
          <w:color w:val="000000" w:themeColor="text1"/>
          <w:sz w:val="32"/>
          <w:szCs w:val="32"/>
        </w:rPr>
        <w:t>项目类型主要有室内吸烟房、室内吸烟室、室外吸烟亭、室外吸烟区四种类型。每个建设项目须制作单张项目档案卡。</w:t>
      </w:r>
    </w:p>
    <w:p>
      <w:pPr>
        <w:spacing w:line="560" w:lineRule="exact"/>
        <w:ind w:firstLine="643"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000000" w:themeColor="text1"/>
          <w:sz w:val="32"/>
          <w:szCs w:val="32"/>
        </w:rPr>
        <w:t>第七条</w:t>
      </w:r>
      <w:r>
        <w:rPr>
          <w:rFonts w:hint="default" w:ascii="Times New Roman" w:hAnsi="Times New Roman" w:eastAsia="方正仿宋_GBK" w:cs="Times New Roman"/>
          <w:color w:val="000000" w:themeColor="text1"/>
          <w:sz w:val="32"/>
          <w:szCs w:val="32"/>
        </w:rPr>
        <w:t>项目编号。每一个项目都必须进行编码，项目编码为混合编码，一共15位，格式为××××-××-×××0001。</w:t>
      </w:r>
    </w:p>
    <w:p>
      <w:pPr>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1.规则为：从左至右1—4位是年份代码；第5位是间隔符号；第6—7位是县（市）名称拼音首字母缩写；第8位是间隔符号；第9—11是项目类型代码；第12—15位是相同类型项目的序号。</w:t>
      </w:r>
    </w:p>
    <w:p>
      <w:pPr>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2.德宏州各县（市）名称拼音首字母缩写分别为：MS(芒市)、RL（瑞丽)、LC(陇川)、YJ(盈江)、LH（梁河）。</w:t>
      </w:r>
    </w:p>
    <w:p>
      <w:pPr>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3.项目类型代码。XYF代表室内吸烟房；XYS代表室内吸烟室；XYT代表室外吸烟亭；XYQ代表室外吸烟区。</w:t>
      </w:r>
    </w:p>
    <w:p>
      <w:pPr>
        <w:spacing w:line="560" w:lineRule="exact"/>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如:2019-MS-XYS0001，表示2019年芒市建设编号为0001的室内吸烟室。</w:t>
      </w:r>
    </w:p>
    <w:p>
      <w:pPr>
        <w:spacing w:line="560" w:lineRule="exact"/>
        <w:ind w:firstLine="643"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auto"/>
          <w:sz w:val="32"/>
          <w:szCs w:val="32"/>
        </w:rPr>
        <w:t>第八条</w:t>
      </w:r>
      <w:r>
        <w:rPr>
          <w:rFonts w:hint="default" w:ascii="Times New Roman" w:hAnsi="Times New Roman" w:eastAsia="方正仿宋_GBK" w:cs="Times New Roman"/>
          <w:color w:val="000000" w:themeColor="text1"/>
          <w:sz w:val="32"/>
          <w:szCs w:val="32"/>
        </w:rPr>
        <w:t>本办法由德宏州文明吸烟环境建设领导小组办公室负责解释。</w:t>
      </w:r>
    </w:p>
    <w:p>
      <w:pPr>
        <w:spacing w:line="560" w:lineRule="exact"/>
        <w:ind w:firstLine="643"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000000" w:themeColor="text1"/>
          <w:sz w:val="32"/>
          <w:szCs w:val="32"/>
        </w:rPr>
        <w:t>第九条</w:t>
      </w:r>
      <w:r>
        <w:rPr>
          <w:rFonts w:hint="default" w:ascii="Times New Roman" w:hAnsi="Times New Roman" w:eastAsia="方正仿宋_GBK" w:cs="Times New Roman"/>
          <w:color w:val="000000" w:themeColor="text1"/>
          <w:sz w:val="32"/>
          <w:szCs w:val="32"/>
        </w:rPr>
        <w:t>本办法自2019年</w:t>
      </w:r>
      <w:r>
        <w:rPr>
          <w:rFonts w:hint="eastAsia" w:ascii="Times New Roman" w:hAnsi="Times New Roman" w:eastAsia="方正仿宋_GBK" w:cs="Times New Roman"/>
          <w:color w:val="000000" w:themeColor="text1"/>
          <w:sz w:val="32"/>
          <w:szCs w:val="32"/>
          <w:lang w:val="en-US" w:eastAsia="zh-CN"/>
        </w:rPr>
        <w:t>7</w:t>
      </w:r>
      <w:r>
        <w:rPr>
          <w:rFonts w:hint="default" w:ascii="Times New Roman" w:hAnsi="Times New Roman" w:eastAsia="方正仿宋_GBK" w:cs="Times New Roman"/>
          <w:color w:val="000000" w:themeColor="text1"/>
          <w:sz w:val="32"/>
          <w:szCs w:val="32"/>
        </w:rPr>
        <w:t>月</w:t>
      </w:r>
      <w:r>
        <w:rPr>
          <w:rFonts w:hint="eastAsia" w:ascii="Times New Roman" w:hAnsi="Times New Roman" w:eastAsia="方正仿宋_GBK" w:cs="Times New Roman"/>
          <w:color w:val="000000" w:themeColor="text1"/>
          <w:sz w:val="32"/>
          <w:szCs w:val="32"/>
          <w:lang w:val="en-US" w:eastAsia="zh-CN"/>
        </w:rPr>
        <w:t>2</w:t>
      </w:r>
      <w:r>
        <w:rPr>
          <w:rFonts w:hint="default" w:ascii="Times New Roman" w:hAnsi="Times New Roman" w:eastAsia="方正仿宋_GBK" w:cs="Times New Roman"/>
          <w:color w:val="000000" w:themeColor="text1"/>
          <w:sz w:val="32"/>
          <w:szCs w:val="32"/>
        </w:rPr>
        <w:t>日起执行。</w:t>
      </w:r>
    </w:p>
    <w:p>
      <w:pPr>
        <w:spacing w:line="560" w:lineRule="exact"/>
        <w:rPr>
          <w:rFonts w:hint="default" w:ascii="Times New Roman" w:hAnsi="Times New Roman" w:eastAsia="方正仿宋_GBK" w:cs="Times New Roman"/>
          <w:color w:val="000000" w:themeColor="text1"/>
          <w:sz w:val="32"/>
          <w:szCs w:val="32"/>
        </w:rPr>
      </w:pPr>
    </w:p>
    <w:p>
      <w:pPr>
        <w:spacing w:line="560" w:lineRule="exact"/>
        <w:rPr>
          <w:rFonts w:ascii="Times New Roman" w:hAnsi="Times New Roman" w:eastAsia="方正仿宋_GBK" w:cs="Times New Roman"/>
          <w:color w:val="000000" w:themeColor="text1"/>
          <w:sz w:val="32"/>
          <w:szCs w:val="32"/>
        </w:rPr>
      </w:pPr>
    </w:p>
    <w:p>
      <w:pPr>
        <w:rPr>
          <w:rFonts w:ascii="Times New Roman" w:hAnsi="Times New Roman" w:eastAsia="方正仿宋_GBK" w:cs="Times New Roman"/>
          <w:color w:val="000000" w:themeColor="text1"/>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9"/>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pPr>
        <w:pStyle w:val="9"/>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德宏州文明吸烟环境建设项目设施设备档案卡</w:t>
      </w:r>
    </w:p>
    <w:tbl>
      <w:tblPr>
        <w:tblStyle w:val="6"/>
        <w:tblW w:w="8780" w:type="dxa"/>
        <w:tblInd w:w="95" w:type="dxa"/>
        <w:tblLayout w:type="fixed"/>
        <w:tblCellMar>
          <w:top w:w="0" w:type="dxa"/>
          <w:left w:w="108" w:type="dxa"/>
          <w:bottom w:w="0" w:type="dxa"/>
          <w:right w:w="108" w:type="dxa"/>
        </w:tblCellMar>
      </w:tblPr>
      <w:tblGrid>
        <w:gridCol w:w="918"/>
        <w:gridCol w:w="1641"/>
        <w:gridCol w:w="2262"/>
        <w:gridCol w:w="1555"/>
        <w:gridCol w:w="2404"/>
      </w:tblGrid>
      <w:tr>
        <w:tblPrEx>
          <w:tblLayout w:type="fixed"/>
          <w:tblCellMar>
            <w:top w:w="0" w:type="dxa"/>
            <w:left w:w="108" w:type="dxa"/>
            <w:bottom w:w="0" w:type="dxa"/>
            <w:right w:w="108" w:type="dxa"/>
          </w:tblCellMar>
        </w:tblPrEx>
        <w:trPr>
          <w:trHeight w:val="543" w:hRule="atLeast"/>
        </w:trPr>
        <w:tc>
          <w:tcPr>
            <w:tcW w:w="9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项目基本情况</w:t>
            </w:r>
          </w:p>
        </w:tc>
        <w:tc>
          <w:tcPr>
            <w:tcW w:w="16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建设单位</w:t>
            </w:r>
          </w:p>
        </w:tc>
        <w:tc>
          <w:tcPr>
            <w:tcW w:w="2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项目编码</w:t>
            </w:r>
          </w:p>
        </w:tc>
        <w:tc>
          <w:tcPr>
            <w:tcW w:w="24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Layout w:type="fixed"/>
          <w:tblCellMar>
            <w:top w:w="0" w:type="dxa"/>
            <w:left w:w="108" w:type="dxa"/>
            <w:bottom w:w="0" w:type="dxa"/>
            <w:right w:w="108" w:type="dxa"/>
          </w:tblCellMar>
        </w:tblPrEx>
        <w:trPr>
          <w:trHeight w:val="54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项目地点</w:t>
            </w:r>
          </w:p>
        </w:tc>
        <w:tc>
          <w:tcPr>
            <w:tcW w:w="2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占地面积</w:t>
            </w: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Layout w:type="fixed"/>
          <w:tblCellMar>
            <w:top w:w="0" w:type="dxa"/>
            <w:left w:w="108" w:type="dxa"/>
            <w:bottom w:w="0" w:type="dxa"/>
            <w:right w:w="108" w:type="dxa"/>
          </w:tblCellMar>
        </w:tblPrEx>
        <w:trPr>
          <w:trHeight w:val="54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GPS数据</w:t>
            </w:r>
          </w:p>
        </w:tc>
        <w:tc>
          <w:tcPr>
            <w:tcW w:w="622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N:                         E:</w:t>
            </w: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restart"/>
            <w:tcBorders>
              <w:top w:val="single" w:color="auto" w:sz="4" w:space="0"/>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配置内容</w:t>
            </w:r>
          </w:p>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（清单）</w:t>
            </w: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设施设备名称</w:t>
            </w: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数量　</w:t>
            </w: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continue"/>
            <w:tcBorders>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continue"/>
            <w:tcBorders>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continue"/>
            <w:tcBorders>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continue"/>
            <w:tcBorders>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continue"/>
            <w:tcBorders>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37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vMerge w:val="continue"/>
            <w:tcBorders>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p>
        </w:tc>
        <w:tc>
          <w:tcPr>
            <w:tcW w:w="3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240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kern w:val="0"/>
                <w:sz w:val="22"/>
              </w:rPr>
            </w:pPr>
          </w:p>
        </w:tc>
      </w:tr>
      <w:tr>
        <w:tblPrEx>
          <w:tblLayout w:type="fixed"/>
          <w:tblCellMar>
            <w:top w:w="0" w:type="dxa"/>
            <w:left w:w="108" w:type="dxa"/>
            <w:bottom w:w="0" w:type="dxa"/>
            <w:right w:w="108" w:type="dxa"/>
          </w:tblCellMar>
        </w:tblPrEx>
        <w:trPr>
          <w:trHeight w:val="54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施工单位</w:t>
            </w:r>
          </w:p>
        </w:tc>
        <w:tc>
          <w:tcPr>
            <w:tcW w:w="622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Layout w:type="fixed"/>
          <w:tblCellMar>
            <w:top w:w="0" w:type="dxa"/>
            <w:left w:w="108" w:type="dxa"/>
            <w:bottom w:w="0" w:type="dxa"/>
            <w:right w:w="108" w:type="dxa"/>
          </w:tblCellMar>
        </w:tblPrEx>
        <w:trPr>
          <w:trHeight w:val="54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项目投资（元）</w:t>
            </w:r>
          </w:p>
        </w:tc>
        <w:tc>
          <w:tcPr>
            <w:tcW w:w="622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Layout w:type="fixed"/>
          <w:tblCellMar>
            <w:top w:w="0" w:type="dxa"/>
            <w:left w:w="108" w:type="dxa"/>
            <w:bottom w:w="0" w:type="dxa"/>
            <w:right w:w="108" w:type="dxa"/>
          </w:tblCellMar>
        </w:tblPrEx>
        <w:trPr>
          <w:trHeight w:val="54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建设时间</w:t>
            </w:r>
          </w:p>
        </w:tc>
        <w:tc>
          <w:tcPr>
            <w:tcW w:w="622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Layout w:type="fixed"/>
          <w:tblCellMar>
            <w:top w:w="0" w:type="dxa"/>
            <w:left w:w="108" w:type="dxa"/>
            <w:bottom w:w="0" w:type="dxa"/>
            <w:right w:w="108" w:type="dxa"/>
          </w:tblCellMar>
        </w:tblPrEx>
        <w:trPr>
          <w:trHeight w:val="543" w:hRule="atLeast"/>
        </w:trPr>
        <w:tc>
          <w:tcPr>
            <w:tcW w:w="9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使用管护单位</w:t>
            </w:r>
          </w:p>
        </w:tc>
        <w:tc>
          <w:tcPr>
            <w:tcW w:w="2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联系人及电话</w:t>
            </w:r>
          </w:p>
        </w:tc>
        <w:tc>
          <w:tcPr>
            <w:tcW w:w="24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Layout w:type="fixed"/>
          <w:tblCellMar>
            <w:top w:w="0" w:type="dxa"/>
            <w:left w:w="108" w:type="dxa"/>
            <w:bottom w:w="0" w:type="dxa"/>
            <w:right w:w="108" w:type="dxa"/>
          </w:tblCellMar>
        </w:tblPrEx>
        <w:trPr>
          <w:trHeight w:val="4608" w:hRule="atLeast"/>
        </w:trPr>
        <w:tc>
          <w:tcPr>
            <w:tcW w:w="87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照片打印（粘贴）位置</w:t>
            </w:r>
          </w:p>
        </w:tc>
      </w:tr>
    </w:tbl>
    <w:p>
      <w:pPr>
        <w:rPr>
          <w:rFonts w:ascii="Times New Roman" w:hAnsi="Times New Roman" w:eastAsia="仿宋_GB2312" w:cs="Times New Roman"/>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4167709"/>
                          </w:sdtPr>
                          <w:sdtEndPr>
                            <w:rPr>
                              <w:rFonts w:ascii="Times New Roman" w:hAnsi="Times New Roman" w:cs="Times New Roman"/>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pPr>
                            <w:rPr>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sdt>
                    <w:sdtPr>
                      <w:id w:val="4167709"/>
                    </w:sdtPr>
                    <w:sdtEndPr>
                      <w:rPr>
                        <w:rFonts w:ascii="Times New Roman" w:hAnsi="Times New Roman" w:cs="Times New Roman"/>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pPr>
                      <w:rPr>
                        <w:sz w:val="28"/>
                        <w:szCs w:val="28"/>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6A"/>
    <w:rsid w:val="00022F65"/>
    <w:rsid w:val="00030223"/>
    <w:rsid w:val="00041397"/>
    <w:rsid w:val="000519ED"/>
    <w:rsid w:val="0006091D"/>
    <w:rsid w:val="003A38C1"/>
    <w:rsid w:val="00416A01"/>
    <w:rsid w:val="00426387"/>
    <w:rsid w:val="00505693"/>
    <w:rsid w:val="00595301"/>
    <w:rsid w:val="0065644B"/>
    <w:rsid w:val="006669CD"/>
    <w:rsid w:val="006D3880"/>
    <w:rsid w:val="00726BF0"/>
    <w:rsid w:val="00732072"/>
    <w:rsid w:val="007474F4"/>
    <w:rsid w:val="007918EE"/>
    <w:rsid w:val="007A0B6A"/>
    <w:rsid w:val="007C190E"/>
    <w:rsid w:val="007E7AB9"/>
    <w:rsid w:val="00842852"/>
    <w:rsid w:val="008A0D75"/>
    <w:rsid w:val="008C4262"/>
    <w:rsid w:val="00953F14"/>
    <w:rsid w:val="00961616"/>
    <w:rsid w:val="009B2384"/>
    <w:rsid w:val="009B50DF"/>
    <w:rsid w:val="009C2E3D"/>
    <w:rsid w:val="00A3207C"/>
    <w:rsid w:val="00AC7154"/>
    <w:rsid w:val="00BE534C"/>
    <w:rsid w:val="00D103D6"/>
    <w:rsid w:val="00DC1303"/>
    <w:rsid w:val="00DF51BB"/>
    <w:rsid w:val="00E51EC0"/>
    <w:rsid w:val="00E6772E"/>
    <w:rsid w:val="00F10D9C"/>
    <w:rsid w:val="00FA33B3"/>
    <w:rsid w:val="0AAF24D2"/>
    <w:rsid w:val="0C542077"/>
    <w:rsid w:val="0EEE4BE1"/>
    <w:rsid w:val="155B167E"/>
    <w:rsid w:val="163144DD"/>
    <w:rsid w:val="1AED79C1"/>
    <w:rsid w:val="25C831BC"/>
    <w:rsid w:val="3AEE037A"/>
    <w:rsid w:val="4C1D7A72"/>
    <w:rsid w:val="51DD7E03"/>
    <w:rsid w:val="5FEF7B88"/>
    <w:rsid w:val="6A047BC2"/>
    <w:rsid w:val="6B543968"/>
    <w:rsid w:val="71473A6A"/>
    <w:rsid w:val="729F4E96"/>
    <w:rsid w:val="7A6409A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202</Words>
  <Characters>1152</Characters>
  <Lines>9</Lines>
  <Paragraphs>2</Paragraphs>
  <ScaleCrop>false</ScaleCrop>
  <LinksUpToDate>false</LinksUpToDate>
  <CharactersWithSpaces>1352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2019-05-07T08:59:00Z</dcterms:created>
  <dc:creator>杨恬</dc:creator>
  <cp:lastModifiedBy>DHZZF06</cp:lastModifiedBy>
  <cp:lastPrinted>2019-08-26T03:07:00Z</cp:lastPrinted>
  <dcterms:modified xsi:type="dcterms:W3CDTF">2019-08-29T01:19:23Z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