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6E" w:rsidRDefault="003561D6">
      <w:pPr>
        <w:pStyle w:val="3"/>
        <w:widowControl/>
        <w:spacing w:before="450" w:beforeAutospacing="0" w:afterAutospacing="0"/>
        <w:jc w:val="center"/>
        <w:rPr>
          <w:rFonts w:ascii="微软雅黑" w:eastAsia="微软雅黑" w:hAnsi="微软雅黑" w:cs="微软雅黑" w:hint="default"/>
          <w:b w:val="0"/>
          <w:color w:val="000000" w:themeColor="text1"/>
          <w:sz w:val="30"/>
          <w:szCs w:val="30"/>
        </w:rPr>
      </w:pPr>
      <w:r>
        <w:rPr>
          <w:rFonts w:ascii="微软雅黑" w:eastAsia="微软雅黑" w:hAnsi="微软雅黑" w:cs="微软雅黑"/>
          <w:b w:val="0"/>
          <w:color w:val="000000" w:themeColor="text1"/>
          <w:sz w:val="30"/>
          <w:szCs w:val="30"/>
        </w:rPr>
        <w:t>第四次全国经济普查联网直报单位普查告知书</w:t>
      </w:r>
    </w:p>
    <w:p w:rsidR="00664E6E" w:rsidRDefault="003561D6">
      <w:pPr>
        <w:widowControl/>
        <w:spacing w:line="600" w:lineRule="atLeast"/>
        <w:rPr>
          <w:rFonts w:ascii="宋体" w:eastAsia="宋体" w:hAnsi="宋体" w:cs="宋体"/>
          <w:color w:val="333333"/>
          <w:sz w:val="24"/>
        </w:rPr>
      </w:pPr>
      <w:r>
        <w:rPr>
          <w:rFonts w:ascii="宋体" w:eastAsia="宋体" w:hAnsi="宋体" w:cs="宋体" w:hint="eastAsia"/>
          <w:color w:val="333333"/>
          <w:kern w:val="0"/>
          <w:sz w:val="24"/>
          <w:lang/>
        </w:rPr>
        <w:t>尊敬的联网直报单位负责人：</w:t>
      </w:r>
      <w:bookmarkStart w:id="0" w:name="_GoBack"/>
      <w:bookmarkEnd w:id="0"/>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您好！感谢你单位一直以来对统计工作的支持与配合！经济普查是一项重大国情国力普查，对于了解掌握经济社会发展“家底”，科学评价经济社会发展新成就，客观反映供给侧结构性改革新进展和经济发展新动能，研究制定国民经济社会发展规划，提高宏观调控和决策管理科学性，都具有十分重大的意义。第四次全国经济普查数据采集工作即将开始，为方便你单位顺利上报，现将相关内容告知如下：</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一、根据《第四次全国经济普查方案》规定，你单位</w:t>
      </w:r>
      <w:r>
        <w:rPr>
          <w:rFonts w:ascii="宋体" w:eastAsia="宋体" w:hAnsi="宋体" w:cs="宋体" w:hint="eastAsia"/>
          <w:color w:val="333333"/>
          <w:kern w:val="0"/>
          <w:sz w:val="24"/>
          <w:lang/>
        </w:rPr>
        <w:t>2018</w:t>
      </w:r>
      <w:r>
        <w:rPr>
          <w:rFonts w:ascii="宋体" w:eastAsia="宋体" w:hAnsi="宋体" w:cs="宋体" w:hint="eastAsia"/>
          <w:color w:val="333333"/>
          <w:kern w:val="0"/>
          <w:sz w:val="24"/>
          <w:lang/>
        </w:rPr>
        <w:t>年统计年报作为普查内容，请按照联网直报要求报送普查数据。</w:t>
      </w:r>
      <w:r>
        <w:rPr>
          <w:rFonts w:ascii="宋体" w:eastAsia="宋体" w:hAnsi="宋体" w:cs="宋体" w:hint="eastAsia"/>
          <w:b/>
          <w:color w:val="333333"/>
          <w:kern w:val="0"/>
          <w:sz w:val="24"/>
          <w:lang/>
        </w:rPr>
        <w:t>开网时间为</w:t>
      </w:r>
      <w:r>
        <w:rPr>
          <w:rFonts w:ascii="微软雅黑" w:eastAsia="微软雅黑" w:hAnsi="微软雅黑" w:cs="微软雅黑"/>
          <w:b/>
          <w:color w:val="333333"/>
          <w:kern w:val="0"/>
          <w:sz w:val="24"/>
          <w:lang/>
        </w:rPr>
        <w:t>2019</w:t>
      </w:r>
      <w:r>
        <w:rPr>
          <w:rFonts w:ascii="微软雅黑" w:eastAsia="微软雅黑" w:hAnsi="微软雅黑" w:cs="微软雅黑"/>
          <w:b/>
          <w:color w:val="333333"/>
          <w:kern w:val="0"/>
          <w:sz w:val="24"/>
          <w:lang/>
        </w:rPr>
        <w:t>年</w:t>
      </w:r>
      <w:r>
        <w:rPr>
          <w:rFonts w:ascii="微软雅黑" w:eastAsia="微软雅黑" w:hAnsi="微软雅黑" w:cs="微软雅黑"/>
          <w:b/>
          <w:color w:val="333333"/>
          <w:kern w:val="0"/>
          <w:sz w:val="24"/>
          <w:lang/>
        </w:rPr>
        <w:t>1</w:t>
      </w:r>
      <w:r>
        <w:rPr>
          <w:rFonts w:ascii="微软雅黑" w:eastAsia="微软雅黑" w:hAnsi="微软雅黑" w:cs="微软雅黑"/>
          <w:b/>
          <w:color w:val="333333"/>
          <w:kern w:val="0"/>
          <w:sz w:val="24"/>
          <w:lang/>
        </w:rPr>
        <w:t>月</w:t>
      </w:r>
      <w:r>
        <w:rPr>
          <w:rFonts w:ascii="微软雅黑" w:eastAsia="微软雅黑" w:hAnsi="微软雅黑" w:cs="微软雅黑"/>
          <w:b/>
          <w:color w:val="333333"/>
          <w:kern w:val="0"/>
          <w:sz w:val="24"/>
          <w:lang/>
        </w:rPr>
        <w:t>20</w:t>
      </w:r>
      <w:r>
        <w:rPr>
          <w:rFonts w:ascii="微软雅黑" w:eastAsia="微软雅黑" w:hAnsi="微软雅黑" w:cs="微软雅黑"/>
          <w:b/>
          <w:color w:val="333333"/>
          <w:kern w:val="0"/>
          <w:sz w:val="24"/>
          <w:lang/>
        </w:rPr>
        <w:t>日</w:t>
      </w:r>
      <w:r>
        <w:rPr>
          <w:rFonts w:ascii="微软雅黑" w:eastAsia="微软雅黑" w:hAnsi="微软雅黑" w:cs="微软雅黑"/>
          <w:b/>
          <w:color w:val="333333"/>
          <w:kern w:val="0"/>
          <w:sz w:val="24"/>
          <w:lang/>
        </w:rPr>
        <w:t>0</w:t>
      </w:r>
      <w:r>
        <w:rPr>
          <w:rFonts w:ascii="微软雅黑" w:eastAsia="微软雅黑" w:hAnsi="微软雅黑" w:cs="微软雅黑"/>
          <w:b/>
          <w:color w:val="333333"/>
          <w:kern w:val="0"/>
          <w:sz w:val="24"/>
          <w:lang/>
        </w:rPr>
        <w:t>时，填报截止时间为</w:t>
      </w:r>
      <w:r>
        <w:rPr>
          <w:rFonts w:ascii="微软雅黑" w:eastAsia="微软雅黑" w:hAnsi="微软雅黑" w:cs="微软雅黑"/>
          <w:b/>
          <w:color w:val="333333"/>
          <w:kern w:val="0"/>
          <w:sz w:val="24"/>
          <w:lang/>
        </w:rPr>
        <w:t>3</w:t>
      </w:r>
      <w:r>
        <w:rPr>
          <w:rFonts w:ascii="微软雅黑" w:eastAsia="微软雅黑" w:hAnsi="微软雅黑" w:cs="微软雅黑"/>
          <w:b/>
          <w:color w:val="333333"/>
          <w:kern w:val="0"/>
          <w:sz w:val="24"/>
          <w:lang/>
        </w:rPr>
        <w:t>月</w:t>
      </w:r>
      <w:r>
        <w:rPr>
          <w:rFonts w:ascii="微软雅黑" w:eastAsia="微软雅黑" w:hAnsi="微软雅黑" w:cs="微软雅黑"/>
          <w:b/>
          <w:color w:val="333333"/>
          <w:kern w:val="0"/>
          <w:sz w:val="24"/>
          <w:lang/>
        </w:rPr>
        <w:t>10</w:t>
      </w:r>
      <w:r>
        <w:rPr>
          <w:rFonts w:ascii="微软雅黑" w:eastAsia="微软雅黑" w:hAnsi="微软雅黑" w:cs="微软雅黑"/>
          <w:b/>
          <w:color w:val="333333"/>
          <w:kern w:val="0"/>
          <w:sz w:val="24"/>
          <w:lang/>
        </w:rPr>
        <w:t>日</w:t>
      </w:r>
      <w:r>
        <w:rPr>
          <w:rFonts w:ascii="微软雅黑" w:eastAsia="微软雅黑" w:hAnsi="微软雅黑" w:cs="微软雅黑"/>
          <w:b/>
          <w:color w:val="333333"/>
          <w:kern w:val="0"/>
          <w:sz w:val="24"/>
          <w:lang/>
        </w:rPr>
        <w:t>24</w:t>
      </w:r>
      <w:r>
        <w:rPr>
          <w:rFonts w:ascii="微软雅黑" w:eastAsia="微软雅黑" w:hAnsi="微软雅黑" w:cs="微软雅黑"/>
          <w:b/>
          <w:color w:val="333333"/>
          <w:kern w:val="0"/>
          <w:sz w:val="24"/>
          <w:lang/>
        </w:rPr>
        <w:t>时。</w:t>
      </w:r>
      <w:r>
        <w:rPr>
          <w:rFonts w:ascii="宋体" w:eastAsia="宋体" w:hAnsi="宋体" w:cs="宋体" w:hint="eastAsia"/>
          <w:color w:val="333333"/>
          <w:kern w:val="0"/>
          <w:sz w:val="24"/>
          <w:lang/>
        </w:rPr>
        <w:t>如有问题请登录国家统计联网直报网站（</w:t>
      </w:r>
      <w:r>
        <w:rPr>
          <w:rFonts w:ascii="宋体" w:eastAsia="宋体" w:hAnsi="宋体" w:cs="宋体" w:hint="eastAsia"/>
          <w:color w:val="333333"/>
          <w:kern w:val="0"/>
          <w:sz w:val="24"/>
          <w:lang/>
        </w:rPr>
        <w:t>http://www.lwzb.cn/</w:t>
      </w:r>
      <w:r>
        <w:rPr>
          <w:rFonts w:ascii="宋体" w:eastAsia="宋体" w:hAnsi="宋体" w:cs="宋体" w:hint="eastAsia"/>
          <w:color w:val="333333"/>
          <w:kern w:val="0"/>
          <w:sz w:val="24"/>
          <w:lang/>
        </w:rPr>
        <w:t>）或拨打全国统一服务热线：</w:t>
      </w:r>
      <w:r>
        <w:rPr>
          <w:rFonts w:ascii="宋体" w:eastAsia="宋体" w:hAnsi="宋体" w:cs="宋体" w:hint="eastAsia"/>
          <w:color w:val="333333"/>
          <w:kern w:val="0"/>
          <w:sz w:val="24"/>
          <w:lang/>
        </w:rPr>
        <w:t>4008-100-166</w:t>
      </w:r>
      <w:r>
        <w:rPr>
          <w:rFonts w:ascii="宋体" w:eastAsia="宋体" w:hAnsi="宋体" w:cs="宋体" w:hint="eastAsia"/>
          <w:color w:val="333333"/>
          <w:kern w:val="0"/>
          <w:sz w:val="24"/>
          <w:lang/>
        </w:rPr>
        <w:t>。</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二、根据《中华人民共和国统计法》和《全国经济普查条例》的规定，经济普查对象有义务接受经济普查机构和经济普查人员依法进行的调查。经济普查对象应当如实、按时填报经济普查表，不得虚报、瞒报、拒报和迟报经济普查数据</w:t>
      </w:r>
      <w:r>
        <w:rPr>
          <w:rFonts w:ascii="宋体" w:eastAsia="宋体" w:hAnsi="宋体" w:cs="宋体" w:hint="eastAsia"/>
          <w:color w:val="333333"/>
          <w:kern w:val="0"/>
          <w:sz w:val="24"/>
          <w:lang/>
        </w:rPr>
        <w:t>。按照普查方案规定，普查登记结束后，普查机构还会组织普查工作人员上门进行数据检查与核实工作。</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三、依照《中华人民共和国统计法》《中华人民共和国统计法实施条例》和《全国经济普查条例》，普查机构及普查人员对在普查中所知悉的调查单位信息将严格保密，相关信息仅用于普查目的，不作为相关部门和单位实施处罚的依据。如有违反《中华人民共和国统计法》《中华人民共和国统计法实施条例》《全国</w:t>
      </w:r>
      <w:r>
        <w:rPr>
          <w:rFonts w:ascii="宋体" w:eastAsia="宋体" w:hAnsi="宋体" w:cs="宋体" w:hint="eastAsia"/>
          <w:color w:val="333333"/>
          <w:kern w:val="0"/>
          <w:sz w:val="24"/>
          <w:lang/>
        </w:rPr>
        <w:lastRenderedPageBreak/>
        <w:t>经济普查条例》或损害调查单位利益情况，请你单位向国务院第四次全国经济普查领导小组办公室或地方普查机构举报。</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地方经普办举报电话：</w:t>
      </w:r>
      <w:r>
        <w:rPr>
          <w:rFonts w:ascii="宋体" w:eastAsia="宋体" w:hAnsi="宋体" w:cs="宋体" w:hint="eastAsia"/>
          <w:color w:val="333333"/>
          <w:kern w:val="0"/>
          <w:sz w:val="24"/>
          <w:lang/>
        </w:rPr>
        <w:t>0692-2</w:t>
      </w:r>
      <w:r>
        <w:rPr>
          <w:rFonts w:ascii="宋体" w:eastAsia="宋体" w:hAnsi="宋体" w:cs="宋体" w:hint="eastAsia"/>
          <w:color w:val="333333"/>
          <w:kern w:val="0"/>
          <w:sz w:val="24"/>
          <w:lang/>
        </w:rPr>
        <w:t>121943</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地方经普办业务咨询电话：</w:t>
      </w:r>
      <w:r>
        <w:rPr>
          <w:rFonts w:ascii="宋体" w:eastAsia="宋体" w:hAnsi="宋体" w:cs="宋体" w:hint="eastAsia"/>
          <w:color w:val="333333"/>
          <w:kern w:val="0"/>
          <w:sz w:val="24"/>
          <w:lang/>
        </w:rPr>
        <w:t>0692-2121941</w:t>
      </w:r>
      <w:r>
        <w:rPr>
          <w:rFonts w:ascii="宋体" w:eastAsia="宋体" w:hAnsi="宋体" w:cs="宋体" w:hint="eastAsia"/>
          <w:color w:val="333333"/>
          <w:kern w:val="0"/>
          <w:sz w:val="24"/>
          <w:lang/>
        </w:rPr>
        <w:t>、</w:t>
      </w:r>
      <w:r>
        <w:rPr>
          <w:rFonts w:ascii="宋体" w:eastAsia="宋体" w:hAnsi="宋体" w:cs="宋体" w:hint="eastAsia"/>
          <w:color w:val="333333"/>
          <w:kern w:val="0"/>
          <w:sz w:val="24"/>
          <w:lang/>
        </w:rPr>
        <w:t>2120733</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国务院经济普查办公室举报电话：</w:t>
      </w:r>
      <w:r>
        <w:rPr>
          <w:rFonts w:ascii="宋体" w:eastAsia="宋体" w:hAnsi="宋体" w:cs="宋体" w:hint="eastAsia"/>
          <w:color w:val="333333"/>
          <w:kern w:val="0"/>
          <w:sz w:val="24"/>
          <w:lang/>
        </w:rPr>
        <w:t>010-68512113</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国务院经济普查办公室举报邮箱：</w:t>
      </w:r>
      <w:r>
        <w:rPr>
          <w:rFonts w:ascii="宋体" w:eastAsia="宋体" w:hAnsi="宋体" w:cs="宋体" w:hint="eastAsia"/>
          <w:color w:val="333333"/>
          <w:kern w:val="0"/>
          <w:sz w:val="24"/>
          <w:lang/>
        </w:rPr>
        <w:t>fgjc@stats.gov.cn</w:t>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衷心感谢您对第四次全国经济普查工作的支持与配合！</w:t>
      </w:r>
    </w:p>
    <w:p w:rsidR="00664E6E" w:rsidRDefault="00664E6E">
      <w:pPr>
        <w:widowControl/>
        <w:spacing w:line="600" w:lineRule="atLeast"/>
        <w:ind w:firstLine="420"/>
        <w:rPr>
          <w:rFonts w:ascii="宋体" w:eastAsia="宋体" w:hAnsi="宋体" w:cs="宋体"/>
          <w:color w:val="333333"/>
          <w:sz w:val="24"/>
        </w:rPr>
      </w:pPr>
    </w:p>
    <w:p w:rsidR="00664E6E" w:rsidRDefault="00664E6E">
      <w:pPr>
        <w:widowControl/>
        <w:spacing w:line="600" w:lineRule="atLeast"/>
        <w:ind w:firstLine="420"/>
        <w:rPr>
          <w:rFonts w:ascii="宋体" w:eastAsia="宋体" w:hAnsi="宋体" w:cs="宋体"/>
          <w:color w:val="333333"/>
          <w:sz w:val="24"/>
        </w:rPr>
      </w:pPr>
      <w:r>
        <w:rPr>
          <w:rFonts w:ascii="微软雅黑" w:eastAsia="微软雅黑" w:hAnsi="微软雅黑" w:cs="微软雅黑" w:hint="eastAsia"/>
          <w:color w:val="333333"/>
          <w:kern w:val="0"/>
          <w:sz w:val="24"/>
          <w:lang/>
        </w:rPr>
        <w:fldChar w:fldCharType="begin"/>
      </w:r>
      <w:r w:rsidR="003561D6">
        <w:rPr>
          <w:rFonts w:ascii="微软雅黑" w:eastAsia="微软雅黑" w:hAnsi="微软雅黑" w:cs="微软雅黑" w:hint="eastAsia"/>
          <w:color w:val="333333"/>
          <w:kern w:val="0"/>
          <w:sz w:val="24"/>
          <w:lang/>
        </w:rPr>
        <w:instrText xml:space="preserve">INCLUDEPICTURE \d "http://www.dh.gov.cn/tjj/Attach/1812/03160342603ABB8.png" \* MERGEFORMATINET </w:instrText>
      </w:r>
      <w:r>
        <w:rPr>
          <w:rFonts w:ascii="微软雅黑" w:eastAsia="微软雅黑" w:hAnsi="微软雅黑" w:cs="微软雅黑" w:hint="eastAsia"/>
          <w:color w:val="333333"/>
          <w:kern w:val="0"/>
          <w:sz w:val="24"/>
          <w:lang/>
        </w:rPr>
        <w:fldChar w:fldCharType="separate"/>
      </w:r>
      <w:r w:rsidR="003561D6">
        <w:rPr>
          <w:rFonts w:ascii="微软雅黑" w:eastAsia="微软雅黑" w:hAnsi="微软雅黑" w:cs="微软雅黑" w:hint="eastAsia"/>
          <w:noProof/>
          <w:color w:val="333333"/>
          <w:kern w:val="0"/>
          <w:sz w:val="24"/>
        </w:rPr>
        <w:drawing>
          <wp:inline distT="0" distB="0" distL="114300" distR="114300">
            <wp:extent cx="1009650" cy="100965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cstate="print"/>
                    <a:stretch>
                      <a:fillRect/>
                    </a:stretch>
                  </pic:blipFill>
                  <pic:spPr>
                    <a:xfrm>
                      <a:off x="0" y="0"/>
                      <a:ext cx="1009650" cy="1009650"/>
                    </a:xfrm>
                    <a:prstGeom prst="rect">
                      <a:avLst/>
                    </a:prstGeom>
                    <a:noFill/>
                    <a:ln w="9525">
                      <a:noFill/>
                    </a:ln>
                  </pic:spPr>
                </pic:pic>
              </a:graphicData>
            </a:graphic>
          </wp:inline>
        </w:drawing>
      </w:r>
      <w:r>
        <w:rPr>
          <w:rFonts w:ascii="微软雅黑" w:eastAsia="微软雅黑" w:hAnsi="微软雅黑" w:cs="微软雅黑" w:hint="eastAsia"/>
          <w:color w:val="333333"/>
          <w:kern w:val="0"/>
          <w:sz w:val="24"/>
          <w:lang/>
        </w:rPr>
        <w:fldChar w:fldCharType="end"/>
      </w:r>
    </w:p>
    <w:p w:rsidR="00664E6E" w:rsidRDefault="003561D6">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 xml:space="preserve">                            </w:t>
      </w:r>
      <w:r>
        <w:rPr>
          <w:rFonts w:ascii="宋体" w:eastAsia="宋体" w:hAnsi="宋体" w:cs="宋体" w:hint="eastAsia"/>
          <w:color w:val="333333"/>
          <w:kern w:val="0"/>
          <w:sz w:val="24"/>
          <w:lang/>
        </w:rPr>
        <w:t>                                                                                                                         </w:t>
      </w:r>
      <w:r>
        <w:rPr>
          <w:rFonts w:ascii="宋体" w:eastAsia="宋体" w:hAnsi="宋体" w:cs="宋体" w:hint="eastAsia"/>
          <w:color w:val="333333"/>
          <w:kern w:val="0"/>
          <w:sz w:val="24"/>
          <w:lang/>
        </w:rPr>
        <w:t>德宏州人民政府第四次全国经济普查领导小组办公室</w:t>
      </w:r>
    </w:p>
    <w:p w:rsidR="00664E6E" w:rsidRDefault="003561D6">
      <w:pPr>
        <w:widowControl/>
        <w:spacing w:line="600" w:lineRule="atLeast"/>
        <w:rPr>
          <w:rFonts w:ascii="宋体" w:eastAsia="宋体" w:hAnsi="宋体" w:cs="宋体"/>
          <w:color w:val="333333"/>
          <w:sz w:val="24"/>
        </w:rPr>
      </w:pPr>
      <w:r>
        <w:rPr>
          <w:rFonts w:ascii="宋体" w:eastAsia="宋体" w:hAnsi="宋体" w:cs="宋体" w:hint="eastAsia"/>
          <w:color w:val="333333"/>
          <w:kern w:val="0"/>
          <w:sz w:val="24"/>
          <w:lang/>
        </w:rPr>
        <w:t>                                 2018</w:t>
      </w:r>
      <w:r>
        <w:rPr>
          <w:rFonts w:ascii="宋体" w:eastAsia="宋体" w:hAnsi="宋体" w:cs="宋体" w:hint="eastAsia"/>
          <w:color w:val="333333"/>
          <w:kern w:val="0"/>
          <w:sz w:val="24"/>
          <w:lang/>
        </w:rPr>
        <w:t>年</w:t>
      </w:r>
      <w:r>
        <w:rPr>
          <w:rFonts w:ascii="宋体" w:eastAsia="宋体" w:hAnsi="宋体" w:cs="宋体" w:hint="eastAsia"/>
          <w:color w:val="333333"/>
          <w:kern w:val="0"/>
          <w:sz w:val="24"/>
          <w:lang/>
        </w:rPr>
        <w:t>12</w:t>
      </w:r>
      <w:r>
        <w:rPr>
          <w:rFonts w:ascii="宋体" w:eastAsia="宋体" w:hAnsi="宋体" w:cs="宋体" w:hint="eastAsia"/>
          <w:color w:val="333333"/>
          <w:kern w:val="0"/>
          <w:sz w:val="24"/>
          <w:lang/>
        </w:rPr>
        <w:t>月</w:t>
      </w:r>
      <w:r>
        <w:rPr>
          <w:rFonts w:ascii="宋体" w:eastAsia="宋体" w:hAnsi="宋体" w:cs="宋体" w:hint="eastAsia"/>
          <w:color w:val="333333"/>
          <w:kern w:val="0"/>
          <w:sz w:val="24"/>
          <w:lang/>
        </w:rPr>
        <w:t>2</w:t>
      </w:r>
      <w:r>
        <w:rPr>
          <w:rFonts w:ascii="宋体" w:eastAsia="宋体" w:hAnsi="宋体" w:cs="宋体" w:hint="eastAsia"/>
          <w:color w:val="333333"/>
          <w:kern w:val="0"/>
          <w:sz w:val="24"/>
          <w:lang/>
        </w:rPr>
        <w:t>日</w:t>
      </w:r>
    </w:p>
    <w:p w:rsidR="00664E6E" w:rsidRDefault="00664E6E"/>
    <w:sectPr w:rsidR="00664E6E" w:rsidSect="00664E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1D6" w:rsidRDefault="003561D6" w:rsidP="00B23B2F">
      <w:r>
        <w:separator/>
      </w:r>
    </w:p>
  </w:endnote>
  <w:endnote w:type="continuationSeparator" w:id="0">
    <w:p w:rsidR="003561D6" w:rsidRDefault="003561D6" w:rsidP="00B23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1D6" w:rsidRDefault="003561D6" w:rsidP="00B23B2F">
      <w:r>
        <w:separator/>
      </w:r>
    </w:p>
  </w:footnote>
  <w:footnote w:type="continuationSeparator" w:id="0">
    <w:p w:rsidR="003561D6" w:rsidRDefault="003561D6" w:rsidP="00B23B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E88589B"/>
    <w:rsid w:val="003561D6"/>
    <w:rsid w:val="00664E6E"/>
    <w:rsid w:val="00B23B2F"/>
    <w:rsid w:val="6E15138B"/>
    <w:rsid w:val="7E885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E6E"/>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664E6E"/>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3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3B2F"/>
    <w:rPr>
      <w:rFonts w:asciiTheme="minorHAnsi" w:eastAsiaTheme="minorEastAsia" w:hAnsiTheme="minorHAnsi" w:cstheme="minorBidi"/>
      <w:kern w:val="2"/>
      <w:sz w:val="18"/>
      <w:szCs w:val="18"/>
    </w:rPr>
  </w:style>
  <w:style w:type="paragraph" w:styleId="a4">
    <w:name w:val="footer"/>
    <w:basedOn w:val="a"/>
    <w:link w:val="Char0"/>
    <w:rsid w:val="00B23B2F"/>
    <w:pPr>
      <w:tabs>
        <w:tab w:val="center" w:pos="4153"/>
        <w:tab w:val="right" w:pos="8306"/>
      </w:tabs>
      <w:snapToGrid w:val="0"/>
      <w:jc w:val="left"/>
    </w:pPr>
    <w:rPr>
      <w:sz w:val="18"/>
      <w:szCs w:val="18"/>
    </w:rPr>
  </w:style>
  <w:style w:type="character" w:customStyle="1" w:styleId="Char0">
    <w:name w:val="页脚 Char"/>
    <w:basedOn w:val="a0"/>
    <w:link w:val="a4"/>
    <w:rsid w:val="00B23B2F"/>
    <w:rPr>
      <w:rFonts w:asciiTheme="minorHAnsi" w:eastAsiaTheme="minorEastAsia" w:hAnsiTheme="minorHAnsi" w:cstheme="minorBidi"/>
      <w:kern w:val="2"/>
      <w:sz w:val="18"/>
      <w:szCs w:val="18"/>
    </w:rPr>
  </w:style>
  <w:style w:type="paragraph" w:styleId="a5">
    <w:name w:val="Balloon Text"/>
    <w:basedOn w:val="a"/>
    <w:link w:val="Char1"/>
    <w:rsid w:val="00B23B2F"/>
    <w:rPr>
      <w:sz w:val="18"/>
      <w:szCs w:val="18"/>
    </w:rPr>
  </w:style>
  <w:style w:type="character" w:customStyle="1" w:styleId="Char1">
    <w:name w:val="批注框文本 Char"/>
    <w:basedOn w:val="a0"/>
    <w:link w:val="a5"/>
    <w:rsid w:val="00B23B2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Company>德宏州直属党政机关单位</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cp:lastModifiedBy>
  <cp:revision>2</cp:revision>
  <dcterms:created xsi:type="dcterms:W3CDTF">2018-12-14T02:25:00Z</dcterms:created>
  <dcterms:modified xsi:type="dcterms:W3CDTF">2018-12-14T02:25:00Z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