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14743" w:type="dxa"/>
        <w:jc w:val="center"/>
        <w:tblInd w:w="0" w:type="dxa"/>
        <w:tblLayout w:type="fixed"/>
        <w:tblCellMar>
          <w:top w:w="0" w:type="dxa"/>
          <w:left w:w="108" w:type="dxa"/>
          <w:bottom w:w="0" w:type="dxa"/>
          <w:right w:w="108" w:type="dxa"/>
        </w:tblCellMar>
      </w:tblPr>
      <w:tblGrid>
        <w:gridCol w:w="851"/>
        <w:gridCol w:w="851"/>
        <w:gridCol w:w="1701"/>
        <w:gridCol w:w="2268"/>
        <w:gridCol w:w="850"/>
        <w:gridCol w:w="851"/>
        <w:gridCol w:w="709"/>
        <w:gridCol w:w="708"/>
        <w:gridCol w:w="709"/>
        <w:gridCol w:w="709"/>
        <w:gridCol w:w="709"/>
        <w:gridCol w:w="1701"/>
        <w:gridCol w:w="1134"/>
        <w:gridCol w:w="992"/>
      </w:tblGrid>
      <w:tr>
        <w:tblPrEx>
          <w:tblLayout w:type="fixed"/>
          <w:tblCellMar>
            <w:top w:w="0" w:type="dxa"/>
            <w:left w:w="108" w:type="dxa"/>
            <w:bottom w:w="0" w:type="dxa"/>
            <w:right w:w="108" w:type="dxa"/>
          </w:tblCellMar>
        </w:tblPrEx>
        <w:trPr>
          <w:trHeight w:val="540" w:hRule="atLeast"/>
          <w:jc w:val="center"/>
        </w:trPr>
        <w:tc>
          <w:tcPr>
            <w:tcW w:w="14743" w:type="dxa"/>
            <w:gridSpan w:val="14"/>
            <w:tcBorders>
              <w:top w:val="nil"/>
              <w:left w:val="nil"/>
              <w:bottom w:val="nil"/>
              <w:right w:val="nil"/>
            </w:tcBorders>
            <w:vAlign w:val="center"/>
          </w:tcPr>
          <w:p>
            <w:pPr>
              <w:spacing w:line="560" w:lineRule="exact"/>
              <w:jc w:val="left"/>
              <w:rPr>
                <w:rFonts w:eastAsia="黑体"/>
                <w:sz w:val="32"/>
                <w:szCs w:val="32"/>
              </w:rPr>
            </w:pPr>
            <w:r>
              <w:rPr>
                <w:rFonts w:hint="eastAsia" w:eastAsia="黑体"/>
                <w:sz w:val="32"/>
                <w:szCs w:val="32"/>
              </w:rPr>
              <w:t>附件</w:t>
            </w:r>
            <w:r>
              <w:rPr>
                <w:rFonts w:eastAsia="黑体"/>
                <w:sz w:val="32"/>
                <w:szCs w:val="32"/>
              </w:rPr>
              <w:t xml:space="preserve">2 </w:t>
            </w:r>
          </w:p>
          <w:p>
            <w:pPr>
              <w:spacing w:line="560" w:lineRule="exact"/>
              <w:jc w:val="center"/>
              <w:rPr>
                <w:rFonts w:eastAsia="仿宋_GB2312"/>
                <w:sz w:val="32"/>
                <w:szCs w:val="32"/>
              </w:rPr>
            </w:pPr>
            <w:r>
              <w:rPr>
                <w:rFonts w:eastAsia="方正小标宋_GBK"/>
                <w:sz w:val="36"/>
                <w:szCs w:val="36"/>
              </w:rPr>
              <w:t>2018</w:t>
            </w:r>
            <w:r>
              <w:rPr>
                <w:rFonts w:hint="eastAsia" w:eastAsia="方正小标宋_GBK"/>
                <w:sz w:val="36"/>
                <w:szCs w:val="36"/>
              </w:rPr>
              <w:t>年麻风疫苗应急接种免疫活动摸底及接种情况登记表</w:t>
            </w:r>
          </w:p>
        </w:tc>
      </w:tr>
      <w:tr>
        <w:tblPrEx>
          <w:tblLayout w:type="fixed"/>
          <w:tblCellMar>
            <w:top w:w="0" w:type="dxa"/>
            <w:left w:w="108" w:type="dxa"/>
            <w:bottom w:w="0" w:type="dxa"/>
            <w:right w:w="108" w:type="dxa"/>
          </w:tblCellMar>
        </w:tblPrEx>
        <w:trPr>
          <w:trHeight w:val="441" w:hRule="atLeast"/>
          <w:jc w:val="center"/>
        </w:trPr>
        <w:tc>
          <w:tcPr>
            <w:tcW w:w="14743" w:type="dxa"/>
            <w:gridSpan w:val="14"/>
            <w:tcBorders>
              <w:top w:val="nil"/>
              <w:left w:val="nil"/>
              <w:bottom w:val="single" w:color="auto" w:sz="8" w:space="0"/>
              <w:right w:val="nil"/>
            </w:tcBorders>
            <w:vAlign w:val="center"/>
          </w:tcPr>
          <w:p>
            <w:pPr>
              <w:spacing w:line="560" w:lineRule="exact"/>
              <w:jc w:val="center"/>
              <w:rPr>
                <w:sz w:val="24"/>
              </w:rPr>
            </w:pPr>
            <w:r>
              <w:rPr>
                <w:sz w:val="24"/>
              </w:rPr>
              <w:t xml:space="preserve">    </w:t>
            </w:r>
            <w:r>
              <w:rPr>
                <w:rFonts w:hint="eastAsia" w:eastAsia="仿宋_GB2312"/>
                <w:sz w:val="24"/>
              </w:rPr>
              <w:t>芒市</w:t>
            </w:r>
            <w:r>
              <w:rPr>
                <w:sz w:val="24"/>
              </w:rPr>
              <w:t xml:space="preserve">        </w:t>
            </w:r>
            <w:r>
              <w:rPr>
                <w:rFonts w:hint="eastAsia" w:eastAsia="仿宋_GB2312"/>
                <w:sz w:val="24"/>
              </w:rPr>
              <w:t>乡（镇、街道）</w:t>
            </w:r>
            <w:r>
              <w:rPr>
                <w:sz w:val="24"/>
              </w:rPr>
              <w:t xml:space="preserve">                </w:t>
            </w:r>
            <w:r>
              <w:rPr>
                <w:rFonts w:hint="eastAsia" w:eastAsia="仿宋_GB2312"/>
                <w:sz w:val="24"/>
              </w:rPr>
              <w:t>村（居委会）</w:t>
            </w:r>
            <w:r>
              <w:rPr>
                <w:sz w:val="24"/>
              </w:rPr>
              <w:t>/</w:t>
            </w:r>
            <w:r>
              <w:rPr>
                <w:rFonts w:hint="eastAsia" w:eastAsia="仿宋_GB2312"/>
                <w:sz w:val="24"/>
              </w:rPr>
              <w:t>单位名称</w:t>
            </w:r>
            <w:r>
              <w:rPr>
                <w:sz w:val="24"/>
              </w:rPr>
              <w:t xml:space="preserve">                        </w:t>
            </w:r>
            <w:r>
              <w:rPr>
                <w:rFonts w:hint="eastAsia" w:eastAsia="仿宋_GB2312"/>
                <w:sz w:val="24"/>
              </w:rPr>
              <w:t>联系人电话</w:t>
            </w:r>
            <w:r>
              <w:rPr>
                <w:sz w:val="24"/>
              </w:rPr>
              <w:t xml:space="preserve"> </w:t>
            </w:r>
            <w:r>
              <w:rPr>
                <w:rFonts w:hint="eastAsia" w:eastAsia="仿宋_GB2312"/>
                <w:sz w:val="24"/>
              </w:rPr>
              <w:t>：</w:t>
            </w:r>
            <w:r>
              <w:rPr>
                <w:sz w:val="24"/>
              </w:rPr>
              <w:t xml:space="preserve">                                                        </w:t>
            </w:r>
          </w:p>
        </w:tc>
      </w:tr>
      <w:tr>
        <w:tblPrEx>
          <w:tblLayout w:type="fixed"/>
          <w:tblCellMar>
            <w:top w:w="0" w:type="dxa"/>
            <w:left w:w="108" w:type="dxa"/>
            <w:bottom w:w="0" w:type="dxa"/>
            <w:right w:w="108" w:type="dxa"/>
          </w:tblCellMar>
        </w:tblPrEx>
        <w:trPr>
          <w:trHeight w:val="415" w:hRule="atLeast"/>
          <w:jc w:val="center"/>
        </w:trPr>
        <w:tc>
          <w:tcPr>
            <w:tcW w:w="851" w:type="dxa"/>
            <w:vMerge w:val="restart"/>
            <w:tcBorders>
              <w:top w:val="nil"/>
              <w:left w:val="single" w:color="auto" w:sz="8" w:space="0"/>
              <w:bottom w:val="single" w:color="000000" w:sz="8" w:space="0"/>
              <w:right w:val="single" w:color="auto" w:sz="8" w:space="0"/>
            </w:tcBorders>
            <w:vAlign w:val="center"/>
          </w:tcPr>
          <w:p>
            <w:pPr>
              <w:spacing w:line="560" w:lineRule="exact"/>
              <w:rPr>
                <w:rFonts w:eastAsia="仿宋_GB2312"/>
                <w:sz w:val="24"/>
              </w:rPr>
            </w:pPr>
            <w:r>
              <w:rPr>
                <w:rFonts w:hint="eastAsia" w:eastAsia="仿宋_GB2312"/>
                <w:sz w:val="24"/>
              </w:rPr>
              <w:t>编号</w:t>
            </w:r>
          </w:p>
        </w:tc>
        <w:tc>
          <w:tcPr>
            <w:tcW w:w="851" w:type="dxa"/>
            <w:vMerge w:val="restart"/>
            <w:tcBorders>
              <w:top w:val="nil"/>
              <w:left w:val="single" w:color="auto" w:sz="8" w:space="0"/>
              <w:bottom w:val="single" w:color="000000" w:sz="8" w:space="0"/>
              <w:right w:val="single" w:color="auto" w:sz="8" w:space="0"/>
            </w:tcBorders>
            <w:vAlign w:val="center"/>
          </w:tcPr>
          <w:p>
            <w:pPr>
              <w:spacing w:line="560" w:lineRule="exact"/>
              <w:rPr>
                <w:rFonts w:eastAsia="仿宋_GB2312"/>
                <w:sz w:val="24"/>
              </w:rPr>
            </w:pPr>
            <w:r>
              <w:rPr>
                <w:rFonts w:hint="eastAsia" w:eastAsia="仿宋_GB2312"/>
                <w:sz w:val="24"/>
              </w:rPr>
              <w:t>姓名</w:t>
            </w:r>
          </w:p>
        </w:tc>
        <w:tc>
          <w:tcPr>
            <w:tcW w:w="1701" w:type="dxa"/>
            <w:vMerge w:val="restart"/>
            <w:tcBorders>
              <w:top w:val="nil"/>
              <w:left w:val="nil"/>
              <w:right w:val="single" w:color="auto" w:sz="8" w:space="0"/>
            </w:tcBorders>
            <w:vAlign w:val="center"/>
          </w:tcPr>
          <w:p>
            <w:pPr>
              <w:spacing w:line="560" w:lineRule="exact"/>
              <w:jc w:val="center"/>
              <w:rPr>
                <w:rFonts w:eastAsia="仿宋_GB2312"/>
                <w:sz w:val="24"/>
              </w:rPr>
            </w:pPr>
            <w:r>
              <w:rPr>
                <w:rFonts w:hint="eastAsia" w:eastAsia="仿宋_GB2312"/>
                <w:sz w:val="24"/>
              </w:rPr>
              <w:t>出生日期（年</w:t>
            </w:r>
            <w:r>
              <w:rPr>
                <w:sz w:val="24"/>
              </w:rPr>
              <w:t>/</w:t>
            </w:r>
            <w:r>
              <w:rPr>
                <w:rFonts w:hint="eastAsia" w:eastAsia="仿宋_GB2312"/>
                <w:sz w:val="24"/>
              </w:rPr>
              <w:t>月</w:t>
            </w:r>
            <w:r>
              <w:rPr>
                <w:sz w:val="24"/>
              </w:rPr>
              <w:t>/</w:t>
            </w:r>
            <w:r>
              <w:rPr>
                <w:rFonts w:hint="eastAsia" w:eastAsia="仿宋_GB2312"/>
                <w:sz w:val="24"/>
              </w:rPr>
              <w:t>日）</w:t>
            </w:r>
          </w:p>
        </w:tc>
        <w:tc>
          <w:tcPr>
            <w:tcW w:w="2268" w:type="dxa"/>
            <w:vMerge w:val="restart"/>
            <w:tcBorders>
              <w:top w:val="nil"/>
              <w:left w:val="nil"/>
              <w:right w:val="single" w:color="auto" w:sz="8" w:space="0"/>
            </w:tcBorders>
            <w:vAlign w:val="center"/>
          </w:tcPr>
          <w:p>
            <w:pPr>
              <w:spacing w:line="560" w:lineRule="exact"/>
              <w:jc w:val="center"/>
              <w:rPr>
                <w:rFonts w:eastAsia="仿宋_GB2312"/>
                <w:sz w:val="24"/>
              </w:rPr>
            </w:pPr>
            <w:r>
              <w:rPr>
                <w:rFonts w:hint="eastAsia" w:eastAsia="仿宋_GB2312"/>
                <w:sz w:val="24"/>
              </w:rPr>
              <w:t>现住址（联系电话）</w:t>
            </w:r>
          </w:p>
        </w:tc>
        <w:tc>
          <w:tcPr>
            <w:tcW w:w="1701" w:type="dxa"/>
            <w:gridSpan w:val="2"/>
            <w:tcBorders>
              <w:top w:val="single" w:color="auto" w:sz="8" w:space="0"/>
              <w:left w:val="nil"/>
              <w:bottom w:val="single" w:color="auto" w:sz="8" w:space="0"/>
              <w:right w:val="single" w:color="000000" w:sz="8" w:space="0"/>
            </w:tcBorders>
            <w:vAlign w:val="center"/>
          </w:tcPr>
          <w:p>
            <w:pPr>
              <w:spacing w:line="560" w:lineRule="exact"/>
              <w:jc w:val="center"/>
              <w:rPr>
                <w:rFonts w:eastAsia="仿宋_GB2312"/>
                <w:sz w:val="24"/>
              </w:rPr>
            </w:pPr>
            <w:r>
              <w:rPr>
                <w:rFonts w:hint="eastAsia" w:eastAsia="仿宋_GB2312"/>
                <w:sz w:val="24"/>
              </w:rPr>
              <w:t>户籍地</w:t>
            </w:r>
          </w:p>
        </w:tc>
        <w:tc>
          <w:tcPr>
            <w:tcW w:w="1417" w:type="dxa"/>
            <w:gridSpan w:val="2"/>
            <w:tcBorders>
              <w:top w:val="single" w:color="auto" w:sz="8" w:space="0"/>
              <w:left w:val="nil"/>
              <w:bottom w:val="single" w:color="auto" w:sz="8" w:space="0"/>
              <w:right w:val="single" w:color="000000" w:sz="8" w:space="0"/>
            </w:tcBorders>
            <w:vAlign w:val="center"/>
          </w:tcPr>
          <w:p>
            <w:pPr>
              <w:spacing w:line="560" w:lineRule="exact"/>
              <w:jc w:val="center"/>
              <w:rPr>
                <w:rFonts w:eastAsia="仿宋_GB2312"/>
                <w:sz w:val="24"/>
              </w:rPr>
            </w:pPr>
            <w:r>
              <w:rPr>
                <w:rFonts w:hint="eastAsia" w:eastAsia="仿宋_GB2312"/>
                <w:sz w:val="24"/>
              </w:rPr>
              <w:t>接种证情况</w:t>
            </w:r>
          </w:p>
        </w:tc>
        <w:tc>
          <w:tcPr>
            <w:tcW w:w="2127" w:type="dxa"/>
            <w:gridSpan w:val="3"/>
            <w:tcBorders>
              <w:top w:val="single" w:color="auto" w:sz="8" w:space="0"/>
              <w:left w:val="nil"/>
              <w:bottom w:val="single" w:color="auto" w:sz="8" w:space="0"/>
              <w:right w:val="single" w:color="000000" w:sz="8" w:space="0"/>
            </w:tcBorders>
            <w:vAlign w:val="center"/>
          </w:tcPr>
          <w:p>
            <w:pPr>
              <w:spacing w:line="560" w:lineRule="exact"/>
              <w:jc w:val="center"/>
              <w:rPr>
                <w:sz w:val="24"/>
              </w:rPr>
            </w:pPr>
            <w:r>
              <w:rPr>
                <w:sz w:val="24"/>
              </w:rPr>
              <w:t>MV</w:t>
            </w:r>
            <w:r>
              <w:rPr>
                <w:rFonts w:hint="eastAsia" w:eastAsia="仿宋_GB2312"/>
                <w:sz w:val="24"/>
              </w:rPr>
              <w:t>免疫史</w:t>
            </w:r>
          </w:p>
        </w:tc>
        <w:tc>
          <w:tcPr>
            <w:tcW w:w="1701" w:type="dxa"/>
            <w:vMerge w:val="restart"/>
            <w:tcBorders>
              <w:top w:val="nil"/>
              <w:left w:val="single" w:color="auto" w:sz="8" w:space="0"/>
              <w:bottom w:val="single" w:color="000000" w:sz="8" w:space="0"/>
              <w:right w:val="single" w:color="auto" w:sz="8" w:space="0"/>
            </w:tcBorders>
            <w:vAlign w:val="center"/>
          </w:tcPr>
          <w:p>
            <w:pPr>
              <w:spacing w:line="560" w:lineRule="exact"/>
              <w:jc w:val="center"/>
              <w:rPr>
                <w:rFonts w:eastAsia="仿宋_GB2312"/>
                <w:sz w:val="24"/>
              </w:rPr>
            </w:pPr>
            <w:r>
              <w:rPr>
                <w:rFonts w:hint="eastAsia" w:eastAsia="仿宋_GB2312"/>
                <w:sz w:val="24"/>
              </w:rPr>
              <w:t>本次应急接种接种日期</w:t>
            </w:r>
          </w:p>
        </w:tc>
        <w:tc>
          <w:tcPr>
            <w:tcW w:w="1134" w:type="dxa"/>
            <w:vMerge w:val="restart"/>
            <w:tcBorders>
              <w:top w:val="nil"/>
              <w:left w:val="nil"/>
              <w:right w:val="single" w:color="auto" w:sz="8" w:space="0"/>
            </w:tcBorders>
            <w:vAlign w:val="center"/>
          </w:tcPr>
          <w:p>
            <w:pPr>
              <w:spacing w:line="560" w:lineRule="exact"/>
              <w:jc w:val="center"/>
              <w:rPr>
                <w:rFonts w:eastAsia="仿宋_GB2312"/>
                <w:sz w:val="24"/>
              </w:rPr>
            </w:pPr>
            <w:r>
              <w:rPr>
                <w:rFonts w:hint="eastAsia" w:eastAsia="仿宋_GB2312"/>
                <w:sz w:val="24"/>
              </w:rPr>
              <w:t>本次未种原因</w:t>
            </w:r>
          </w:p>
        </w:tc>
        <w:tc>
          <w:tcPr>
            <w:tcW w:w="992" w:type="dxa"/>
            <w:vMerge w:val="restart"/>
            <w:tcBorders>
              <w:top w:val="nil"/>
              <w:left w:val="single" w:color="auto" w:sz="8" w:space="0"/>
              <w:bottom w:val="single" w:color="000000" w:sz="8" w:space="0"/>
              <w:right w:val="single" w:color="auto" w:sz="8" w:space="0"/>
            </w:tcBorders>
            <w:vAlign w:val="center"/>
          </w:tcPr>
          <w:p>
            <w:pPr>
              <w:spacing w:line="560" w:lineRule="exact"/>
              <w:jc w:val="center"/>
              <w:rPr>
                <w:rFonts w:eastAsia="仿宋_GB2312"/>
                <w:sz w:val="24"/>
              </w:rPr>
            </w:pPr>
            <w:r>
              <w:rPr>
                <w:rFonts w:hint="eastAsia" w:eastAsia="仿宋_GB2312"/>
                <w:sz w:val="24"/>
              </w:rPr>
              <w:t>备注</w:t>
            </w:r>
          </w:p>
        </w:tc>
      </w:tr>
      <w:tr>
        <w:tblPrEx>
          <w:tblLayout w:type="fixed"/>
          <w:tblCellMar>
            <w:top w:w="0" w:type="dxa"/>
            <w:left w:w="108" w:type="dxa"/>
            <w:bottom w:w="0" w:type="dxa"/>
            <w:right w:w="108" w:type="dxa"/>
          </w:tblCellMar>
        </w:tblPrEx>
        <w:trPr>
          <w:trHeight w:val="408"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spacing w:line="560" w:lineRule="exact"/>
              <w:jc w:val="left"/>
              <w:rPr>
                <w:rFonts w:eastAsia="仿宋_GB2312"/>
                <w:sz w:val="28"/>
                <w:szCs w:val="28"/>
              </w:rPr>
            </w:pPr>
          </w:p>
        </w:tc>
        <w:tc>
          <w:tcPr>
            <w:tcW w:w="851" w:type="dxa"/>
            <w:vMerge w:val="continue"/>
            <w:tcBorders>
              <w:top w:val="nil"/>
              <w:left w:val="single" w:color="auto" w:sz="8" w:space="0"/>
              <w:bottom w:val="single" w:color="000000" w:sz="8" w:space="0"/>
              <w:right w:val="single" w:color="auto" w:sz="8" w:space="0"/>
            </w:tcBorders>
            <w:vAlign w:val="center"/>
          </w:tcPr>
          <w:p>
            <w:pPr>
              <w:spacing w:line="560" w:lineRule="exact"/>
              <w:jc w:val="left"/>
              <w:rPr>
                <w:rFonts w:eastAsia="仿宋_GB2312"/>
                <w:sz w:val="28"/>
                <w:szCs w:val="28"/>
              </w:rPr>
            </w:pPr>
          </w:p>
        </w:tc>
        <w:tc>
          <w:tcPr>
            <w:tcW w:w="1701" w:type="dxa"/>
            <w:vMerge w:val="continue"/>
            <w:tcBorders>
              <w:left w:val="nil"/>
              <w:bottom w:val="single" w:color="auto" w:sz="8" w:space="0"/>
              <w:right w:val="single" w:color="auto" w:sz="8" w:space="0"/>
            </w:tcBorders>
            <w:vAlign w:val="center"/>
          </w:tcPr>
          <w:p>
            <w:pPr>
              <w:spacing w:line="560" w:lineRule="exact"/>
              <w:rPr>
                <w:rFonts w:eastAsia="仿宋_GB2312"/>
                <w:sz w:val="28"/>
                <w:szCs w:val="28"/>
              </w:rPr>
            </w:pPr>
          </w:p>
        </w:tc>
        <w:tc>
          <w:tcPr>
            <w:tcW w:w="2268" w:type="dxa"/>
            <w:vMerge w:val="continue"/>
            <w:tcBorders>
              <w:left w:val="nil"/>
              <w:bottom w:val="single" w:color="auto" w:sz="8" w:space="0"/>
              <w:right w:val="single" w:color="auto" w:sz="8" w:space="0"/>
            </w:tcBorders>
            <w:vAlign w:val="center"/>
          </w:tcPr>
          <w:p>
            <w:pPr>
              <w:spacing w:line="560" w:lineRule="exact"/>
              <w:jc w:val="center"/>
              <w:rPr>
                <w:rFonts w:eastAsia="仿宋_GB2312"/>
                <w:sz w:val="28"/>
                <w:szCs w:val="28"/>
              </w:rPr>
            </w:pPr>
          </w:p>
        </w:tc>
        <w:tc>
          <w:tcPr>
            <w:tcW w:w="850" w:type="dxa"/>
            <w:tcBorders>
              <w:top w:val="nil"/>
              <w:left w:val="nil"/>
              <w:bottom w:val="single" w:color="auto" w:sz="8" w:space="0"/>
              <w:right w:val="single" w:color="auto" w:sz="8" w:space="0"/>
            </w:tcBorders>
            <w:vAlign w:val="center"/>
          </w:tcPr>
          <w:p>
            <w:pPr>
              <w:spacing w:line="560" w:lineRule="exact"/>
              <w:jc w:val="center"/>
              <w:rPr>
                <w:rFonts w:eastAsia="仿宋_GB2312"/>
                <w:sz w:val="28"/>
                <w:szCs w:val="28"/>
              </w:rPr>
            </w:pPr>
            <w:r>
              <w:rPr>
                <w:rFonts w:hint="eastAsia" w:eastAsia="仿宋_GB2312"/>
                <w:sz w:val="28"/>
                <w:szCs w:val="28"/>
              </w:rPr>
              <w:t>本县</w:t>
            </w:r>
          </w:p>
        </w:tc>
        <w:tc>
          <w:tcPr>
            <w:tcW w:w="851" w:type="dxa"/>
            <w:tcBorders>
              <w:top w:val="nil"/>
              <w:left w:val="nil"/>
              <w:bottom w:val="single" w:color="auto" w:sz="8" w:space="0"/>
              <w:right w:val="single" w:color="auto" w:sz="8" w:space="0"/>
            </w:tcBorders>
            <w:vAlign w:val="center"/>
          </w:tcPr>
          <w:p>
            <w:pPr>
              <w:spacing w:line="560" w:lineRule="exact"/>
              <w:jc w:val="center"/>
              <w:rPr>
                <w:rFonts w:eastAsia="仿宋_GB2312"/>
                <w:sz w:val="28"/>
                <w:szCs w:val="28"/>
              </w:rPr>
            </w:pPr>
            <w:r>
              <w:rPr>
                <w:rFonts w:hint="eastAsia" w:eastAsia="仿宋_GB2312"/>
                <w:sz w:val="28"/>
                <w:szCs w:val="28"/>
              </w:rPr>
              <w:t>外地</w:t>
            </w:r>
          </w:p>
        </w:tc>
        <w:tc>
          <w:tcPr>
            <w:tcW w:w="709" w:type="dxa"/>
            <w:tcBorders>
              <w:top w:val="nil"/>
              <w:left w:val="nil"/>
              <w:bottom w:val="single" w:color="auto" w:sz="8" w:space="0"/>
              <w:right w:val="single" w:color="auto" w:sz="8" w:space="0"/>
            </w:tcBorders>
            <w:vAlign w:val="center"/>
          </w:tcPr>
          <w:p>
            <w:pPr>
              <w:spacing w:line="560" w:lineRule="exact"/>
              <w:jc w:val="center"/>
              <w:rPr>
                <w:rFonts w:eastAsia="仿宋_GB2312"/>
                <w:sz w:val="28"/>
                <w:szCs w:val="28"/>
              </w:rPr>
            </w:pPr>
            <w:r>
              <w:rPr>
                <w:rFonts w:hint="eastAsia" w:eastAsia="仿宋_GB2312"/>
                <w:sz w:val="28"/>
                <w:szCs w:val="28"/>
              </w:rPr>
              <w:t>有</w:t>
            </w:r>
          </w:p>
        </w:tc>
        <w:tc>
          <w:tcPr>
            <w:tcW w:w="708" w:type="dxa"/>
            <w:tcBorders>
              <w:top w:val="nil"/>
              <w:left w:val="nil"/>
              <w:bottom w:val="single" w:color="auto" w:sz="8" w:space="0"/>
              <w:right w:val="single" w:color="auto" w:sz="8" w:space="0"/>
            </w:tcBorders>
            <w:vAlign w:val="center"/>
          </w:tcPr>
          <w:p>
            <w:pPr>
              <w:spacing w:line="560" w:lineRule="exact"/>
              <w:jc w:val="center"/>
              <w:rPr>
                <w:rFonts w:eastAsia="仿宋_GB2312"/>
                <w:sz w:val="28"/>
                <w:szCs w:val="28"/>
              </w:rPr>
            </w:pPr>
            <w:r>
              <w:rPr>
                <w:rFonts w:hint="eastAsia" w:eastAsia="仿宋_GB2312"/>
                <w:sz w:val="28"/>
                <w:szCs w:val="28"/>
              </w:rPr>
              <w:t>无</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sz w:val="28"/>
                <w:szCs w:val="28"/>
              </w:rPr>
              <w:t>0</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sz w:val="28"/>
                <w:szCs w:val="28"/>
              </w:rPr>
              <w:t>1</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sz w:val="28"/>
                <w:szCs w:val="28"/>
              </w:rPr>
              <w:t>≥2</w:t>
            </w:r>
          </w:p>
        </w:tc>
        <w:tc>
          <w:tcPr>
            <w:tcW w:w="1701" w:type="dxa"/>
            <w:vMerge w:val="continue"/>
            <w:tcBorders>
              <w:top w:val="nil"/>
              <w:left w:val="single" w:color="auto" w:sz="8" w:space="0"/>
              <w:bottom w:val="single" w:color="000000" w:sz="8" w:space="0"/>
              <w:right w:val="single" w:color="auto" w:sz="8" w:space="0"/>
            </w:tcBorders>
            <w:vAlign w:val="center"/>
          </w:tcPr>
          <w:p>
            <w:pPr>
              <w:spacing w:line="560" w:lineRule="exact"/>
              <w:jc w:val="left"/>
              <w:rPr>
                <w:rFonts w:eastAsia="仿宋_GB2312"/>
                <w:sz w:val="28"/>
                <w:szCs w:val="28"/>
              </w:rPr>
            </w:pPr>
          </w:p>
        </w:tc>
        <w:tc>
          <w:tcPr>
            <w:tcW w:w="1134" w:type="dxa"/>
            <w:vMerge w:val="continue"/>
            <w:tcBorders>
              <w:left w:val="nil"/>
              <w:bottom w:val="single" w:color="auto" w:sz="8" w:space="0"/>
              <w:right w:val="single" w:color="auto" w:sz="8" w:space="0"/>
            </w:tcBorders>
            <w:vAlign w:val="center"/>
          </w:tcPr>
          <w:p>
            <w:pPr>
              <w:spacing w:line="560" w:lineRule="exact"/>
              <w:rPr>
                <w:rFonts w:eastAsia="仿宋_GB2312"/>
                <w:sz w:val="28"/>
                <w:szCs w:val="28"/>
              </w:rPr>
            </w:pPr>
          </w:p>
        </w:tc>
        <w:tc>
          <w:tcPr>
            <w:tcW w:w="992" w:type="dxa"/>
            <w:vMerge w:val="continue"/>
            <w:tcBorders>
              <w:top w:val="nil"/>
              <w:left w:val="single" w:color="auto" w:sz="8" w:space="0"/>
              <w:bottom w:val="single" w:color="000000" w:sz="8" w:space="0"/>
              <w:right w:val="single" w:color="auto" w:sz="8" w:space="0"/>
            </w:tcBorders>
            <w:vAlign w:val="center"/>
          </w:tcPr>
          <w:p>
            <w:pPr>
              <w:spacing w:line="560" w:lineRule="exact"/>
              <w:jc w:val="left"/>
              <w:rPr>
                <w:rFonts w:eastAsia="仿宋_GB2312"/>
                <w:sz w:val="28"/>
                <w:szCs w:val="28"/>
              </w:rPr>
            </w:pP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69" w:hRule="exact"/>
          <w:jc w:val="center"/>
        </w:trPr>
        <w:tc>
          <w:tcPr>
            <w:tcW w:w="851" w:type="dxa"/>
            <w:tcBorders>
              <w:top w:val="nil"/>
              <w:left w:val="single" w:color="auto" w:sz="8" w:space="0"/>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226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0"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85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8"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709"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701"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1134"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c>
          <w:tcPr>
            <w:tcW w:w="992" w:type="dxa"/>
            <w:tcBorders>
              <w:top w:val="nil"/>
              <w:left w:val="nil"/>
              <w:bottom w:val="single" w:color="auto" w:sz="8" w:space="0"/>
              <w:right w:val="single" w:color="auto" w:sz="8" w:space="0"/>
            </w:tcBorders>
            <w:vAlign w:val="center"/>
          </w:tcPr>
          <w:p>
            <w:pPr>
              <w:spacing w:line="560" w:lineRule="exact"/>
              <w:jc w:val="center"/>
              <w:rPr>
                <w:sz w:val="28"/>
                <w:szCs w:val="28"/>
              </w:rPr>
            </w:pPr>
            <w:r>
              <w:rPr>
                <w:rFonts w:hint="eastAsia"/>
                <w:sz w:val="28"/>
                <w:szCs w:val="28"/>
              </w:rPr>
              <w:t>　</w:t>
            </w:r>
          </w:p>
        </w:tc>
      </w:tr>
      <w:tr>
        <w:tblPrEx>
          <w:tblLayout w:type="fixed"/>
          <w:tblCellMar>
            <w:top w:w="0" w:type="dxa"/>
            <w:left w:w="108" w:type="dxa"/>
            <w:bottom w:w="0" w:type="dxa"/>
            <w:right w:w="108" w:type="dxa"/>
          </w:tblCellMar>
        </w:tblPrEx>
        <w:trPr>
          <w:trHeight w:val="375" w:hRule="atLeast"/>
          <w:jc w:val="center"/>
        </w:trPr>
        <w:tc>
          <w:tcPr>
            <w:tcW w:w="14743" w:type="dxa"/>
            <w:gridSpan w:val="14"/>
            <w:tcBorders>
              <w:top w:val="single" w:color="auto" w:sz="8" w:space="0"/>
              <w:left w:val="nil"/>
              <w:bottom w:val="nil"/>
              <w:right w:val="nil"/>
            </w:tcBorders>
            <w:vAlign w:val="center"/>
          </w:tcPr>
          <w:p>
            <w:pPr>
              <w:spacing w:line="560" w:lineRule="exact"/>
              <w:jc w:val="center"/>
              <w:rPr>
                <w:rFonts w:eastAsia="方正仿宋_GBK"/>
                <w:b/>
                <w:sz w:val="24"/>
              </w:rPr>
            </w:pPr>
            <w:r>
              <w:rPr>
                <w:rFonts w:hint="eastAsia" w:eastAsia="方正仿宋_GBK"/>
                <w:b/>
                <w:sz w:val="24"/>
              </w:rPr>
              <w:t>说明：</w:t>
            </w:r>
            <w:r>
              <w:rPr>
                <w:rFonts w:eastAsia="方正仿宋_GBK"/>
                <w:b/>
                <w:sz w:val="24"/>
              </w:rPr>
              <w:t>[1]</w:t>
            </w:r>
            <w:r>
              <w:rPr>
                <w:rFonts w:hint="eastAsia" w:eastAsia="方正仿宋_GBK"/>
                <w:b/>
                <w:sz w:val="24"/>
              </w:rPr>
              <w:t>出生日期：为公历。</w:t>
            </w:r>
            <w:r>
              <w:rPr>
                <w:rFonts w:eastAsia="方正仿宋_GBK"/>
                <w:b/>
                <w:sz w:val="24"/>
              </w:rPr>
              <w:t>[2]</w:t>
            </w:r>
            <w:r>
              <w:rPr>
                <w:rFonts w:hint="eastAsia" w:eastAsia="方正仿宋_GBK"/>
                <w:b/>
                <w:sz w:val="24"/>
              </w:rPr>
              <w:t>户籍地：本县划</w:t>
            </w:r>
            <w:r>
              <w:rPr>
                <w:rFonts w:eastAsia="方正仿宋_GBK"/>
                <w:b/>
                <w:sz w:val="24"/>
              </w:rPr>
              <w:t>√</w:t>
            </w:r>
            <w:r>
              <w:rPr>
                <w:rFonts w:hint="eastAsia" w:eastAsia="方正仿宋_GBK"/>
                <w:b/>
                <w:sz w:val="24"/>
              </w:rPr>
              <w:t>；外地，本州外县</w:t>
            </w:r>
            <w:r>
              <w:rPr>
                <w:rFonts w:eastAsia="方正仿宋_GBK"/>
                <w:b/>
                <w:sz w:val="24"/>
              </w:rPr>
              <w:t>=1</w:t>
            </w:r>
            <w:r>
              <w:rPr>
                <w:rFonts w:hint="eastAsia" w:eastAsia="方正仿宋_GBK"/>
                <w:b/>
                <w:sz w:val="24"/>
              </w:rPr>
              <w:t>，本省外地州（市）</w:t>
            </w:r>
            <w:r>
              <w:rPr>
                <w:rFonts w:eastAsia="方正仿宋_GBK"/>
                <w:b/>
                <w:sz w:val="24"/>
              </w:rPr>
              <w:t>=2</w:t>
            </w:r>
            <w:r>
              <w:rPr>
                <w:rFonts w:hint="eastAsia" w:eastAsia="方正仿宋_GBK"/>
                <w:b/>
                <w:sz w:val="24"/>
              </w:rPr>
              <w:t>，省外</w:t>
            </w:r>
            <w:r>
              <w:rPr>
                <w:rFonts w:eastAsia="方正仿宋_GBK"/>
                <w:b/>
                <w:sz w:val="24"/>
              </w:rPr>
              <w:t>=3</w:t>
            </w:r>
            <w:r>
              <w:rPr>
                <w:rFonts w:hint="eastAsia" w:eastAsia="方正仿宋_GBK"/>
                <w:b/>
                <w:sz w:val="24"/>
              </w:rPr>
              <w:t>，境外</w:t>
            </w:r>
            <w:r>
              <w:rPr>
                <w:rFonts w:eastAsia="方正仿宋_GBK"/>
                <w:b/>
                <w:sz w:val="24"/>
              </w:rPr>
              <w:t>=4</w:t>
            </w:r>
            <w:r>
              <w:rPr>
                <w:rFonts w:hint="eastAsia" w:eastAsia="方正仿宋_GBK"/>
                <w:b/>
                <w:sz w:val="24"/>
              </w:rPr>
              <w:t>。</w:t>
            </w:r>
            <w:r>
              <w:rPr>
                <w:rFonts w:eastAsia="方正仿宋_GBK"/>
                <w:b/>
                <w:sz w:val="24"/>
              </w:rPr>
              <w:t>[3]</w:t>
            </w:r>
            <w:r>
              <w:rPr>
                <w:rFonts w:hint="eastAsia" w:eastAsia="方正仿宋_GBK"/>
                <w:b/>
                <w:sz w:val="24"/>
              </w:rPr>
              <w:t>未种原因：接种时外出</w:t>
            </w:r>
            <w:r>
              <w:rPr>
                <w:rFonts w:eastAsia="方正仿宋_GBK"/>
                <w:b/>
                <w:sz w:val="24"/>
              </w:rPr>
              <w:t>=1</w:t>
            </w:r>
            <w:r>
              <w:rPr>
                <w:rFonts w:hint="eastAsia" w:eastAsia="方正仿宋_GBK"/>
                <w:b/>
                <w:sz w:val="24"/>
              </w:rPr>
              <w:t>，接种禁忌</w:t>
            </w:r>
            <w:r>
              <w:rPr>
                <w:rFonts w:eastAsia="方正仿宋_GBK"/>
                <w:b/>
                <w:sz w:val="24"/>
              </w:rPr>
              <w:t>=2</w:t>
            </w:r>
            <w:r>
              <w:rPr>
                <w:rFonts w:hint="eastAsia" w:eastAsia="方正仿宋_GBK"/>
                <w:b/>
                <w:sz w:val="24"/>
              </w:rPr>
              <w:t>，缓种（临时接种禁忌）</w:t>
            </w:r>
            <w:r>
              <w:rPr>
                <w:rFonts w:eastAsia="方正仿宋_GBK"/>
                <w:b/>
                <w:sz w:val="24"/>
              </w:rPr>
              <w:t>=3</w:t>
            </w:r>
            <w:r>
              <w:rPr>
                <w:rFonts w:hint="eastAsia" w:eastAsia="方正仿宋_GBK"/>
                <w:b/>
                <w:sz w:val="24"/>
              </w:rPr>
              <w:t>，家长拒绝接种</w:t>
            </w:r>
            <w:r>
              <w:rPr>
                <w:rFonts w:eastAsia="方正仿宋_GBK"/>
                <w:b/>
                <w:sz w:val="24"/>
              </w:rPr>
              <w:t>=4</w:t>
            </w:r>
            <w:r>
              <w:rPr>
                <w:rFonts w:hint="eastAsia" w:eastAsia="方正仿宋_GBK"/>
                <w:b/>
                <w:sz w:val="24"/>
              </w:rPr>
              <w:t>，其他</w:t>
            </w:r>
            <w:r>
              <w:rPr>
                <w:rFonts w:eastAsia="方正仿宋_GBK"/>
                <w:b/>
                <w:sz w:val="24"/>
              </w:rPr>
              <w:t>=5</w:t>
            </w:r>
            <w:r>
              <w:rPr>
                <w:rFonts w:hint="eastAsia" w:eastAsia="方正仿宋_GBK"/>
                <w:b/>
                <w:sz w:val="24"/>
              </w:rPr>
              <w:t>请注明。如在其他门诊接种，请在备注中注明。</w:t>
            </w:r>
          </w:p>
        </w:tc>
      </w:tr>
    </w:tbl>
    <w:p>
      <w:pPr>
        <w:spacing w:line="580" w:lineRule="exact"/>
        <w:rPr>
          <w:rFonts w:eastAsia="仿宋"/>
          <w:spacing w:val="-20"/>
          <w:sz w:val="32"/>
          <w:szCs w:val="32"/>
        </w:rPr>
        <w:sectPr>
          <w:footerReference r:id="rId3" w:type="default"/>
          <w:pgSz w:w="16838" w:h="11906" w:orient="landscape"/>
          <w:pgMar w:top="1531" w:right="1440" w:bottom="1531" w:left="1440" w:header="851" w:footer="992" w:gutter="0"/>
          <w:pgNumType w:fmt="numberInDash"/>
          <w:cols w:space="720" w:num="1"/>
          <w:docGrid w:type="linesAndChars" w:linePitch="312" w:charSpace="0"/>
        </w:sectPr>
      </w:pPr>
      <w:bookmarkStart w:id="0" w:name="_GoBack"/>
      <w:bookmarkEnd w:id="0"/>
    </w:p>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fldChar w:fldCharType="begin"/>
    </w:r>
    <w:r>
      <w:rPr>
        <w:rStyle w:val="21"/>
      </w:rPr>
      <w:instrText xml:space="preserve">PAGE  </w:instrText>
    </w:r>
    <w:r>
      <w:fldChar w:fldCharType="separate"/>
    </w:r>
    <w:r>
      <w:rPr>
        <w:rStyle w:val="21"/>
        <w:lang/>
      </w:rPr>
      <w:t>- 1 -</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fldChar w:fldCharType="begin"/>
    </w:r>
    <w:r>
      <w:rPr>
        <w:rStyle w:val="21"/>
      </w:rPr>
      <w:instrText xml:space="preserve">PAGE  </w:instrTex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9E"/>
    <w:rsid w:val="00010FE8"/>
    <w:rsid w:val="00026360"/>
    <w:rsid w:val="00027BDA"/>
    <w:rsid w:val="000331CB"/>
    <w:rsid w:val="00036E41"/>
    <w:rsid w:val="00057299"/>
    <w:rsid w:val="000638D5"/>
    <w:rsid w:val="00065830"/>
    <w:rsid w:val="000709F3"/>
    <w:rsid w:val="0007472D"/>
    <w:rsid w:val="00077D2E"/>
    <w:rsid w:val="00082391"/>
    <w:rsid w:val="0008704D"/>
    <w:rsid w:val="000A6727"/>
    <w:rsid w:val="000C20E3"/>
    <w:rsid w:val="000C422F"/>
    <w:rsid w:val="000D7AF7"/>
    <w:rsid w:val="000E199A"/>
    <w:rsid w:val="000F4B13"/>
    <w:rsid w:val="001037FA"/>
    <w:rsid w:val="00103CA0"/>
    <w:rsid w:val="00105148"/>
    <w:rsid w:val="001066BF"/>
    <w:rsid w:val="00124D2C"/>
    <w:rsid w:val="001402CF"/>
    <w:rsid w:val="00140ECD"/>
    <w:rsid w:val="0016009B"/>
    <w:rsid w:val="00161116"/>
    <w:rsid w:val="0016469F"/>
    <w:rsid w:val="00167A33"/>
    <w:rsid w:val="00171837"/>
    <w:rsid w:val="00187154"/>
    <w:rsid w:val="00197B9A"/>
    <w:rsid w:val="001A33AB"/>
    <w:rsid w:val="001A7A18"/>
    <w:rsid w:val="001B53A7"/>
    <w:rsid w:val="001B7EEA"/>
    <w:rsid w:val="001C1AF5"/>
    <w:rsid w:val="001C5043"/>
    <w:rsid w:val="001C62B9"/>
    <w:rsid w:val="001E5121"/>
    <w:rsid w:val="001E6DED"/>
    <w:rsid w:val="001F34E0"/>
    <w:rsid w:val="001F5A41"/>
    <w:rsid w:val="00201E34"/>
    <w:rsid w:val="00211EC4"/>
    <w:rsid w:val="002136D4"/>
    <w:rsid w:val="00243F0B"/>
    <w:rsid w:val="00245E02"/>
    <w:rsid w:val="002513A1"/>
    <w:rsid w:val="00256AB8"/>
    <w:rsid w:val="00262465"/>
    <w:rsid w:val="00273C87"/>
    <w:rsid w:val="0027407F"/>
    <w:rsid w:val="002810E3"/>
    <w:rsid w:val="002B088C"/>
    <w:rsid w:val="002B2DF2"/>
    <w:rsid w:val="002C291F"/>
    <w:rsid w:val="002C2B49"/>
    <w:rsid w:val="002C4F81"/>
    <w:rsid w:val="002C575A"/>
    <w:rsid w:val="002D0927"/>
    <w:rsid w:val="002D0F53"/>
    <w:rsid w:val="002D2E54"/>
    <w:rsid w:val="002D72FA"/>
    <w:rsid w:val="002E1421"/>
    <w:rsid w:val="002E3610"/>
    <w:rsid w:val="002E7247"/>
    <w:rsid w:val="002F0A85"/>
    <w:rsid w:val="002F1889"/>
    <w:rsid w:val="002F5039"/>
    <w:rsid w:val="00302253"/>
    <w:rsid w:val="003037CC"/>
    <w:rsid w:val="00305E74"/>
    <w:rsid w:val="00320BCD"/>
    <w:rsid w:val="003244B6"/>
    <w:rsid w:val="00324A73"/>
    <w:rsid w:val="00334074"/>
    <w:rsid w:val="00334687"/>
    <w:rsid w:val="00341799"/>
    <w:rsid w:val="00342C8E"/>
    <w:rsid w:val="00346F68"/>
    <w:rsid w:val="00350DEE"/>
    <w:rsid w:val="003545E7"/>
    <w:rsid w:val="00362DE4"/>
    <w:rsid w:val="00364632"/>
    <w:rsid w:val="00367631"/>
    <w:rsid w:val="00374D8C"/>
    <w:rsid w:val="003827BC"/>
    <w:rsid w:val="00396B00"/>
    <w:rsid w:val="003A7FE0"/>
    <w:rsid w:val="003C76C3"/>
    <w:rsid w:val="003D1CB0"/>
    <w:rsid w:val="003D68CB"/>
    <w:rsid w:val="003E5A89"/>
    <w:rsid w:val="00400B93"/>
    <w:rsid w:val="00413488"/>
    <w:rsid w:val="00415264"/>
    <w:rsid w:val="0042194B"/>
    <w:rsid w:val="00426909"/>
    <w:rsid w:val="0042751A"/>
    <w:rsid w:val="00427FA5"/>
    <w:rsid w:val="004329B5"/>
    <w:rsid w:val="00433A7A"/>
    <w:rsid w:val="00460DEC"/>
    <w:rsid w:val="0047093F"/>
    <w:rsid w:val="004712A2"/>
    <w:rsid w:val="00473300"/>
    <w:rsid w:val="00475B4D"/>
    <w:rsid w:val="004813F5"/>
    <w:rsid w:val="00483A97"/>
    <w:rsid w:val="004960C6"/>
    <w:rsid w:val="004A0698"/>
    <w:rsid w:val="004B0C58"/>
    <w:rsid w:val="004B145A"/>
    <w:rsid w:val="004B1D5D"/>
    <w:rsid w:val="004C76A6"/>
    <w:rsid w:val="004D0C39"/>
    <w:rsid w:val="004E66DD"/>
    <w:rsid w:val="004F56E1"/>
    <w:rsid w:val="005001E8"/>
    <w:rsid w:val="005052AA"/>
    <w:rsid w:val="005146E7"/>
    <w:rsid w:val="00515998"/>
    <w:rsid w:val="005230E8"/>
    <w:rsid w:val="00553D2E"/>
    <w:rsid w:val="00557EF4"/>
    <w:rsid w:val="00560705"/>
    <w:rsid w:val="00561331"/>
    <w:rsid w:val="00566465"/>
    <w:rsid w:val="0057399D"/>
    <w:rsid w:val="005748D2"/>
    <w:rsid w:val="00574EBC"/>
    <w:rsid w:val="00582C40"/>
    <w:rsid w:val="00583EB6"/>
    <w:rsid w:val="0059433B"/>
    <w:rsid w:val="005B0105"/>
    <w:rsid w:val="005B0B33"/>
    <w:rsid w:val="005B510B"/>
    <w:rsid w:val="005C2B9D"/>
    <w:rsid w:val="005C57D9"/>
    <w:rsid w:val="005D032D"/>
    <w:rsid w:val="005D1121"/>
    <w:rsid w:val="005D4C1C"/>
    <w:rsid w:val="005E088B"/>
    <w:rsid w:val="005F45DC"/>
    <w:rsid w:val="006126D6"/>
    <w:rsid w:val="0061567D"/>
    <w:rsid w:val="00630495"/>
    <w:rsid w:val="00631187"/>
    <w:rsid w:val="006314F2"/>
    <w:rsid w:val="0063174E"/>
    <w:rsid w:val="006325F1"/>
    <w:rsid w:val="00632F26"/>
    <w:rsid w:val="006344E6"/>
    <w:rsid w:val="006412A8"/>
    <w:rsid w:val="00642CB8"/>
    <w:rsid w:val="006432CF"/>
    <w:rsid w:val="00651661"/>
    <w:rsid w:val="006532A8"/>
    <w:rsid w:val="00672F46"/>
    <w:rsid w:val="0068193A"/>
    <w:rsid w:val="00682F06"/>
    <w:rsid w:val="0069416C"/>
    <w:rsid w:val="0069477F"/>
    <w:rsid w:val="00695F23"/>
    <w:rsid w:val="006A0453"/>
    <w:rsid w:val="006A41F5"/>
    <w:rsid w:val="006B1DF6"/>
    <w:rsid w:val="006B5A1A"/>
    <w:rsid w:val="006B698D"/>
    <w:rsid w:val="006C3A68"/>
    <w:rsid w:val="006C4480"/>
    <w:rsid w:val="006C7ED7"/>
    <w:rsid w:val="006D565A"/>
    <w:rsid w:val="006E07BA"/>
    <w:rsid w:val="006E3CF6"/>
    <w:rsid w:val="006E63A2"/>
    <w:rsid w:val="007072CA"/>
    <w:rsid w:val="007101F4"/>
    <w:rsid w:val="00711AC5"/>
    <w:rsid w:val="0071431D"/>
    <w:rsid w:val="00717B29"/>
    <w:rsid w:val="00720729"/>
    <w:rsid w:val="00723432"/>
    <w:rsid w:val="0073732F"/>
    <w:rsid w:val="00751025"/>
    <w:rsid w:val="007524B7"/>
    <w:rsid w:val="00754002"/>
    <w:rsid w:val="0076320F"/>
    <w:rsid w:val="00767A64"/>
    <w:rsid w:val="007722E8"/>
    <w:rsid w:val="00772A18"/>
    <w:rsid w:val="007840E4"/>
    <w:rsid w:val="007911F8"/>
    <w:rsid w:val="007A0DE0"/>
    <w:rsid w:val="007A1675"/>
    <w:rsid w:val="007A1F57"/>
    <w:rsid w:val="007B54A1"/>
    <w:rsid w:val="007B60E6"/>
    <w:rsid w:val="007F6C37"/>
    <w:rsid w:val="007F7522"/>
    <w:rsid w:val="00802043"/>
    <w:rsid w:val="00805532"/>
    <w:rsid w:val="00807B19"/>
    <w:rsid w:val="00810E58"/>
    <w:rsid w:val="00814DBE"/>
    <w:rsid w:val="008176D0"/>
    <w:rsid w:val="00817F3A"/>
    <w:rsid w:val="00820DFB"/>
    <w:rsid w:val="00824035"/>
    <w:rsid w:val="008263F3"/>
    <w:rsid w:val="008277FF"/>
    <w:rsid w:val="00837A61"/>
    <w:rsid w:val="008439C3"/>
    <w:rsid w:val="008458ED"/>
    <w:rsid w:val="0084650D"/>
    <w:rsid w:val="00852397"/>
    <w:rsid w:val="008619C2"/>
    <w:rsid w:val="00867CE6"/>
    <w:rsid w:val="0087067A"/>
    <w:rsid w:val="0087300E"/>
    <w:rsid w:val="00881877"/>
    <w:rsid w:val="0088773F"/>
    <w:rsid w:val="0089585E"/>
    <w:rsid w:val="008A242D"/>
    <w:rsid w:val="008B760B"/>
    <w:rsid w:val="008C490E"/>
    <w:rsid w:val="008C5AA8"/>
    <w:rsid w:val="008C7387"/>
    <w:rsid w:val="008D4F9F"/>
    <w:rsid w:val="008E5DE0"/>
    <w:rsid w:val="008F69AF"/>
    <w:rsid w:val="008F780F"/>
    <w:rsid w:val="00905DC8"/>
    <w:rsid w:val="00907B69"/>
    <w:rsid w:val="00913991"/>
    <w:rsid w:val="00922F06"/>
    <w:rsid w:val="00924831"/>
    <w:rsid w:val="009305BF"/>
    <w:rsid w:val="00951637"/>
    <w:rsid w:val="00961D7A"/>
    <w:rsid w:val="009647CC"/>
    <w:rsid w:val="00972AFC"/>
    <w:rsid w:val="00980EE3"/>
    <w:rsid w:val="00987AA8"/>
    <w:rsid w:val="009918A2"/>
    <w:rsid w:val="00993775"/>
    <w:rsid w:val="009C388E"/>
    <w:rsid w:val="009C5818"/>
    <w:rsid w:val="009D3FE4"/>
    <w:rsid w:val="009D553C"/>
    <w:rsid w:val="009D694E"/>
    <w:rsid w:val="009E02FB"/>
    <w:rsid w:val="009E2D9D"/>
    <w:rsid w:val="009E6DCD"/>
    <w:rsid w:val="009F05B4"/>
    <w:rsid w:val="009F7E9B"/>
    <w:rsid w:val="00A073A9"/>
    <w:rsid w:val="00A13A68"/>
    <w:rsid w:val="00A24189"/>
    <w:rsid w:val="00A27692"/>
    <w:rsid w:val="00A33E26"/>
    <w:rsid w:val="00A350EA"/>
    <w:rsid w:val="00A40013"/>
    <w:rsid w:val="00A4329B"/>
    <w:rsid w:val="00A5228D"/>
    <w:rsid w:val="00A53995"/>
    <w:rsid w:val="00A565CE"/>
    <w:rsid w:val="00A631F3"/>
    <w:rsid w:val="00A67395"/>
    <w:rsid w:val="00A72723"/>
    <w:rsid w:val="00A858E1"/>
    <w:rsid w:val="00A965BA"/>
    <w:rsid w:val="00AB37F7"/>
    <w:rsid w:val="00AB5AB5"/>
    <w:rsid w:val="00AC3533"/>
    <w:rsid w:val="00AD62A2"/>
    <w:rsid w:val="00AE1224"/>
    <w:rsid w:val="00AE4829"/>
    <w:rsid w:val="00AF3626"/>
    <w:rsid w:val="00B01DE9"/>
    <w:rsid w:val="00B06801"/>
    <w:rsid w:val="00B06F16"/>
    <w:rsid w:val="00B113D2"/>
    <w:rsid w:val="00B154AF"/>
    <w:rsid w:val="00B234A5"/>
    <w:rsid w:val="00B257DA"/>
    <w:rsid w:val="00B2752A"/>
    <w:rsid w:val="00B32976"/>
    <w:rsid w:val="00B33FCB"/>
    <w:rsid w:val="00B36043"/>
    <w:rsid w:val="00B36240"/>
    <w:rsid w:val="00B37920"/>
    <w:rsid w:val="00B556E8"/>
    <w:rsid w:val="00B622CA"/>
    <w:rsid w:val="00B64BBD"/>
    <w:rsid w:val="00B64C2B"/>
    <w:rsid w:val="00B7288E"/>
    <w:rsid w:val="00B75152"/>
    <w:rsid w:val="00BA3E96"/>
    <w:rsid w:val="00BA7852"/>
    <w:rsid w:val="00BB47B2"/>
    <w:rsid w:val="00BC068E"/>
    <w:rsid w:val="00BD0D9A"/>
    <w:rsid w:val="00BD4AB9"/>
    <w:rsid w:val="00BD6591"/>
    <w:rsid w:val="00BF1E90"/>
    <w:rsid w:val="00BF690C"/>
    <w:rsid w:val="00C15700"/>
    <w:rsid w:val="00C2348C"/>
    <w:rsid w:val="00C2657D"/>
    <w:rsid w:val="00C26D41"/>
    <w:rsid w:val="00C35281"/>
    <w:rsid w:val="00C367F7"/>
    <w:rsid w:val="00C40BCC"/>
    <w:rsid w:val="00C4194C"/>
    <w:rsid w:val="00C50FFD"/>
    <w:rsid w:val="00C529F7"/>
    <w:rsid w:val="00C530CA"/>
    <w:rsid w:val="00C622EC"/>
    <w:rsid w:val="00C625ED"/>
    <w:rsid w:val="00C62742"/>
    <w:rsid w:val="00C71A6D"/>
    <w:rsid w:val="00C83C99"/>
    <w:rsid w:val="00C86734"/>
    <w:rsid w:val="00C93D6D"/>
    <w:rsid w:val="00CA132D"/>
    <w:rsid w:val="00CA28B0"/>
    <w:rsid w:val="00CA53DE"/>
    <w:rsid w:val="00CA58AE"/>
    <w:rsid w:val="00CC1041"/>
    <w:rsid w:val="00CC5E06"/>
    <w:rsid w:val="00CD5C18"/>
    <w:rsid w:val="00CF58C2"/>
    <w:rsid w:val="00D01852"/>
    <w:rsid w:val="00D02395"/>
    <w:rsid w:val="00D12F68"/>
    <w:rsid w:val="00D17889"/>
    <w:rsid w:val="00D32B30"/>
    <w:rsid w:val="00D3513D"/>
    <w:rsid w:val="00D37378"/>
    <w:rsid w:val="00D45817"/>
    <w:rsid w:val="00D55425"/>
    <w:rsid w:val="00D670F7"/>
    <w:rsid w:val="00D75EB5"/>
    <w:rsid w:val="00D76630"/>
    <w:rsid w:val="00D86C66"/>
    <w:rsid w:val="00D957C7"/>
    <w:rsid w:val="00DA19CE"/>
    <w:rsid w:val="00DA65EE"/>
    <w:rsid w:val="00DA7281"/>
    <w:rsid w:val="00DC1ECB"/>
    <w:rsid w:val="00DC3252"/>
    <w:rsid w:val="00DC44C2"/>
    <w:rsid w:val="00DC4B5B"/>
    <w:rsid w:val="00DC587B"/>
    <w:rsid w:val="00DD149E"/>
    <w:rsid w:val="00DE40D3"/>
    <w:rsid w:val="00DE66E5"/>
    <w:rsid w:val="00DE7F1B"/>
    <w:rsid w:val="00DF3244"/>
    <w:rsid w:val="00E0675C"/>
    <w:rsid w:val="00E10E75"/>
    <w:rsid w:val="00E12FE1"/>
    <w:rsid w:val="00E237EB"/>
    <w:rsid w:val="00E26044"/>
    <w:rsid w:val="00E30FED"/>
    <w:rsid w:val="00E33154"/>
    <w:rsid w:val="00E33F9A"/>
    <w:rsid w:val="00E40B2C"/>
    <w:rsid w:val="00E44E3A"/>
    <w:rsid w:val="00E45980"/>
    <w:rsid w:val="00E54281"/>
    <w:rsid w:val="00E60A8C"/>
    <w:rsid w:val="00E6293E"/>
    <w:rsid w:val="00E62B1D"/>
    <w:rsid w:val="00E72720"/>
    <w:rsid w:val="00E82848"/>
    <w:rsid w:val="00E8513C"/>
    <w:rsid w:val="00E93378"/>
    <w:rsid w:val="00E95F8C"/>
    <w:rsid w:val="00E96D00"/>
    <w:rsid w:val="00EA7971"/>
    <w:rsid w:val="00EB2AB9"/>
    <w:rsid w:val="00EC3335"/>
    <w:rsid w:val="00EE476C"/>
    <w:rsid w:val="00EE6AE5"/>
    <w:rsid w:val="00EF59F7"/>
    <w:rsid w:val="00EF6AB7"/>
    <w:rsid w:val="00F146D7"/>
    <w:rsid w:val="00F14763"/>
    <w:rsid w:val="00F17846"/>
    <w:rsid w:val="00F32AF8"/>
    <w:rsid w:val="00F42BAE"/>
    <w:rsid w:val="00F43A06"/>
    <w:rsid w:val="00F478A7"/>
    <w:rsid w:val="00F57E91"/>
    <w:rsid w:val="00F63265"/>
    <w:rsid w:val="00F6330F"/>
    <w:rsid w:val="00F75D5F"/>
    <w:rsid w:val="00F92E78"/>
    <w:rsid w:val="00F93DAC"/>
    <w:rsid w:val="00F97451"/>
    <w:rsid w:val="00FA7685"/>
    <w:rsid w:val="00FB02EE"/>
    <w:rsid w:val="00FB0F87"/>
    <w:rsid w:val="00FB206C"/>
    <w:rsid w:val="00FC5174"/>
    <w:rsid w:val="00FD0ADC"/>
    <w:rsid w:val="00FE1141"/>
    <w:rsid w:val="00FE468B"/>
    <w:rsid w:val="00FE7498"/>
    <w:rsid w:val="0328233E"/>
    <w:rsid w:val="1A705227"/>
    <w:rsid w:val="2AD73D54"/>
    <w:rsid w:val="4E3A747D"/>
    <w:rsid w:val="50284C13"/>
    <w:rsid w:val="7D98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outlineLvl w:val="0"/>
    </w:pPr>
    <w:rPr>
      <w:rFonts w:ascii="Calibri" w:hAnsi="Calibri"/>
      <w:kern w:val="0"/>
      <w:sz w:val="28"/>
      <w:szCs w:val="28"/>
    </w:rPr>
  </w:style>
  <w:style w:type="paragraph" w:styleId="3">
    <w:name w:val="heading 2"/>
    <w:basedOn w:val="1"/>
    <w:unhideWhenUsed/>
    <w:qFormat/>
    <w:uiPriority w:val="0"/>
    <w:pPr>
      <w:widowControl/>
      <w:outlineLvl w:val="1"/>
    </w:pPr>
    <w:rPr>
      <w:rFonts w:ascii="Calibri" w:hAnsi="Calibri"/>
      <w:kern w:val="0"/>
      <w:szCs w:val="21"/>
    </w:rPr>
  </w:style>
  <w:style w:type="paragraph" w:styleId="4">
    <w:name w:val="heading 3"/>
    <w:basedOn w:val="1"/>
    <w:unhideWhenUsed/>
    <w:qFormat/>
    <w:uiPriority w:val="0"/>
    <w:pPr>
      <w:widowControl/>
      <w:ind w:left="1000" w:hanging="400"/>
      <w:outlineLvl w:val="2"/>
    </w:pPr>
    <w:rPr>
      <w:rFonts w:ascii="Calibri" w:hAnsi="Calibri"/>
      <w:kern w:val="0"/>
      <w:szCs w:val="21"/>
    </w:rPr>
  </w:style>
  <w:style w:type="paragraph" w:styleId="5">
    <w:name w:val="heading 4"/>
    <w:basedOn w:val="1"/>
    <w:unhideWhenUsed/>
    <w:qFormat/>
    <w:uiPriority w:val="0"/>
    <w:pPr>
      <w:widowControl/>
      <w:ind w:left="1200" w:hanging="400"/>
      <w:outlineLvl w:val="3"/>
    </w:pPr>
    <w:rPr>
      <w:rFonts w:ascii="Calibri" w:hAnsi="Calibri"/>
      <w:b/>
      <w:kern w:val="0"/>
      <w:szCs w:val="21"/>
    </w:rPr>
  </w:style>
  <w:style w:type="paragraph" w:styleId="6">
    <w:name w:val="heading 5"/>
    <w:basedOn w:val="1"/>
    <w:unhideWhenUsed/>
    <w:qFormat/>
    <w:uiPriority w:val="0"/>
    <w:pPr>
      <w:widowControl/>
      <w:ind w:left="1400" w:hanging="400"/>
      <w:outlineLvl w:val="4"/>
    </w:pPr>
    <w:rPr>
      <w:rFonts w:ascii="Calibri" w:hAnsi="Calibri"/>
      <w:kern w:val="0"/>
      <w:szCs w:val="21"/>
    </w:rPr>
  </w:style>
  <w:style w:type="paragraph" w:styleId="7">
    <w:name w:val="heading 6"/>
    <w:basedOn w:val="1"/>
    <w:unhideWhenUsed/>
    <w:qFormat/>
    <w:uiPriority w:val="0"/>
    <w:pPr>
      <w:widowControl/>
      <w:ind w:left="1600" w:hanging="400"/>
      <w:outlineLvl w:val="5"/>
    </w:pPr>
    <w:rPr>
      <w:rFonts w:ascii="Calibri" w:hAnsi="Calibri"/>
      <w:b/>
      <w:kern w:val="0"/>
      <w:szCs w:val="21"/>
    </w:rPr>
  </w:style>
  <w:style w:type="paragraph" w:styleId="8">
    <w:name w:val="heading 7"/>
    <w:basedOn w:val="1"/>
    <w:unhideWhenUsed/>
    <w:qFormat/>
    <w:uiPriority w:val="0"/>
    <w:pPr>
      <w:widowControl/>
      <w:ind w:left="1800" w:hanging="400"/>
      <w:outlineLvl w:val="6"/>
    </w:pPr>
    <w:rPr>
      <w:rFonts w:ascii="Calibri" w:hAnsi="Calibri"/>
      <w:kern w:val="0"/>
      <w:szCs w:val="21"/>
    </w:rPr>
  </w:style>
  <w:style w:type="paragraph" w:styleId="9">
    <w:name w:val="heading 8"/>
    <w:basedOn w:val="1"/>
    <w:unhideWhenUsed/>
    <w:qFormat/>
    <w:uiPriority w:val="0"/>
    <w:pPr>
      <w:widowControl/>
      <w:ind w:left="2000" w:hanging="400"/>
      <w:outlineLvl w:val="7"/>
    </w:pPr>
    <w:rPr>
      <w:rFonts w:ascii="Calibri" w:hAnsi="Calibri"/>
      <w:kern w:val="0"/>
      <w:szCs w:val="21"/>
    </w:rPr>
  </w:style>
  <w:style w:type="paragraph" w:styleId="10">
    <w:name w:val="heading 9"/>
    <w:basedOn w:val="1"/>
    <w:unhideWhenUsed/>
    <w:qFormat/>
    <w:uiPriority w:val="0"/>
    <w:pPr>
      <w:widowControl/>
      <w:ind w:left="2200" w:hanging="400"/>
      <w:outlineLvl w:val="8"/>
    </w:pPr>
    <w:rPr>
      <w:rFonts w:ascii="Calibri" w:hAnsi="Calibri"/>
      <w:kern w:val="0"/>
      <w:szCs w:val="21"/>
    </w:rPr>
  </w:style>
  <w:style w:type="character" w:default="1" w:styleId="19">
    <w:name w:val="Default Paragraph Font"/>
    <w:semiHidden/>
    <w:uiPriority w:val="0"/>
  </w:style>
  <w:style w:type="table" w:default="1" w:styleId="24">
    <w:name w:val="Normal Table"/>
    <w:semiHidden/>
    <w:uiPriority w:val="0"/>
    <w:tblPr>
      <w:tblLayout w:type="fixed"/>
      <w:tblCellMar>
        <w:top w:w="0" w:type="dxa"/>
        <w:left w:w="108" w:type="dxa"/>
        <w:bottom w:w="0" w:type="dxa"/>
        <w:right w:w="108" w:type="dxa"/>
      </w:tblCellMar>
    </w:tblPr>
  </w:style>
  <w:style w:type="paragraph" w:styleId="11">
    <w:name w:val="Body Text Indent"/>
    <w:basedOn w:val="1"/>
    <w:uiPriority w:val="0"/>
    <w:pPr>
      <w:ind w:firstLine="540" w:firstLineChars="257"/>
    </w:pPr>
  </w:style>
  <w:style w:type="paragraph" w:styleId="12">
    <w:name w:val="Date"/>
    <w:basedOn w:val="1"/>
    <w:next w:val="1"/>
    <w:uiPriority w:val="0"/>
    <w:pPr>
      <w:ind w:left="100" w:leftChars="2500"/>
    </w:pPr>
  </w:style>
  <w:style w:type="paragraph" w:styleId="13">
    <w:name w:val="Balloon Text"/>
    <w:basedOn w:val="1"/>
    <w:uiPriority w:val="0"/>
    <w:rPr>
      <w:sz w:val="18"/>
      <w:szCs w:val="18"/>
    </w:rPr>
  </w:style>
  <w:style w:type="paragraph" w:styleId="14">
    <w:name w:val="footer"/>
    <w:basedOn w:val="1"/>
    <w:link w:val="42"/>
    <w:uiPriority w:val="0"/>
    <w:pPr>
      <w:tabs>
        <w:tab w:val="center" w:pos="4153"/>
        <w:tab w:val="right" w:pos="8306"/>
      </w:tabs>
      <w:snapToGrid w:val="0"/>
      <w:jc w:val="left"/>
    </w:pPr>
    <w:rPr>
      <w:sz w:val="18"/>
      <w:szCs w:val="18"/>
    </w:rPr>
  </w:style>
  <w:style w:type="paragraph" w:styleId="15">
    <w:name w:val="header"/>
    <w:basedOn w:val="1"/>
    <w:link w:val="3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qFormat/>
    <w:uiPriority w:val="0"/>
    <w:pPr>
      <w:widowControl/>
      <w:jc w:val="center"/>
    </w:pPr>
    <w:rPr>
      <w:rFonts w:ascii="Calibri" w:hAnsi="Calibri"/>
      <w:kern w:val="0"/>
      <w:sz w:val="24"/>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Title"/>
    <w:basedOn w:val="1"/>
    <w:qFormat/>
    <w:uiPriority w:val="0"/>
    <w:pPr>
      <w:widowControl/>
      <w:jc w:val="center"/>
    </w:pPr>
    <w:rPr>
      <w:rFonts w:ascii="Calibri" w:hAnsi="Calibri"/>
      <w:b/>
      <w:kern w:val="0"/>
      <w:sz w:val="32"/>
      <w:szCs w:val="32"/>
    </w:rPr>
  </w:style>
  <w:style w:type="character" w:styleId="20">
    <w:name w:val="Strong"/>
    <w:basedOn w:val="19"/>
    <w:qFormat/>
    <w:uiPriority w:val="0"/>
    <w:rPr>
      <w:rFonts w:ascii="Times New Roman" w:hAnsi="Times New Roman" w:eastAsia="宋体" w:cs="Times New Roman"/>
      <w:b/>
      <w:w w:val="100"/>
      <w:sz w:val="21"/>
      <w:shd w:val="clear" w:color="auto" w:fill="auto"/>
    </w:rPr>
  </w:style>
  <w:style w:type="character" w:styleId="21">
    <w:name w:val="page number"/>
    <w:basedOn w:val="19"/>
    <w:uiPriority w:val="0"/>
    <w:rPr>
      <w:rFonts w:ascii="Times New Roman" w:hAnsi="Times New Roman" w:eastAsia="宋体" w:cs="Times New Roman"/>
    </w:rPr>
  </w:style>
  <w:style w:type="character" w:styleId="22">
    <w:name w:val="Emphasis"/>
    <w:basedOn w:val="19"/>
    <w:qFormat/>
    <w:uiPriority w:val="0"/>
    <w:rPr>
      <w:rFonts w:ascii="Times New Roman" w:hAnsi="Times New Roman" w:eastAsia="宋体" w:cs="Times New Roman"/>
      <w:i/>
      <w:w w:val="100"/>
      <w:sz w:val="21"/>
      <w:shd w:val="clear" w:color="auto" w:fill="auto"/>
    </w:rPr>
  </w:style>
  <w:style w:type="character" w:styleId="23">
    <w:name w:val="Hyperlink"/>
    <w:basedOn w:val="19"/>
    <w:uiPriority w:val="0"/>
    <w:rPr>
      <w:rFonts w:ascii="Times New Roman" w:hAnsi="Times New Roman" w:eastAsia="宋体" w:cs="Times New Roman"/>
      <w:color w:val="0000FF"/>
      <w:u w:val="single"/>
    </w:rPr>
  </w:style>
  <w:style w:type="table" w:styleId="25">
    <w:name w:val="Table Grid"/>
    <w:basedOn w:val="24"/>
    <w:uiPriority w:val="0"/>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Char"/>
    <w:basedOn w:val="1"/>
    <w:uiPriority w:val="0"/>
    <w:pPr>
      <w:widowControl/>
      <w:spacing w:after="160" w:line="240" w:lineRule="exact"/>
      <w:jc w:val="left"/>
    </w:pPr>
    <w:rPr>
      <w:szCs w:val="20"/>
    </w:rPr>
  </w:style>
  <w:style w:type="paragraph" w:customStyle="1" w:styleId="27">
    <w:name w:val="Char1"/>
    <w:basedOn w:val="1"/>
    <w:semiHidden/>
    <w:uiPriority w:val="0"/>
    <w:pPr>
      <w:widowControl/>
      <w:spacing w:after="160" w:line="240" w:lineRule="exact"/>
      <w:jc w:val="left"/>
    </w:pPr>
    <w:rPr>
      <w:rFonts w:ascii="Verdana" w:hAnsi="Verdana"/>
      <w:kern w:val="0"/>
      <w:sz w:val="20"/>
      <w:szCs w:val="20"/>
      <w:lang w:eastAsia="en-US"/>
    </w:rPr>
  </w:style>
  <w:style w:type="paragraph" w:customStyle="1" w:styleId="28">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29">
    <w:name w:val="p0"/>
    <w:basedOn w:val="1"/>
    <w:uiPriority w:val="0"/>
    <w:pPr>
      <w:widowControl/>
    </w:pPr>
    <w:rPr>
      <w:rFonts w:ascii="Calibri" w:hAnsi="Calibri" w:cs="宋体"/>
      <w:kern w:val="0"/>
      <w:szCs w:val="21"/>
    </w:rPr>
  </w:style>
  <w:style w:type="paragraph" w:customStyle="1" w:styleId="30">
    <w:name w:val="列出段落1"/>
    <w:basedOn w:val="1"/>
    <w:uiPriority w:val="0"/>
    <w:pPr>
      <w:ind w:firstLine="420" w:firstLineChars="200"/>
    </w:pPr>
    <w:rPr>
      <w:rFonts w:ascii="Calibri" w:hAnsi="Calibri"/>
      <w:szCs w:val="21"/>
    </w:rPr>
  </w:style>
  <w:style w:type="paragraph" w:customStyle="1" w:styleId="31">
    <w:name w:val="No Spacing"/>
    <w:uiPriority w:val="0"/>
    <w:pPr>
      <w:jc w:val="both"/>
    </w:pPr>
    <w:rPr>
      <w:rFonts w:ascii="Calibri" w:hAnsi="Calibri" w:eastAsia="宋体" w:cs="Times New Roman"/>
      <w:sz w:val="21"/>
      <w:szCs w:val="21"/>
      <w:lang w:val="en-US" w:eastAsia="zh-CN" w:bidi="ar-SA"/>
    </w:rPr>
  </w:style>
  <w:style w:type="paragraph" w:customStyle="1" w:styleId="32">
    <w:name w:val=" Char Char Char Char Char Char Char"/>
    <w:basedOn w:val="1"/>
    <w:uiPriority w:val="0"/>
    <w:rPr>
      <w:rFonts w:ascii="Tahoma" w:hAnsi="Tahoma"/>
    </w:rPr>
  </w:style>
  <w:style w:type="paragraph" w:customStyle="1" w:styleId="33">
    <w:name w:val="List Paragraph"/>
    <w:basedOn w:val="1"/>
    <w:uiPriority w:val="0"/>
    <w:pPr>
      <w:widowControl/>
      <w:ind w:firstLine="420"/>
    </w:pPr>
    <w:rPr>
      <w:kern w:val="0"/>
      <w:szCs w:val="21"/>
    </w:rPr>
  </w:style>
  <w:style w:type="paragraph" w:customStyle="1" w:styleId="34">
    <w:name w:val="Intense Quote"/>
    <w:uiPriority w:val="0"/>
    <w:pPr>
      <w:ind w:left="950" w:right="950"/>
      <w:jc w:val="center"/>
    </w:pPr>
    <w:rPr>
      <w:rFonts w:ascii="Calibri" w:hAnsi="Calibri" w:eastAsia="宋体" w:cs="Times New Roman"/>
      <w:i/>
      <w:color w:val="5B9BD5"/>
      <w:sz w:val="21"/>
      <w:szCs w:val="21"/>
      <w:lang w:val="en-US" w:eastAsia="zh-CN" w:bidi="ar-SA"/>
    </w:rPr>
  </w:style>
  <w:style w:type="paragraph" w:customStyle="1" w:styleId="35">
    <w:name w:val="Char Char Char Char Char Char 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36">
    <w:name w:val="TOC Heading"/>
    <w:uiPriority w:val="0"/>
    <w:rPr>
      <w:rFonts w:ascii="Calibri" w:hAnsi="Calibri" w:eastAsia="宋体" w:cs="Times New Roman"/>
      <w:color w:val="2E74B5"/>
      <w:sz w:val="32"/>
      <w:szCs w:val="32"/>
      <w:lang w:val="en-US" w:eastAsia="zh-CN" w:bidi="ar-SA"/>
    </w:rPr>
  </w:style>
  <w:style w:type="paragraph" w:customStyle="1" w:styleId="37">
    <w:name w:val="Quote"/>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8">
    <w:name w:val="p15"/>
    <w:basedOn w:val="1"/>
    <w:uiPriority w:val="0"/>
    <w:pPr>
      <w:widowControl/>
      <w:ind w:firstLine="420"/>
    </w:pPr>
    <w:rPr>
      <w:rFonts w:ascii="Calibri" w:hAnsi="Calibri" w:cs="宋体"/>
      <w:kern w:val="0"/>
      <w:szCs w:val="21"/>
    </w:rPr>
  </w:style>
  <w:style w:type="character" w:customStyle="1" w:styleId="39">
    <w:name w:val="Header Char"/>
    <w:basedOn w:val="19"/>
    <w:link w:val="15"/>
    <w:uiPriority w:val="0"/>
    <w:rPr>
      <w:rFonts w:ascii="Times New Roman" w:hAnsi="Times New Roman" w:eastAsia="宋体" w:cs="Times New Roman"/>
      <w:kern w:val="2"/>
      <w:sz w:val="18"/>
      <w:szCs w:val="18"/>
      <w:lang w:val="en-US" w:eastAsia="zh-CN" w:bidi="ar-SA"/>
    </w:rPr>
  </w:style>
  <w:style w:type="character" w:customStyle="1" w:styleId="40">
    <w:name w:val="Book Title"/>
    <w:uiPriority w:val="0"/>
    <w:rPr>
      <w:rFonts w:ascii="Times New Roman" w:hAnsi="Times New Roman" w:eastAsia="宋体" w:cs="Times New Roman"/>
      <w:b/>
      <w:i/>
      <w:w w:val="100"/>
      <w:sz w:val="21"/>
      <w:shd w:val="clear" w:color="auto" w:fill="auto"/>
    </w:rPr>
  </w:style>
  <w:style w:type="character" w:customStyle="1" w:styleId="41">
    <w:name w:val="Intense Reference"/>
    <w:uiPriority w:val="0"/>
    <w:rPr>
      <w:rFonts w:ascii="Times New Roman" w:hAnsi="Times New Roman" w:eastAsia="宋体" w:cs="Times New Roman"/>
      <w:b/>
      <w:smallCaps/>
      <w:color w:val="5B9BD5"/>
      <w:w w:val="100"/>
      <w:sz w:val="21"/>
      <w:shd w:val="clear" w:color="auto" w:fill="auto"/>
    </w:rPr>
  </w:style>
  <w:style w:type="character" w:customStyle="1" w:styleId="42">
    <w:name w:val="Footer Char"/>
    <w:basedOn w:val="19"/>
    <w:link w:val="14"/>
    <w:uiPriority w:val="0"/>
    <w:rPr>
      <w:rFonts w:ascii="Times New Roman" w:hAnsi="Times New Roman" w:eastAsia="宋体" w:cs="Times New Roman"/>
      <w:kern w:val="2"/>
      <w:sz w:val="18"/>
      <w:szCs w:val="18"/>
      <w:lang w:val="en-US" w:eastAsia="zh-CN" w:bidi="ar-SA"/>
    </w:rPr>
  </w:style>
  <w:style w:type="character" w:customStyle="1" w:styleId="43">
    <w:name w:val="Intense Emphasis"/>
    <w:uiPriority w:val="0"/>
    <w:rPr>
      <w:rFonts w:ascii="Times New Roman" w:hAnsi="Times New Roman" w:eastAsia="宋体" w:cs="Times New Roman"/>
      <w:i/>
      <w:color w:val="5B9BD5"/>
      <w:w w:val="100"/>
      <w:sz w:val="21"/>
      <w:shd w:val="clear" w:color="auto" w:fill="auto"/>
    </w:rPr>
  </w:style>
  <w:style w:type="character" w:customStyle="1" w:styleId="44">
    <w:name w:val="Subtle Reference"/>
    <w:uiPriority w:val="0"/>
    <w:rPr>
      <w:rFonts w:ascii="Times New Roman" w:hAnsi="Times New Roman" w:eastAsia="宋体" w:cs="Times New Roman"/>
      <w:smallCaps/>
      <w:color w:val="5A5A5A"/>
      <w:w w:val="100"/>
      <w:sz w:val="21"/>
      <w:shd w:val="clear" w:color="auto" w:fill="auto"/>
    </w:rPr>
  </w:style>
  <w:style w:type="character" w:customStyle="1" w:styleId="45">
    <w:name w:val="Subtle Emphasis"/>
    <w:uiPriority w:val="0"/>
    <w:rPr>
      <w:rFonts w:ascii="Times New Roman" w:hAnsi="Times New Roman" w:eastAsia="宋体" w:cs="Times New Roman"/>
      <w:i/>
      <w:color w:val="404040"/>
      <w:w w:val="100"/>
      <w:sz w:val="21"/>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066;&#25919;&#24220;&#21150;&#20415;&#31609;20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2018-01-30T07:34:00Z</dcterms:created>
  <dc:creator>Administrator</dc:creator>
  <cp:lastModifiedBy>Administrator</cp:lastModifiedBy>
  <dcterms:modified xsi:type="dcterms:W3CDTF">2018-01-30T07:50:16Z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