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德宏州民政</w:t>
      </w:r>
      <w:r>
        <w:rPr>
          <w:rFonts w:hint="eastAsia" w:ascii="黑体" w:hAnsi="黑体" w:eastAsia="黑体"/>
          <w:sz w:val="30"/>
          <w:szCs w:val="30"/>
        </w:rPr>
        <w:t>部门</w:t>
      </w:r>
      <w:r>
        <w:rPr>
          <w:rFonts w:hint="eastAsia" w:ascii="黑体" w:hAnsi="黑体" w:eastAsia="黑体"/>
          <w:sz w:val="30"/>
          <w:szCs w:val="30"/>
          <w:lang w:val="en-US" w:eastAsia="zh-CN"/>
        </w:rPr>
        <w:t>2018</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德宏州民政</w:t>
      </w:r>
      <w:r>
        <w:rPr>
          <w:rFonts w:hint="eastAsia" w:ascii="黑体" w:hAnsi="黑体" w:eastAsia="黑体"/>
          <w:sz w:val="30"/>
          <w:szCs w:val="30"/>
        </w:rPr>
        <w:t>部门</w:t>
      </w:r>
      <w:r>
        <w:rPr>
          <w:rFonts w:hint="eastAsia" w:ascii="黑体" w:hAnsi="黑体" w:eastAsia="黑体"/>
          <w:sz w:val="30"/>
          <w:szCs w:val="30"/>
          <w:lang w:val="en-US" w:eastAsia="zh-CN"/>
        </w:rPr>
        <w:t>2018</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hint="eastAsia" w:ascii="方正小标宋简体" w:eastAsia="方正小标宋简体"/>
          <w:kern w:val="0"/>
          <w:sz w:val="36"/>
          <w:szCs w:val="36"/>
          <w:lang w:eastAsia="zh-CN"/>
        </w:rPr>
      </w:pPr>
    </w:p>
    <w:p>
      <w:pPr>
        <w:widowControl/>
        <w:jc w:val="center"/>
        <w:rPr>
          <w:rFonts w:hint="eastAsia" w:ascii="方正小标宋简体" w:eastAsia="方正小标宋简体"/>
          <w:kern w:val="0"/>
          <w:sz w:val="36"/>
          <w:szCs w:val="36"/>
          <w:lang w:eastAsia="zh-CN"/>
        </w:rPr>
      </w:pPr>
    </w:p>
    <w:p>
      <w:pPr>
        <w:widowControl/>
        <w:jc w:val="center"/>
        <w:rPr>
          <w:rFonts w:hint="eastAsia" w:ascii="方正小标宋简体" w:eastAsia="方正小标宋简体"/>
          <w:kern w:val="0"/>
          <w:sz w:val="36"/>
          <w:szCs w:val="36"/>
          <w:lang w:eastAsia="zh-CN"/>
        </w:rPr>
      </w:pPr>
    </w:p>
    <w:p>
      <w:pPr>
        <w:widowControl/>
        <w:jc w:val="both"/>
        <w:rPr>
          <w:rFonts w:hint="eastAsia" w:ascii="方正小标宋简体" w:eastAsia="方正小标宋简体"/>
          <w:kern w:val="0"/>
          <w:sz w:val="36"/>
          <w:szCs w:val="36"/>
          <w:lang w:eastAsia="zh-CN"/>
        </w:rPr>
      </w:pPr>
    </w:p>
    <w:p>
      <w:pPr>
        <w:widowControl/>
        <w:jc w:val="center"/>
        <w:rPr>
          <w:rFonts w:hint="eastAsia" w:ascii="方正小标宋简体" w:eastAsia="方正小标宋简体"/>
          <w:kern w:val="0"/>
          <w:sz w:val="36"/>
          <w:szCs w:val="36"/>
          <w:lang w:eastAsia="zh-CN"/>
        </w:rPr>
      </w:pPr>
    </w:p>
    <w:p>
      <w:pPr>
        <w:widowControl/>
        <w:jc w:val="center"/>
        <w:rPr>
          <w:rFonts w:hint="eastAsia" w:ascii="方正小标宋简体" w:eastAsia="方正小标宋简体"/>
          <w:kern w:val="0"/>
          <w:sz w:val="36"/>
          <w:szCs w:val="36"/>
        </w:rPr>
      </w:pPr>
      <w:r>
        <w:rPr>
          <w:rFonts w:hint="eastAsia" w:ascii="方正小标宋简体" w:eastAsia="方正小标宋简体"/>
          <w:kern w:val="0"/>
          <w:sz w:val="36"/>
          <w:szCs w:val="36"/>
          <w:lang w:eastAsia="zh-CN"/>
        </w:rPr>
        <w:t>德宏州民政局</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widowControl/>
        <w:jc w:val="center"/>
        <w:rPr>
          <w:rFonts w:hint="eastAsia" w:ascii="方正小标宋简体" w:eastAsia="方正小标宋简体"/>
          <w:kern w:val="0"/>
          <w:sz w:val="36"/>
          <w:szCs w:val="36"/>
        </w:rPr>
      </w:pPr>
    </w:p>
    <w:p>
      <w:pPr>
        <w:widowControl/>
        <w:jc w:val="left"/>
        <w:rPr>
          <w:rFonts w:ascii="黑体" w:hAnsi="黑体" w:eastAsia="黑体"/>
          <w:kern w:val="0"/>
          <w:sz w:val="30"/>
          <w:szCs w:val="30"/>
        </w:rPr>
      </w:pPr>
      <w:r>
        <w:rPr>
          <w:rFonts w:ascii="仿宋_GB2312" w:eastAsia="仿宋_GB2312" w:cs="仿宋_GB2312"/>
          <w:sz w:val="30"/>
          <w:szCs w:val="30"/>
          <w:shd w:val="clear" w:fill="FFFFFF"/>
        </w:rPr>
        <w:t>按照预算管理的相关规定，目前部门预算的编制实行全口径预算管理，即收入和支出全部纳入预算管理，全部收入和支出都反映在预算中</w:t>
      </w: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shd w:val="clear" w:color="auto" w:fill="FFFFFF"/>
        <w:ind w:firstLine="640" w:firstLineChars="200"/>
        <w:jc w:val="left"/>
        <w:rPr>
          <w:rFonts w:ascii="黑体" w:hAnsi="黑体" w:eastAsia="黑体"/>
          <w:kern w:val="0"/>
          <w:sz w:val="30"/>
          <w:szCs w:val="30"/>
        </w:rPr>
      </w:pPr>
      <w:r>
        <w:rPr>
          <w:rFonts w:hint="eastAsia" w:ascii="仿宋_GB2312" w:hAnsi="宋体" w:eastAsia="仿宋_GB2312" w:cs="宋体"/>
          <w:color w:val="000000"/>
          <w:kern w:val="0"/>
          <w:sz w:val="32"/>
          <w:szCs w:val="32"/>
        </w:rPr>
        <w:t>（一）</w:t>
      </w:r>
      <w:r>
        <w:rPr>
          <w:rFonts w:ascii="黑体" w:hAnsi="黑体" w:eastAsia="黑体"/>
          <w:kern w:val="0"/>
          <w:sz w:val="30"/>
          <w:szCs w:val="30"/>
        </w:rPr>
        <w:t>基本职能</w:t>
      </w:r>
    </w:p>
    <w:p>
      <w:pPr>
        <w:widowControl/>
        <w:shd w:val="clear" w:color="auto" w:fill="FFFFFF"/>
        <w:ind w:firstLine="640" w:firstLineChars="200"/>
        <w:jc w:val="left"/>
        <w:rPr>
          <w:rFonts w:ascii="仿宋_GB2312" w:eastAsia="仿宋_GB2312" w:cs="仿宋_GB2312"/>
          <w:sz w:val="32"/>
          <w:szCs w:val="32"/>
          <w:shd w:val="clear" w:fill="FFFFFF"/>
        </w:rPr>
      </w:pPr>
      <w:r>
        <w:rPr>
          <w:rFonts w:hint="eastAsia" w:ascii="仿宋_GB2312" w:eastAsia="仿宋_GB2312" w:cs="仿宋_GB2312"/>
          <w:sz w:val="32"/>
          <w:szCs w:val="32"/>
          <w:shd w:val="clear" w:fill="FFFFFF"/>
          <w:lang w:eastAsia="zh-CN"/>
        </w:rPr>
        <w:t>德宏州</w:t>
      </w:r>
      <w:r>
        <w:rPr>
          <w:rFonts w:ascii="仿宋_GB2312" w:eastAsia="仿宋_GB2312" w:cs="仿宋_GB2312"/>
          <w:sz w:val="32"/>
          <w:szCs w:val="32"/>
          <w:shd w:val="clear" w:fill="FFFFFF"/>
        </w:rPr>
        <w:t>民政</w:t>
      </w:r>
      <w:r>
        <w:rPr>
          <w:rFonts w:hint="eastAsia" w:ascii="仿宋_GB2312" w:eastAsia="仿宋_GB2312" w:cs="仿宋_GB2312"/>
          <w:sz w:val="32"/>
          <w:szCs w:val="32"/>
          <w:shd w:val="clear" w:fill="FFFFFF"/>
          <w:lang w:eastAsia="zh-CN"/>
        </w:rPr>
        <w:t>部门</w:t>
      </w:r>
      <w:r>
        <w:rPr>
          <w:rFonts w:ascii="仿宋_GB2312" w:eastAsia="仿宋_GB2312" w:cs="仿宋_GB2312"/>
          <w:sz w:val="32"/>
          <w:szCs w:val="32"/>
          <w:shd w:val="clear" w:fill="FFFFFF"/>
        </w:rPr>
        <w:t>主要负责</w:t>
      </w:r>
      <w:r>
        <w:rPr>
          <w:rFonts w:hint="eastAsia" w:ascii="仿宋_GB2312" w:eastAsia="仿宋_GB2312" w:cs="仿宋_GB2312"/>
          <w:sz w:val="32"/>
          <w:szCs w:val="32"/>
          <w:shd w:val="clear" w:fill="FFFFFF"/>
          <w:lang w:eastAsia="zh-CN"/>
        </w:rPr>
        <w:t>全州</w:t>
      </w:r>
      <w:r>
        <w:rPr>
          <w:rFonts w:ascii="仿宋_GB2312" w:eastAsia="仿宋_GB2312" w:cs="仿宋_GB2312"/>
          <w:sz w:val="32"/>
          <w:szCs w:val="32"/>
          <w:shd w:val="clear" w:fill="FFFFFF"/>
        </w:rPr>
        <w:t>社会团体及民间组织登记、管理，救灾救济，城乡居民最低生活保障，城乡医疗救助，基层政权建设、行政区划和地名管理，婚姻登记，优待安置，收养领养登记，流浪乞讨人员救助，殡葬管理与服务，老龄事业发展规划和福利彩票管理</w:t>
      </w:r>
      <w:r>
        <w:rPr>
          <w:rFonts w:hint="eastAsia" w:ascii="仿宋_GB2312" w:eastAsia="仿宋_GB2312" w:cs="仿宋_GB2312"/>
          <w:sz w:val="32"/>
          <w:szCs w:val="32"/>
          <w:shd w:val="clear" w:fill="FFFFFF"/>
          <w:lang w:eastAsia="zh-CN"/>
        </w:rPr>
        <w:t>、军休干部管理、</w:t>
      </w:r>
      <w:r>
        <w:rPr>
          <w:rFonts w:hint="eastAsia" w:ascii="仿宋_GB2312" w:hAnsi="Arial Unicode MS" w:eastAsia="仿宋_GB2312" w:cs="Arial Unicode MS"/>
          <w:kern w:val="0"/>
          <w:sz w:val="30"/>
          <w:szCs w:val="30"/>
          <w:lang w:eastAsia="zh-CN"/>
        </w:rPr>
        <w:t>儿童福利、</w:t>
      </w:r>
      <w:r>
        <w:rPr>
          <w:rFonts w:hint="eastAsia" w:eastAsia="仿宋_GB2312"/>
          <w:kern w:val="0"/>
          <w:sz w:val="30"/>
          <w:szCs w:val="30"/>
        </w:rPr>
        <w:t>保障成批过往的部队、入伍的新兵、退伍的老兵和支前民兵、民工等在运输途中的供应</w:t>
      </w:r>
      <w:r>
        <w:rPr>
          <w:rFonts w:ascii="仿宋_GB2312" w:eastAsia="仿宋_GB2312" w:cs="仿宋_GB2312"/>
          <w:sz w:val="32"/>
          <w:szCs w:val="32"/>
          <w:shd w:val="clear" w:fill="FFFFFF"/>
        </w:rPr>
        <w:t>等</w:t>
      </w:r>
      <w:r>
        <w:rPr>
          <w:rFonts w:hint="eastAsia" w:ascii="仿宋_GB2312" w:eastAsia="仿宋_GB2312" w:cs="仿宋_GB2312"/>
          <w:sz w:val="32"/>
          <w:szCs w:val="32"/>
          <w:shd w:val="clear" w:fill="FFFFFF"/>
          <w:lang w:eastAsia="zh-CN"/>
        </w:rPr>
        <w:t>民政</w:t>
      </w:r>
      <w:r>
        <w:rPr>
          <w:rFonts w:ascii="仿宋_GB2312" w:eastAsia="仿宋_GB2312" w:cs="仿宋_GB2312"/>
          <w:sz w:val="32"/>
          <w:szCs w:val="32"/>
          <w:shd w:val="clear" w:fill="FFFFFF"/>
        </w:rPr>
        <w:t>工作，是</w:t>
      </w:r>
      <w:r>
        <w:rPr>
          <w:rFonts w:hint="eastAsia" w:ascii="仿宋_GB2312" w:eastAsia="仿宋_GB2312" w:cs="仿宋_GB2312"/>
          <w:sz w:val="32"/>
          <w:szCs w:val="32"/>
          <w:shd w:val="clear" w:fill="FFFFFF"/>
          <w:lang w:eastAsia="zh-CN"/>
        </w:rPr>
        <w:t>州</w:t>
      </w:r>
      <w:r>
        <w:rPr>
          <w:rFonts w:ascii="仿宋_GB2312" w:eastAsia="仿宋_GB2312" w:cs="仿宋_GB2312"/>
          <w:sz w:val="32"/>
          <w:szCs w:val="32"/>
          <w:shd w:val="clear" w:fill="FFFFFF"/>
        </w:rPr>
        <w:t>政府组成部门。</w:t>
      </w:r>
    </w:p>
    <w:p>
      <w:pPr>
        <w:widowControl/>
        <w:shd w:val="clear" w:color="auto" w:fill="FFFFFF"/>
        <w:ind w:firstLine="640" w:firstLineChars="200"/>
        <w:jc w:val="left"/>
        <w:rPr>
          <w:rFonts w:hint="default" w:ascii="仿宋_GB2312" w:eastAsia="仿宋_GB2312" w:cs="仿宋_GB2312"/>
          <w:sz w:val="32"/>
          <w:szCs w:val="32"/>
          <w:shd w:val="clear" w:fill="FFFFFF"/>
        </w:rPr>
      </w:pPr>
      <w:r>
        <w:rPr>
          <w:rFonts w:ascii="仿宋_GB2312" w:eastAsia="仿宋_GB2312" w:cs="仿宋_GB2312"/>
          <w:sz w:val="32"/>
          <w:szCs w:val="32"/>
          <w:shd w:val="clear" w:fill="FFFFFF"/>
        </w:rPr>
        <w:t>（二）</w:t>
      </w:r>
      <w:r>
        <w:rPr>
          <w:rFonts w:hint="default" w:ascii="仿宋_GB2312" w:eastAsia="仿宋_GB2312" w:cs="仿宋_GB2312"/>
          <w:sz w:val="32"/>
          <w:szCs w:val="32"/>
          <w:shd w:val="clear" w:fill="FFFFFF"/>
        </w:rPr>
        <w:t>2018年工作计划</w:t>
      </w:r>
    </w:p>
    <w:p>
      <w:pPr>
        <w:widowControl/>
        <w:numPr>
          <w:ilvl w:val="0"/>
          <w:numId w:val="1"/>
        </w:numPr>
        <w:shd w:val="clear" w:color="auto" w:fill="FFFFFF"/>
        <w:ind w:firstLine="640" w:firstLineChars="200"/>
        <w:jc w:val="left"/>
        <w:rPr>
          <w:rFonts w:hint="eastAsia" w:ascii="仿宋_GB2312" w:eastAsia="仿宋_GB2312" w:cs="仿宋_GB2312"/>
          <w:sz w:val="32"/>
          <w:szCs w:val="32"/>
          <w:shd w:val="clear" w:fill="FFFFFF"/>
          <w:lang w:val="en-US" w:eastAsia="zh-CN"/>
        </w:rPr>
      </w:pPr>
      <w:r>
        <w:rPr>
          <w:rFonts w:hint="eastAsia" w:ascii="仿宋_GB2312" w:eastAsia="仿宋_GB2312" w:cs="仿宋_GB2312"/>
          <w:sz w:val="32"/>
          <w:szCs w:val="32"/>
          <w:shd w:val="clear" w:fill="FFFFFF"/>
          <w:lang w:eastAsia="zh-CN"/>
        </w:rPr>
        <w:t>全面</w:t>
      </w:r>
      <w:r>
        <w:rPr>
          <w:rFonts w:hint="default" w:ascii="仿宋_GB2312" w:eastAsia="仿宋_GB2312" w:cs="仿宋_GB2312"/>
          <w:sz w:val="32"/>
          <w:szCs w:val="32"/>
          <w:shd w:val="clear" w:fill="FFFFFF"/>
        </w:rPr>
        <w:t>从严治党责任</w:t>
      </w:r>
      <w:r>
        <w:rPr>
          <w:rFonts w:hint="eastAsia" w:ascii="仿宋_GB2312" w:eastAsia="仿宋_GB2312" w:cs="仿宋_GB2312"/>
          <w:sz w:val="32"/>
          <w:szCs w:val="32"/>
          <w:shd w:val="clear" w:fill="FFFFFF"/>
          <w:lang w:val="en-US" w:eastAsia="zh-CN"/>
        </w:rPr>
        <w:t xml:space="preserve"> </w:t>
      </w:r>
    </w:p>
    <w:p>
      <w:pPr>
        <w:widowControl/>
        <w:numPr>
          <w:ilvl w:val="0"/>
          <w:numId w:val="0"/>
        </w:numPr>
        <w:shd w:val="clear" w:color="auto" w:fill="FFFFFF"/>
        <w:ind w:firstLine="640" w:firstLineChars="200"/>
        <w:jc w:val="left"/>
        <w:rPr>
          <w:rFonts w:hint="default" w:ascii="仿宋_GB2312" w:eastAsia="仿宋_GB2312" w:cs="仿宋_GB2312"/>
          <w:sz w:val="32"/>
          <w:szCs w:val="32"/>
          <w:shd w:val="clear" w:fill="FFFFFF"/>
        </w:rPr>
      </w:pPr>
      <w:r>
        <w:rPr>
          <w:rFonts w:hint="default" w:ascii="仿宋_GB2312" w:eastAsia="仿宋_GB2312" w:cs="仿宋_GB2312"/>
          <w:sz w:val="32"/>
          <w:szCs w:val="32"/>
          <w:shd w:val="clear" w:fill="FFFFFF"/>
        </w:rPr>
        <w:t>1.严肃党内政治生活，规范落实“三会一课”和中心组理论学习制度；2.依托道德品行教育强化党性建设，开展“不忘初心、牢记使命”主题教育；</w:t>
      </w:r>
    </w:p>
    <w:p>
      <w:pPr>
        <w:widowControl/>
        <w:numPr>
          <w:ilvl w:val="0"/>
          <w:numId w:val="1"/>
        </w:numPr>
        <w:shd w:val="clear" w:color="auto" w:fill="FFFFFF"/>
        <w:ind w:firstLine="640" w:firstLineChars="200"/>
        <w:jc w:val="left"/>
        <w:rPr>
          <w:rFonts w:hint="default" w:ascii="仿宋_GB2312" w:eastAsia="仿宋_GB2312" w:cs="仿宋_GB2312"/>
          <w:sz w:val="32"/>
          <w:szCs w:val="32"/>
          <w:shd w:val="clear" w:fill="FFFFFF"/>
        </w:rPr>
      </w:pPr>
      <w:r>
        <w:rPr>
          <w:rFonts w:hint="default" w:ascii="仿宋_GB2312" w:eastAsia="仿宋_GB2312" w:cs="仿宋_GB2312"/>
          <w:sz w:val="32"/>
          <w:szCs w:val="32"/>
          <w:shd w:val="clear" w:fill="FFFFFF"/>
        </w:rPr>
        <w:t>加强党风廉政建设</w:t>
      </w:r>
    </w:p>
    <w:p>
      <w:pPr>
        <w:widowControl/>
        <w:numPr>
          <w:ilvl w:val="0"/>
          <w:numId w:val="0"/>
        </w:numPr>
        <w:shd w:val="clear" w:color="auto" w:fill="FFFFFF"/>
        <w:ind w:firstLine="640" w:firstLineChars="200"/>
        <w:jc w:val="left"/>
        <w:rPr>
          <w:rFonts w:ascii="仿宋_GB2312" w:eastAsia="仿宋_GB2312" w:cs="仿宋_GB2312"/>
          <w:sz w:val="32"/>
          <w:szCs w:val="32"/>
          <w:shd w:val="clear" w:fill="FFFFFF"/>
        </w:rPr>
      </w:pPr>
      <w:r>
        <w:rPr>
          <w:rFonts w:hint="default" w:ascii="仿宋_GB2312" w:eastAsia="仿宋_GB2312" w:cs="仿宋_GB2312"/>
          <w:sz w:val="32"/>
          <w:szCs w:val="32"/>
          <w:shd w:val="clear" w:fill="FFFFFF"/>
        </w:rPr>
        <w:t>1.抓好机关作风纪律建设，落实监督执纪“四种形态”，强化民政队伍作风建设，以严格、细致、担当的作风干事创业；2.强化一岗双责，强化自检自查、畅通监督渠道，进一步“举一反三”对照检查整改提升。</w:t>
      </w:r>
    </w:p>
    <w:p>
      <w:pPr>
        <w:widowControl/>
        <w:shd w:val="clear" w:color="auto" w:fill="FFFFFF"/>
        <w:ind w:firstLine="640" w:firstLineChars="200"/>
        <w:jc w:val="left"/>
        <w:rPr>
          <w:rFonts w:hint="default" w:ascii="仿宋_GB2312" w:eastAsia="仿宋_GB2312" w:cs="仿宋_GB2312"/>
          <w:sz w:val="32"/>
          <w:szCs w:val="32"/>
          <w:shd w:val="clear" w:fill="FFFFFF"/>
        </w:rPr>
      </w:pPr>
      <w:r>
        <w:rPr>
          <w:rFonts w:hint="default" w:ascii="仿宋_GB2312" w:eastAsia="仿宋_GB2312" w:cs="仿宋_GB2312"/>
          <w:sz w:val="32"/>
          <w:szCs w:val="32"/>
          <w:shd w:val="clear" w:fill="FFFFFF"/>
        </w:rPr>
        <w:t>三、加大民政宣传力度</w:t>
      </w:r>
    </w:p>
    <w:p>
      <w:pPr>
        <w:widowControl/>
        <w:shd w:val="clear" w:color="auto" w:fill="FFFFFF"/>
        <w:ind w:firstLine="640" w:firstLineChars="200"/>
        <w:jc w:val="left"/>
        <w:rPr>
          <w:rFonts w:hint="default" w:ascii="仿宋_GB2312" w:eastAsia="仿宋_GB2312" w:cs="仿宋_GB2312"/>
          <w:sz w:val="32"/>
          <w:szCs w:val="32"/>
          <w:shd w:val="clear" w:fill="FFFFFF"/>
        </w:rPr>
      </w:pPr>
      <w:r>
        <w:rPr>
          <w:rFonts w:hint="default" w:ascii="仿宋_GB2312" w:eastAsia="仿宋_GB2312" w:cs="仿宋_GB2312"/>
          <w:sz w:val="32"/>
          <w:szCs w:val="32"/>
          <w:shd w:val="clear" w:fill="FFFFFF"/>
        </w:rPr>
        <w:t>通过完善宣传资料、开展基层业务培训、制作宣传视频、加强基层走访调研等方式对加大自身宣传，提升群众对民政政策的知晓和民政工作的认知，弘扬民政正能量。</w:t>
      </w:r>
    </w:p>
    <w:p>
      <w:pPr>
        <w:widowControl/>
        <w:shd w:val="clear" w:color="auto" w:fill="FFFFFF"/>
        <w:ind w:firstLine="640" w:firstLineChars="200"/>
        <w:jc w:val="left"/>
        <w:rPr>
          <w:rFonts w:ascii="仿宋_GB2312" w:eastAsia="仿宋_GB2312" w:cs="仿宋_GB2312"/>
          <w:sz w:val="32"/>
          <w:szCs w:val="32"/>
          <w:shd w:val="clear" w:fill="FFFFFF"/>
        </w:rPr>
      </w:pPr>
      <w:r>
        <w:rPr>
          <w:rFonts w:hint="default" w:ascii="仿宋_GB2312" w:eastAsia="仿宋_GB2312" w:cs="仿宋_GB2312"/>
          <w:sz w:val="32"/>
          <w:szCs w:val="32"/>
          <w:shd w:val="clear" w:fill="FFFFFF"/>
        </w:rPr>
        <w:t>四、保障社会救助精准</w:t>
      </w:r>
    </w:p>
    <w:p>
      <w:pPr>
        <w:widowControl/>
        <w:shd w:val="clear" w:color="auto" w:fill="FFFFFF"/>
        <w:ind w:firstLine="640" w:firstLineChars="200"/>
        <w:jc w:val="left"/>
        <w:rPr>
          <w:rFonts w:ascii="仿宋_GB2312" w:eastAsia="仿宋_GB2312" w:cs="仿宋_GB2312"/>
          <w:sz w:val="32"/>
          <w:szCs w:val="32"/>
          <w:shd w:val="clear" w:fill="FFFFFF"/>
        </w:rPr>
      </w:pPr>
      <w:r>
        <w:rPr>
          <w:rFonts w:hint="default" w:ascii="仿宋_GB2312" w:eastAsia="仿宋_GB2312" w:cs="仿宋_GB2312"/>
          <w:sz w:val="32"/>
          <w:szCs w:val="32"/>
          <w:shd w:val="clear" w:fill="FFFFFF"/>
        </w:rPr>
        <w:t>通过强化居民家庭经济状况核对中心工作职能，进一步明确细化家庭收入计算办法（2017年核对系统与车管、工商、残联等部门已实现信息互通，但与税务、社会保险、公积金、金融等部门系统还未开通），下一步通过</w:t>
      </w:r>
      <w:r>
        <w:rPr>
          <w:rFonts w:hint="eastAsia" w:ascii="仿宋_GB2312" w:eastAsia="仿宋_GB2312" w:cs="仿宋_GB2312"/>
          <w:sz w:val="32"/>
          <w:szCs w:val="32"/>
          <w:shd w:val="clear" w:fill="FFFFFF"/>
          <w:lang w:eastAsia="zh-CN"/>
        </w:rPr>
        <w:t>州</w:t>
      </w:r>
      <w:r>
        <w:rPr>
          <w:rFonts w:hint="default" w:ascii="仿宋_GB2312" w:eastAsia="仿宋_GB2312" w:cs="仿宋_GB2312"/>
          <w:sz w:val="32"/>
          <w:szCs w:val="32"/>
          <w:shd w:val="clear" w:fill="FFFFFF"/>
        </w:rPr>
        <w:t>人民政府社会救助工作领导小组召开联系协调会议，以手工比对的方式，最大限度地掌握申请社会救助（低保、特困、医疗救助、临时救助）的家庭经济状况，力求全方位审核，以保障救助政策的公平、公正、公开，确保与扶贫工作做好两项制度衔接。</w:t>
      </w:r>
    </w:p>
    <w:p>
      <w:pPr>
        <w:widowControl/>
        <w:shd w:val="clear" w:color="auto" w:fill="FFFFFF"/>
        <w:ind w:firstLine="640" w:firstLineChars="200"/>
        <w:jc w:val="left"/>
        <w:rPr>
          <w:rFonts w:ascii="仿宋_GB2312" w:eastAsia="仿宋_GB2312" w:cs="仿宋_GB2312"/>
          <w:sz w:val="32"/>
          <w:szCs w:val="32"/>
          <w:shd w:val="clear" w:fill="FFFFFF"/>
        </w:rPr>
      </w:pPr>
      <w:r>
        <w:rPr>
          <w:rFonts w:hint="default" w:ascii="仿宋_GB2312" w:eastAsia="仿宋_GB2312" w:cs="仿宋_GB2312"/>
          <w:sz w:val="32"/>
          <w:szCs w:val="32"/>
          <w:shd w:val="clear" w:fill="FFFFFF"/>
        </w:rPr>
        <w:t>五、推进双拥模范创建</w:t>
      </w:r>
    </w:p>
    <w:p>
      <w:pPr>
        <w:widowControl/>
        <w:shd w:val="clear" w:color="auto" w:fill="FFFFFF"/>
        <w:ind w:firstLine="640" w:firstLineChars="200"/>
        <w:jc w:val="left"/>
        <w:rPr>
          <w:rFonts w:ascii="仿宋_GB2312" w:eastAsia="仿宋_GB2312" w:cs="仿宋_GB2312"/>
          <w:sz w:val="32"/>
          <w:szCs w:val="32"/>
          <w:shd w:val="clear" w:fill="FFFFFF"/>
        </w:rPr>
      </w:pPr>
      <w:r>
        <w:rPr>
          <w:rFonts w:hint="default" w:ascii="仿宋_GB2312" w:eastAsia="仿宋_GB2312" w:cs="仿宋_GB2312"/>
          <w:sz w:val="32"/>
          <w:szCs w:val="32"/>
          <w:shd w:val="clear" w:fill="FFFFFF"/>
        </w:rPr>
        <w:t>积极组织协调好“拥军优属、拥政爱民”工作，加强军地联动共建，广泛开展国防教育宣传，打造好“双拥一条街”，在前期材料收集的基础上再认真按照《云南省双拥模范城（县）考评标准》继续完善相关材料，全力争创“省级双拥模范城”。</w:t>
      </w:r>
    </w:p>
    <w:p>
      <w:pPr>
        <w:widowControl/>
        <w:shd w:val="clear" w:color="auto" w:fill="FFFFFF"/>
        <w:ind w:firstLine="640" w:firstLineChars="200"/>
        <w:jc w:val="left"/>
        <w:rPr>
          <w:rFonts w:ascii="仿宋_GB2312" w:eastAsia="仿宋_GB2312" w:cs="仿宋_GB2312"/>
          <w:sz w:val="32"/>
          <w:szCs w:val="32"/>
          <w:shd w:val="clear" w:fill="FFFFFF"/>
        </w:rPr>
      </w:pPr>
      <w:r>
        <w:rPr>
          <w:rFonts w:hint="default" w:ascii="仿宋_GB2312" w:eastAsia="仿宋_GB2312" w:cs="仿宋_GB2312"/>
          <w:sz w:val="32"/>
          <w:szCs w:val="32"/>
          <w:shd w:val="clear" w:fill="FFFFFF"/>
        </w:rPr>
        <w:t>六、深化殡葬改革工作</w:t>
      </w:r>
    </w:p>
    <w:p>
      <w:pPr>
        <w:widowControl/>
        <w:shd w:val="clear" w:color="auto" w:fill="FFFFFF"/>
        <w:ind w:firstLine="640" w:firstLineChars="200"/>
        <w:jc w:val="left"/>
        <w:rPr>
          <w:rFonts w:ascii="仿宋_GB2312" w:eastAsia="仿宋_GB2312" w:cs="仿宋_GB2312"/>
          <w:sz w:val="32"/>
          <w:szCs w:val="32"/>
          <w:shd w:val="clear" w:fill="FFFFFF"/>
        </w:rPr>
      </w:pPr>
      <w:r>
        <w:rPr>
          <w:rFonts w:hint="default" w:ascii="仿宋_GB2312" w:eastAsia="仿宋_GB2312" w:cs="仿宋_GB2312"/>
          <w:sz w:val="32"/>
          <w:szCs w:val="32"/>
          <w:shd w:val="clear" w:fill="FFFFFF"/>
        </w:rPr>
        <w:t>1.研究细化完善殡葬改革组织机构成员及职责，研究解决“殡葬执法队伍”空缺和执法空白的困难问题；2.按照省州实施方案研究划定本市“火化区”；3.通过制作宣传册、宣传视频大力广泛宣传殡葬政策；4.加快经营性公墓申报。</w:t>
      </w:r>
    </w:p>
    <w:p>
      <w:pPr>
        <w:widowControl/>
        <w:shd w:val="clear" w:color="auto" w:fill="FFFFFF"/>
        <w:ind w:firstLine="640" w:firstLineChars="200"/>
        <w:jc w:val="left"/>
        <w:rPr>
          <w:rFonts w:ascii="仿宋_GB2312" w:eastAsia="仿宋_GB2312" w:cs="仿宋_GB2312"/>
          <w:sz w:val="32"/>
          <w:szCs w:val="32"/>
          <w:shd w:val="clear" w:fill="FFFFFF"/>
        </w:rPr>
      </w:pPr>
      <w:r>
        <w:rPr>
          <w:rFonts w:hint="default" w:ascii="仿宋_GB2312" w:eastAsia="仿宋_GB2312" w:cs="仿宋_GB2312"/>
          <w:sz w:val="32"/>
          <w:szCs w:val="32"/>
          <w:shd w:val="clear" w:fill="FFFFFF"/>
        </w:rPr>
        <w:t>七、深化“第二次全国地名普查”成果转换运用</w:t>
      </w:r>
    </w:p>
    <w:p>
      <w:pPr>
        <w:widowControl/>
        <w:shd w:val="clear" w:color="auto" w:fill="FFFFFF"/>
        <w:ind w:firstLine="640" w:firstLineChars="200"/>
        <w:jc w:val="left"/>
        <w:rPr>
          <w:rFonts w:ascii="仿宋_GB2312" w:eastAsia="仿宋_GB2312" w:cs="仿宋_GB2312"/>
          <w:sz w:val="32"/>
          <w:szCs w:val="32"/>
          <w:shd w:val="clear" w:fill="FFFFFF"/>
        </w:rPr>
      </w:pPr>
      <w:r>
        <w:rPr>
          <w:rFonts w:hint="default" w:ascii="仿宋_GB2312" w:eastAsia="仿宋_GB2312" w:cs="仿宋_GB2312"/>
          <w:sz w:val="32"/>
          <w:szCs w:val="32"/>
          <w:shd w:val="clear" w:fill="FFFFFF"/>
        </w:rPr>
        <w:t>1.成立“</w:t>
      </w:r>
      <w:r>
        <w:rPr>
          <w:rFonts w:hint="eastAsia" w:ascii="仿宋_GB2312" w:eastAsia="仿宋_GB2312" w:cs="仿宋_GB2312"/>
          <w:sz w:val="32"/>
          <w:szCs w:val="32"/>
          <w:shd w:val="clear" w:fill="FFFFFF"/>
          <w:lang w:eastAsia="zh-CN"/>
        </w:rPr>
        <w:t>德宏州</w:t>
      </w:r>
      <w:r>
        <w:rPr>
          <w:rFonts w:hint="default" w:ascii="仿宋_GB2312" w:eastAsia="仿宋_GB2312" w:cs="仿宋_GB2312"/>
          <w:sz w:val="32"/>
          <w:szCs w:val="32"/>
          <w:shd w:val="clear" w:fill="FFFFFF"/>
        </w:rPr>
        <w:t>标准地名图录典志编纂委员会”，制定标准地名图录典志编纂工作方案；2.完成标准地名志、标准地名图、标准地名录、编纂及地名文化遗产保护名录编制等筹备工作；3.制定地名网站建设方案，排查标准地名标志情况。（2018年1—6月，完成标准地名标志设置；2018年7—9月，完成地名网站调试，10月地名网站正式投入使用；2018年1—12月，完成标准地名图录典志编纂出版；完成标准地名录编纂、地名文化遗产保护名录编制、标准地名志、标准地名图编纂。）</w:t>
      </w:r>
    </w:p>
    <w:p>
      <w:pPr>
        <w:widowControl/>
        <w:shd w:val="clear" w:color="auto" w:fill="FFFFFF"/>
        <w:ind w:firstLine="640" w:firstLineChars="200"/>
        <w:jc w:val="left"/>
        <w:rPr>
          <w:rFonts w:ascii="仿宋_GB2312" w:eastAsia="仿宋_GB2312" w:cs="仿宋_GB2312"/>
          <w:sz w:val="32"/>
          <w:szCs w:val="32"/>
          <w:shd w:val="clear" w:fill="FFFFFF"/>
        </w:rPr>
      </w:pPr>
      <w:r>
        <w:rPr>
          <w:rFonts w:hint="default" w:ascii="仿宋_GB2312" w:eastAsia="仿宋_GB2312" w:cs="仿宋_GB2312"/>
          <w:sz w:val="32"/>
          <w:szCs w:val="32"/>
          <w:shd w:val="clear" w:fill="FFFFFF"/>
        </w:rPr>
        <w:t>八、提升养老服务质量</w:t>
      </w:r>
    </w:p>
    <w:p>
      <w:pPr>
        <w:widowControl/>
        <w:shd w:val="clear" w:color="auto" w:fill="FFFFFF"/>
        <w:ind w:firstLine="640" w:firstLineChars="200"/>
        <w:jc w:val="left"/>
        <w:rPr>
          <w:rFonts w:ascii="仿宋_GB2312" w:eastAsia="仿宋_GB2312" w:cs="仿宋_GB2312"/>
          <w:sz w:val="32"/>
          <w:szCs w:val="32"/>
          <w:shd w:val="clear" w:fill="FFFFFF"/>
        </w:rPr>
      </w:pPr>
      <w:r>
        <w:rPr>
          <w:rFonts w:hint="default" w:ascii="仿宋_GB2312" w:eastAsia="仿宋_GB2312" w:cs="仿宋_GB2312"/>
          <w:sz w:val="32"/>
          <w:szCs w:val="32"/>
          <w:shd w:val="clear" w:fill="FFFFFF"/>
        </w:rPr>
        <w:t>1.优化</w:t>
      </w:r>
      <w:r>
        <w:rPr>
          <w:rFonts w:hint="eastAsia" w:ascii="仿宋_GB2312" w:eastAsia="仿宋_GB2312" w:cs="仿宋_GB2312"/>
          <w:sz w:val="32"/>
          <w:szCs w:val="32"/>
          <w:shd w:val="clear" w:fill="FFFFFF"/>
          <w:lang w:eastAsia="zh-CN"/>
        </w:rPr>
        <w:t>我州</w:t>
      </w:r>
      <w:r>
        <w:rPr>
          <w:rFonts w:hint="default" w:ascii="仿宋_GB2312" w:eastAsia="仿宋_GB2312" w:cs="仿宋_GB2312"/>
          <w:sz w:val="32"/>
          <w:szCs w:val="32"/>
          <w:shd w:val="clear" w:fill="FFFFFF"/>
        </w:rPr>
        <w:t>敬老院规划布局，提升敬老院服务质量，结合自身实际与相关部门研究推进“医养结合”工作，同时加强对户育乡、弄岛镇敬老院消防设施建设的资金筹划；2.推进居家养老服务建设，提升社区养老服务水平；3.继续推进全市居家养老服务中心和农村互助养老服务站项目申报、建设工作；4.抓紧制定“居家养老服务标准”，进一步规范全市居家养老服务工作，满足老年人养老需求。</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spacing w:line="600" w:lineRule="exact"/>
        <w:ind w:firstLine="600" w:firstLineChars="200"/>
        <w:rPr>
          <w:rFonts w:eastAsia="仿宋_GB2312"/>
          <w:kern w:val="0"/>
          <w:sz w:val="30"/>
          <w:szCs w:val="30"/>
        </w:rPr>
      </w:pPr>
      <w:r>
        <w:rPr>
          <w:rFonts w:ascii="仿宋_GB2312" w:eastAsia="仿宋_GB2312" w:cs="仿宋_GB2312"/>
          <w:sz w:val="30"/>
          <w:szCs w:val="30"/>
          <w:shd w:val="clear" w:color="auto" w:fill="FFFFFF"/>
        </w:rPr>
        <w:t>纳入</w:t>
      </w:r>
      <w:r>
        <w:rPr>
          <w:rFonts w:hint="default" w:ascii="仿宋_GB2312" w:eastAsia="仿宋_GB2312" w:cs="仿宋_GB2312"/>
          <w:sz w:val="30"/>
          <w:szCs w:val="30"/>
          <w:shd w:val="clear" w:color="auto" w:fill="FFFFFF"/>
        </w:rPr>
        <w:t>2018年部门预算编报的单位共</w:t>
      </w:r>
      <w:r>
        <w:rPr>
          <w:rFonts w:hint="eastAsia" w:ascii="仿宋_GB2312" w:eastAsia="仿宋_GB2312" w:cs="仿宋_GB2312"/>
          <w:sz w:val="30"/>
          <w:szCs w:val="30"/>
          <w:shd w:val="clear" w:color="auto" w:fill="FFFFFF"/>
          <w:lang w:val="en-US" w:eastAsia="zh-CN"/>
        </w:rPr>
        <w:t>5</w:t>
      </w:r>
      <w:r>
        <w:rPr>
          <w:rFonts w:hint="default" w:ascii="仿宋_GB2312" w:eastAsia="仿宋_GB2312" w:cs="仿宋_GB2312"/>
          <w:sz w:val="30"/>
          <w:szCs w:val="30"/>
          <w:shd w:val="clear" w:color="auto" w:fill="FFFFFF"/>
        </w:rPr>
        <w:t>个（其中分别</w:t>
      </w:r>
      <w:r>
        <w:rPr>
          <w:rFonts w:hint="default" w:ascii="仿宋_GB2312" w:eastAsia="仿宋_GB2312" w:cs="仿宋_GB2312"/>
          <w:sz w:val="32"/>
          <w:szCs w:val="32"/>
          <w:shd w:val="clear" w:color="auto" w:fill="FFFFFF"/>
        </w:rPr>
        <w:t>含</w:t>
      </w:r>
      <w:r>
        <w:rPr>
          <w:rFonts w:hint="eastAsia" w:ascii="仿宋_GB2312" w:eastAsia="仿宋_GB2312" w:cs="仿宋_GB2312"/>
          <w:sz w:val="32"/>
          <w:szCs w:val="32"/>
          <w:shd w:val="clear" w:color="auto" w:fill="FFFFFF"/>
          <w:lang w:eastAsia="zh-CN"/>
        </w:rPr>
        <w:t>德宏州</w:t>
      </w:r>
      <w:r>
        <w:rPr>
          <w:rFonts w:hint="default" w:ascii="仿宋_GB2312" w:eastAsia="仿宋_GB2312" w:cs="仿宋_GB2312"/>
          <w:sz w:val="32"/>
          <w:szCs w:val="32"/>
          <w:shd w:val="clear" w:color="auto" w:fill="FFFFFF"/>
        </w:rPr>
        <w:t>民政局机关、</w:t>
      </w:r>
      <w:r>
        <w:rPr>
          <w:rFonts w:hint="eastAsia" w:ascii="仿宋_GB2312" w:hAnsi="宋体" w:eastAsia="仿宋_GB2312" w:cs="宋体"/>
          <w:color w:val="000000"/>
          <w:spacing w:val="-4"/>
          <w:kern w:val="0"/>
          <w:sz w:val="32"/>
          <w:szCs w:val="32"/>
        </w:rPr>
        <w:t>德宏军供站、德宏州福利院、德宏州殡仪馆、德宏州军队离退休干部休养所</w:t>
      </w:r>
      <w:r>
        <w:rPr>
          <w:rFonts w:hint="default" w:ascii="仿宋_GB2312" w:eastAsia="仿宋_GB2312" w:cs="仿宋_GB2312"/>
          <w:sz w:val="32"/>
          <w:szCs w:val="32"/>
          <w:shd w:val="clear" w:color="auto" w:fill="FFFFFF"/>
        </w:rPr>
        <w:t>）</w:t>
      </w:r>
      <w:r>
        <w:rPr>
          <w:rFonts w:hint="eastAsia" w:ascii="仿宋_GB2312" w:eastAsia="仿宋_GB2312" w:cs="仿宋_GB2312"/>
          <w:sz w:val="32"/>
          <w:szCs w:val="32"/>
          <w:shd w:val="clear" w:color="auto" w:fill="FFFFFF"/>
          <w:lang w:eastAsia="zh-CN"/>
        </w:rPr>
        <w:t>，德宏州</w:t>
      </w:r>
      <w:r>
        <w:rPr>
          <w:rFonts w:hint="default" w:ascii="仿宋_GB2312" w:eastAsia="仿宋_GB2312" w:cs="仿宋_GB2312"/>
          <w:sz w:val="32"/>
          <w:szCs w:val="32"/>
          <w:shd w:val="clear" w:color="auto" w:fill="FFFFFF"/>
        </w:rPr>
        <w:t>民政局机关</w:t>
      </w:r>
      <w:r>
        <w:rPr>
          <w:rFonts w:hint="eastAsia" w:ascii="仿宋_GB2312" w:hAnsi="宋体" w:eastAsia="仿宋_GB2312" w:cs="宋体"/>
          <w:color w:val="000000"/>
          <w:spacing w:val="-4"/>
          <w:kern w:val="0"/>
          <w:sz w:val="32"/>
          <w:szCs w:val="32"/>
        </w:rPr>
        <w:t>设7个正科级内设机构和1个机关党委。有6个事业单位（德宏军供站、德宏州福利院、德宏州殡仪馆、德宏州军队离退休干部休养所、德宏州居民家庭经济状况核对中心、德宏州福利彩票管理中心）和1个参公管理单位（德宏州老龄工作委员会办公室）</w:t>
      </w:r>
      <w:r>
        <w:rPr>
          <w:rFonts w:hint="default" w:ascii="仿宋_GB2312" w:eastAsia="仿宋_GB2312" w:cs="仿宋_GB2312"/>
          <w:sz w:val="30"/>
          <w:szCs w:val="30"/>
          <w:shd w:val="clear" w:color="auto" w:fill="FFFFFF"/>
        </w:rPr>
        <w:t>。其中：财政全供给单位</w:t>
      </w:r>
      <w:r>
        <w:rPr>
          <w:rFonts w:hint="eastAsia" w:ascii="仿宋_GB2312" w:eastAsia="仿宋_GB2312" w:cs="仿宋_GB2312"/>
          <w:sz w:val="30"/>
          <w:szCs w:val="30"/>
          <w:shd w:val="clear" w:color="auto" w:fill="FFFFFF"/>
          <w:lang w:val="en-US" w:eastAsia="zh-CN"/>
        </w:rPr>
        <w:t>4</w:t>
      </w:r>
      <w:r>
        <w:rPr>
          <w:rFonts w:hint="default" w:ascii="仿宋_GB2312" w:eastAsia="仿宋_GB2312" w:cs="仿宋_GB2312"/>
          <w:sz w:val="30"/>
          <w:szCs w:val="30"/>
          <w:shd w:val="clear" w:color="auto" w:fill="FFFFFF"/>
        </w:rPr>
        <w:t>个，部分供给单位</w:t>
      </w:r>
      <w:r>
        <w:rPr>
          <w:rFonts w:hint="eastAsia" w:ascii="仿宋_GB2312" w:eastAsia="仿宋_GB2312" w:cs="仿宋_GB2312"/>
          <w:sz w:val="30"/>
          <w:szCs w:val="30"/>
          <w:shd w:val="clear" w:color="auto" w:fill="FFFFFF"/>
          <w:lang w:val="en-US" w:eastAsia="zh-CN"/>
        </w:rPr>
        <w:t>1</w:t>
      </w:r>
      <w:r>
        <w:rPr>
          <w:rFonts w:hint="default" w:ascii="仿宋_GB2312" w:eastAsia="仿宋_GB2312" w:cs="仿宋_GB2312"/>
          <w:sz w:val="30"/>
          <w:szCs w:val="30"/>
          <w:shd w:val="clear" w:color="auto" w:fill="FFFFFF"/>
        </w:rPr>
        <w:t>个；财政全</w:t>
      </w:r>
      <w:r>
        <w:rPr>
          <w:rFonts w:hint="eastAsia" w:ascii="仿宋_GB2312" w:eastAsia="仿宋_GB2312" w:cs="仿宋_GB2312"/>
          <w:sz w:val="30"/>
          <w:szCs w:val="30"/>
          <w:shd w:val="clear" w:color="auto" w:fill="FFFFFF"/>
          <w:lang w:eastAsia="zh-CN"/>
        </w:rPr>
        <w:t>供</w:t>
      </w:r>
      <w:r>
        <w:rPr>
          <w:rFonts w:hint="default" w:ascii="仿宋_GB2312" w:eastAsia="仿宋_GB2312" w:cs="仿宋_GB2312"/>
          <w:sz w:val="30"/>
          <w:szCs w:val="30"/>
          <w:shd w:val="clear" w:color="auto" w:fill="FFFFFF"/>
        </w:rPr>
        <w:t>单位中行政单位1个，参公管理事业单位</w:t>
      </w:r>
      <w:r>
        <w:rPr>
          <w:rFonts w:hint="eastAsia" w:ascii="仿宋_GB2312" w:eastAsia="仿宋_GB2312" w:cs="仿宋_GB2312"/>
          <w:sz w:val="30"/>
          <w:szCs w:val="30"/>
          <w:shd w:val="clear" w:color="auto" w:fill="FFFFFF"/>
          <w:lang w:val="en-US" w:eastAsia="zh-CN"/>
        </w:rPr>
        <w:t>3</w:t>
      </w:r>
      <w:r>
        <w:rPr>
          <w:rFonts w:hint="default" w:ascii="仿宋_GB2312" w:eastAsia="仿宋_GB2312" w:cs="仿宋_GB2312"/>
          <w:sz w:val="30"/>
          <w:szCs w:val="30"/>
          <w:shd w:val="clear" w:color="auto" w:fill="FFFFFF"/>
        </w:rPr>
        <w:t>个。</w:t>
      </w:r>
      <w:r>
        <w:rPr>
          <w:rFonts w:hint="eastAsia" w:ascii="仿宋_GB2312" w:eastAsia="仿宋_GB2312"/>
          <w:sz w:val="30"/>
          <w:szCs w:val="30"/>
        </w:rPr>
        <w:t>部门在职人员编制80人，其中：行政编制19人，事业编制61人。在职实有79人，其中：财政全供养66人，非财政供养13人。离退休人员</w:t>
      </w:r>
      <w:r>
        <w:rPr>
          <w:rFonts w:hint="eastAsia" w:ascii="仿宋_GB2312" w:eastAsia="仿宋_GB2312"/>
          <w:sz w:val="30"/>
          <w:szCs w:val="30"/>
          <w:lang w:val="en-US" w:eastAsia="zh-CN"/>
        </w:rPr>
        <w:t>98</w:t>
      </w:r>
      <w:r>
        <w:rPr>
          <w:rFonts w:hint="eastAsia" w:ascii="仿宋_GB2312" w:eastAsia="仿宋_GB2312"/>
          <w:sz w:val="30"/>
          <w:szCs w:val="30"/>
        </w:rPr>
        <w:t>人。车辆编制</w:t>
      </w:r>
      <w:r>
        <w:rPr>
          <w:rFonts w:hint="eastAsia" w:ascii="仿宋_GB2312" w:eastAsia="仿宋_GB2312"/>
          <w:sz w:val="30"/>
          <w:szCs w:val="30"/>
          <w:lang w:val="en-US" w:eastAsia="zh-CN"/>
        </w:rPr>
        <w:t>12</w:t>
      </w:r>
      <w:r>
        <w:rPr>
          <w:rFonts w:hint="eastAsia" w:ascii="仿宋_GB2312" w:eastAsia="仿宋_GB2312"/>
          <w:sz w:val="30"/>
          <w:szCs w:val="30"/>
        </w:rPr>
        <w:t>辆，实有车辆</w:t>
      </w:r>
      <w:r>
        <w:rPr>
          <w:rFonts w:hint="eastAsia" w:ascii="仿宋_GB2312" w:eastAsia="仿宋_GB2312"/>
          <w:sz w:val="30"/>
          <w:szCs w:val="30"/>
          <w:lang w:val="en-US" w:eastAsia="zh-CN"/>
        </w:rPr>
        <w:t>13</w:t>
      </w:r>
      <w:r>
        <w:rPr>
          <w:rFonts w:hint="eastAsia" w:ascii="仿宋_GB2312" w:eastAsia="仿宋_GB2312"/>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eastAsia="仿宋_GB2312"/>
          <w:kern w:val="0"/>
          <w:sz w:val="30"/>
          <w:szCs w:val="30"/>
          <w:lang w:val="en-US" w:eastAsia="zh-CN"/>
        </w:rPr>
        <w:t>2088.55</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1938.55</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150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年部门财政拨款收入 </w:t>
      </w:r>
      <w:r>
        <w:rPr>
          <w:rFonts w:hint="eastAsia" w:eastAsia="仿宋_GB2312"/>
          <w:kern w:val="0"/>
          <w:sz w:val="30"/>
          <w:szCs w:val="30"/>
          <w:lang w:val="en-US" w:eastAsia="zh-CN"/>
        </w:rPr>
        <w:t>1938.55</w:t>
      </w:r>
      <w:r>
        <w:rPr>
          <w:rFonts w:eastAsia="仿宋_GB2312"/>
          <w:kern w:val="0"/>
          <w:sz w:val="30"/>
          <w:szCs w:val="30"/>
        </w:rPr>
        <w:t>万元，其中:本年收入</w:t>
      </w:r>
      <w:r>
        <w:rPr>
          <w:rFonts w:hint="eastAsia" w:eastAsia="仿宋_GB2312"/>
          <w:kern w:val="0"/>
          <w:sz w:val="30"/>
          <w:szCs w:val="30"/>
          <w:lang w:val="en-US" w:eastAsia="zh-CN"/>
        </w:rPr>
        <w:t>1938.55</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1938.55</w:t>
      </w:r>
      <w:r>
        <w:rPr>
          <w:rFonts w:eastAsia="仿宋_GB2312"/>
          <w:kern w:val="0"/>
          <w:sz w:val="30"/>
          <w:szCs w:val="30"/>
        </w:rPr>
        <w:t>万元（本级财力</w:t>
      </w:r>
      <w:r>
        <w:rPr>
          <w:rFonts w:hint="eastAsia" w:eastAsia="仿宋_GB2312"/>
          <w:kern w:val="0"/>
          <w:sz w:val="30"/>
          <w:szCs w:val="30"/>
          <w:lang w:val="en-US" w:eastAsia="zh-CN"/>
        </w:rPr>
        <w:t>1938.55</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年部门预算总支出 </w:t>
      </w:r>
      <w:r>
        <w:rPr>
          <w:rFonts w:hint="eastAsia" w:eastAsia="仿宋_GB2312"/>
          <w:kern w:val="0"/>
          <w:sz w:val="30"/>
          <w:szCs w:val="30"/>
          <w:lang w:val="en-US" w:eastAsia="zh-CN"/>
        </w:rPr>
        <w:t>2088.55</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2088.55</w:t>
      </w:r>
      <w:r>
        <w:rPr>
          <w:rFonts w:eastAsia="仿宋_GB2312"/>
          <w:kern w:val="0"/>
          <w:sz w:val="30"/>
          <w:szCs w:val="30"/>
        </w:rPr>
        <w:t>万元，其中，基本支出</w:t>
      </w:r>
      <w:r>
        <w:rPr>
          <w:rFonts w:hint="eastAsia" w:ascii="宋体" w:hAnsi="宋体" w:eastAsia="宋体" w:cs="宋体"/>
          <w:i w:val="0"/>
          <w:color w:val="000000"/>
          <w:kern w:val="0"/>
          <w:sz w:val="22"/>
          <w:szCs w:val="22"/>
          <w:u w:val="none"/>
          <w:lang w:val="en-US" w:eastAsia="zh-CN" w:bidi="ar"/>
        </w:rPr>
        <w:t>1,809.5</w:t>
      </w:r>
      <w:r>
        <w:rPr>
          <w:rFonts w:eastAsia="仿宋_GB2312"/>
          <w:kern w:val="0"/>
          <w:sz w:val="30"/>
          <w:szCs w:val="30"/>
        </w:rPr>
        <w:t>万元，项目支出</w:t>
      </w:r>
      <w:r>
        <w:rPr>
          <w:rFonts w:hint="eastAsia" w:eastAsia="仿宋_GB2312"/>
          <w:kern w:val="0"/>
          <w:sz w:val="30"/>
          <w:szCs w:val="30"/>
          <w:lang w:val="en-US" w:eastAsia="zh-CN"/>
        </w:rPr>
        <w:t>279.05</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left="315" w:leftChars="150" w:firstLine="600" w:firstLineChars="200"/>
        <w:jc w:val="left"/>
        <w:rPr>
          <w:rFonts w:eastAsia="仿宋_GB2312"/>
          <w:kern w:val="0"/>
          <w:sz w:val="30"/>
          <w:szCs w:val="30"/>
        </w:rPr>
      </w:pPr>
      <w:r>
        <w:rPr>
          <w:rFonts w:eastAsia="仿宋_GB2312"/>
          <w:kern w:val="0"/>
          <w:sz w:val="30"/>
          <w:szCs w:val="30"/>
        </w:rPr>
        <w:t>功能科目分组，</w:t>
      </w:r>
      <w:r>
        <w:rPr>
          <w:rFonts w:hint="eastAsia" w:eastAsia="仿宋_GB2312"/>
          <w:kern w:val="0"/>
          <w:sz w:val="30"/>
          <w:szCs w:val="30"/>
          <w:lang w:eastAsia="zh-CN"/>
        </w:rPr>
        <w:t>其中：</w:t>
      </w:r>
      <w:r>
        <w:rPr>
          <w:rFonts w:hint="eastAsia" w:eastAsia="仿宋_GB2312"/>
          <w:kern w:val="0"/>
          <w:sz w:val="30"/>
          <w:szCs w:val="30"/>
          <w:lang w:val="en-US" w:eastAsia="zh-CN"/>
        </w:rPr>
        <w:t>1、</w:t>
      </w:r>
      <w:r>
        <w:rPr>
          <w:rFonts w:hint="eastAsia" w:ascii="仿宋" w:hAnsi="仿宋" w:eastAsia="仿宋" w:cs="仿宋"/>
          <w:sz w:val="32"/>
          <w:szCs w:val="32"/>
          <w:shd w:val="clear" w:fill="FFFFFF"/>
        </w:rPr>
        <w:t>20</w:t>
      </w:r>
      <w:r>
        <w:rPr>
          <w:rFonts w:hint="eastAsia" w:ascii="仿宋" w:hAnsi="仿宋" w:eastAsia="仿宋" w:cs="仿宋"/>
          <w:sz w:val="32"/>
          <w:szCs w:val="32"/>
          <w:shd w:val="clear" w:fill="FFFFFF"/>
          <w:lang w:val="en-US" w:eastAsia="zh-CN"/>
        </w:rPr>
        <w:t>80201</w:t>
      </w:r>
      <w:r>
        <w:rPr>
          <w:rFonts w:hint="eastAsia" w:ascii="仿宋" w:hAnsi="仿宋" w:eastAsia="仿宋" w:cs="仿宋"/>
          <w:sz w:val="32"/>
          <w:szCs w:val="32"/>
          <w:shd w:val="clear" w:fill="FFFFFF"/>
        </w:rPr>
        <w:t>民政管理</w:t>
      </w:r>
      <w:r>
        <w:rPr>
          <w:rFonts w:hint="eastAsia" w:ascii="仿宋" w:hAnsi="仿宋" w:eastAsia="仿宋" w:cs="仿宋"/>
          <w:sz w:val="32"/>
          <w:szCs w:val="32"/>
          <w:shd w:val="clear" w:fill="FFFFFF"/>
          <w:lang w:eastAsia="zh-CN"/>
        </w:rPr>
        <w:t>行政运行</w:t>
      </w:r>
      <w:r>
        <w:rPr>
          <w:rFonts w:hint="eastAsia" w:ascii="仿宋" w:hAnsi="仿宋" w:eastAsia="仿宋" w:cs="仿宋"/>
          <w:sz w:val="32"/>
          <w:szCs w:val="32"/>
          <w:shd w:val="clear" w:fill="FFFFFF"/>
        </w:rPr>
        <w:t>支出</w:t>
      </w:r>
      <w:r>
        <w:rPr>
          <w:rFonts w:hint="eastAsia" w:ascii="仿宋" w:hAnsi="仿宋" w:eastAsia="仿宋" w:cs="仿宋"/>
          <w:sz w:val="32"/>
          <w:szCs w:val="32"/>
          <w:shd w:val="clear" w:fill="FFFFFF"/>
          <w:lang w:val="en-US" w:eastAsia="zh-CN"/>
        </w:rPr>
        <w:t>355.69</w:t>
      </w:r>
      <w:r>
        <w:rPr>
          <w:rFonts w:hint="eastAsia" w:ascii="仿宋" w:hAnsi="仿宋" w:eastAsia="仿宋" w:cs="仿宋"/>
          <w:sz w:val="32"/>
          <w:szCs w:val="32"/>
          <w:shd w:val="clear" w:fill="FFFFFF"/>
        </w:rPr>
        <w:t>万元，</w:t>
      </w:r>
      <w:bookmarkStart w:id="0" w:name="OLE_LINK1"/>
      <w:r>
        <w:rPr>
          <w:rFonts w:hint="eastAsia" w:ascii="仿宋" w:hAnsi="仿宋" w:eastAsia="仿宋" w:cs="仿宋"/>
          <w:sz w:val="32"/>
          <w:szCs w:val="32"/>
          <w:shd w:val="clear" w:fill="FFFFFF"/>
        </w:rPr>
        <w:t>主要</w:t>
      </w:r>
      <w:bookmarkEnd w:id="0"/>
      <w:r>
        <w:rPr>
          <w:rFonts w:hint="eastAsia" w:ascii="仿宋" w:hAnsi="仿宋" w:eastAsia="仿宋" w:cs="仿宋"/>
          <w:sz w:val="32"/>
          <w:szCs w:val="32"/>
          <w:shd w:val="clear" w:fill="FFFFFF"/>
        </w:rPr>
        <w:t>反映单位人员工资及机关运转的支出</w:t>
      </w:r>
      <w:r>
        <w:rPr>
          <w:rFonts w:hint="eastAsia" w:ascii="仿宋" w:hAnsi="仿宋" w:eastAsia="仿宋" w:cs="仿宋"/>
          <w:sz w:val="32"/>
          <w:szCs w:val="32"/>
          <w:shd w:val="clear" w:fill="FFFFFF"/>
          <w:lang w:eastAsia="zh-CN"/>
        </w:rPr>
        <w:t>；</w:t>
      </w:r>
      <w:r>
        <w:rPr>
          <w:rFonts w:hint="eastAsia" w:ascii="仿宋" w:hAnsi="仿宋" w:eastAsia="仿宋" w:cs="仿宋"/>
          <w:sz w:val="32"/>
          <w:szCs w:val="32"/>
          <w:shd w:val="clear" w:fill="FFFFFF"/>
          <w:lang w:val="en-US" w:eastAsia="zh-CN"/>
        </w:rPr>
        <w:t>2、2080207行政区划和地名管理支出119万，</w:t>
      </w:r>
      <w:r>
        <w:rPr>
          <w:rFonts w:hint="eastAsia" w:ascii="仿宋" w:hAnsi="仿宋" w:eastAsia="仿宋" w:cs="仿宋"/>
          <w:sz w:val="32"/>
          <w:szCs w:val="32"/>
          <w:shd w:val="clear" w:fill="FFFFFF"/>
        </w:rPr>
        <w:t>主</w:t>
      </w:r>
      <w:r>
        <w:rPr>
          <w:rFonts w:hint="eastAsia" w:ascii="仿宋" w:hAnsi="仿宋" w:eastAsia="仿宋" w:cs="仿宋"/>
          <w:sz w:val="32"/>
          <w:szCs w:val="32"/>
          <w:shd w:val="clear" w:fill="FFFFFF"/>
          <w:lang w:eastAsia="zh-CN"/>
        </w:rPr>
        <w:t>用于第二次地名普查的成果转化工作；</w:t>
      </w:r>
      <w:r>
        <w:rPr>
          <w:rFonts w:hint="eastAsia" w:ascii="仿宋" w:hAnsi="仿宋" w:eastAsia="仿宋" w:cs="仿宋"/>
          <w:sz w:val="32"/>
          <w:szCs w:val="32"/>
          <w:shd w:val="clear" w:fill="FFFFFF"/>
          <w:lang w:val="en-US" w:eastAsia="zh-CN"/>
        </w:rPr>
        <w:t>3、2080299其他民政管理事务支出20万，主要反映</w:t>
      </w:r>
      <w:r>
        <w:rPr>
          <w:rFonts w:hint="eastAsia" w:ascii="仿宋" w:hAnsi="仿宋" w:eastAsia="仿宋" w:cs="仿宋"/>
          <w:sz w:val="32"/>
          <w:szCs w:val="32"/>
          <w:shd w:val="clear" w:fill="FFFFFF"/>
          <w:lang w:eastAsia="zh-CN"/>
        </w:rPr>
        <w:t>我部门开展各项民政工作运转费用；</w:t>
      </w:r>
      <w:r>
        <w:rPr>
          <w:rFonts w:hint="eastAsia" w:ascii="仿宋" w:hAnsi="仿宋" w:eastAsia="仿宋" w:cs="仿宋"/>
          <w:sz w:val="32"/>
          <w:szCs w:val="32"/>
          <w:shd w:val="clear" w:fill="FFFFFF"/>
          <w:lang w:val="en-US" w:eastAsia="zh-CN"/>
        </w:rPr>
        <w:t>4、2082001临时救助支出20万，主要用于救济临时突发事件的困难群体；5、2080501</w:t>
      </w:r>
      <w:r>
        <w:rPr>
          <w:rFonts w:hint="eastAsia" w:ascii="仿宋" w:hAnsi="仿宋" w:eastAsia="仿宋" w:cs="仿宋"/>
          <w:sz w:val="32"/>
          <w:szCs w:val="32"/>
          <w:shd w:val="clear" w:fill="FFFFFF"/>
        </w:rPr>
        <w:t>行政事业单位离退休支出</w:t>
      </w:r>
      <w:r>
        <w:rPr>
          <w:rFonts w:hint="eastAsia" w:ascii="仿宋" w:hAnsi="仿宋" w:eastAsia="仿宋" w:cs="仿宋"/>
          <w:sz w:val="32"/>
          <w:szCs w:val="32"/>
          <w:shd w:val="clear" w:fill="FFFFFF"/>
          <w:lang w:val="en-US" w:eastAsia="zh-CN"/>
        </w:rPr>
        <w:t>1.5</w:t>
      </w:r>
      <w:r>
        <w:rPr>
          <w:rFonts w:hint="eastAsia" w:ascii="仿宋" w:hAnsi="仿宋" w:eastAsia="仿宋" w:cs="仿宋"/>
          <w:sz w:val="32"/>
          <w:szCs w:val="32"/>
          <w:shd w:val="clear" w:fill="FFFFFF"/>
        </w:rPr>
        <w:t>万元，</w:t>
      </w:r>
      <w:r>
        <w:rPr>
          <w:rFonts w:hint="eastAsia" w:eastAsia="仿宋_GB2312"/>
          <w:kern w:val="0"/>
          <w:sz w:val="30"/>
          <w:szCs w:val="30"/>
        </w:rPr>
        <w:t>主要用于退休人员公用经费支出</w:t>
      </w:r>
      <w:r>
        <w:rPr>
          <w:rFonts w:hint="eastAsia" w:ascii="仿宋" w:hAnsi="仿宋" w:eastAsia="仿宋" w:cs="仿宋"/>
          <w:sz w:val="32"/>
          <w:szCs w:val="32"/>
          <w:shd w:val="clear" w:fill="FFFFFF"/>
        </w:rPr>
        <w:t>；</w:t>
      </w:r>
      <w:r>
        <w:rPr>
          <w:rFonts w:hint="eastAsia" w:ascii="仿宋" w:hAnsi="仿宋" w:eastAsia="仿宋" w:cs="仿宋"/>
          <w:sz w:val="32"/>
          <w:szCs w:val="32"/>
          <w:shd w:val="clear" w:fill="FFFFFF"/>
          <w:lang w:val="en-US" w:eastAsia="zh-CN"/>
        </w:rPr>
        <w:t>6、</w:t>
      </w:r>
      <w:r>
        <w:rPr>
          <w:rFonts w:hint="eastAsia" w:ascii="仿宋" w:hAnsi="仿宋" w:eastAsia="仿宋" w:cs="仿宋"/>
          <w:sz w:val="32"/>
          <w:szCs w:val="32"/>
          <w:shd w:val="clear" w:fill="FFFFFF"/>
        </w:rPr>
        <w:t>208</w:t>
      </w:r>
      <w:r>
        <w:rPr>
          <w:rFonts w:hint="eastAsia" w:ascii="仿宋" w:hAnsi="仿宋" w:eastAsia="仿宋" w:cs="仿宋"/>
          <w:sz w:val="32"/>
          <w:szCs w:val="32"/>
          <w:shd w:val="clear" w:fill="FFFFFF"/>
          <w:lang w:val="en-US" w:eastAsia="zh-CN"/>
        </w:rPr>
        <w:t>1001</w:t>
      </w:r>
      <w:r>
        <w:rPr>
          <w:rFonts w:hint="eastAsia" w:ascii="仿宋" w:hAnsi="仿宋" w:eastAsia="仿宋" w:cs="仿宋"/>
          <w:sz w:val="32"/>
          <w:szCs w:val="32"/>
          <w:shd w:val="clear" w:fill="FFFFFF"/>
          <w:lang w:eastAsia="zh-CN"/>
        </w:rPr>
        <w:t>儿童福利</w:t>
      </w:r>
      <w:r>
        <w:rPr>
          <w:rFonts w:hint="eastAsia" w:ascii="仿宋" w:hAnsi="仿宋" w:eastAsia="仿宋" w:cs="仿宋"/>
          <w:sz w:val="32"/>
          <w:szCs w:val="32"/>
          <w:shd w:val="clear" w:fill="FFFFFF"/>
          <w:lang w:val="en-US" w:eastAsia="zh-CN"/>
        </w:rPr>
        <w:t>50</w:t>
      </w:r>
      <w:r>
        <w:rPr>
          <w:rFonts w:hint="eastAsia" w:ascii="仿宋" w:hAnsi="仿宋" w:eastAsia="仿宋" w:cs="仿宋"/>
          <w:sz w:val="32"/>
          <w:szCs w:val="32"/>
          <w:shd w:val="clear" w:fill="FFFFFF"/>
        </w:rPr>
        <w:t>万元，主要反映</w:t>
      </w:r>
      <w:r>
        <w:rPr>
          <w:rFonts w:hint="eastAsia" w:ascii="仿宋" w:hAnsi="仿宋" w:eastAsia="仿宋" w:cs="仿宋"/>
          <w:sz w:val="32"/>
          <w:szCs w:val="32"/>
          <w:shd w:val="clear" w:fill="FFFFFF"/>
          <w:lang w:eastAsia="zh-CN"/>
        </w:rPr>
        <w:t>农村留守儿童工作</w:t>
      </w:r>
      <w:r>
        <w:rPr>
          <w:rFonts w:hint="eastAsia" w:ascii="仿宋" w:hAnsi="仿宋" w:eastAsia="仿宋" w:cs="仿宋"/>
          <w:sz w:val="32"/>
          <w:szCs w:val="32"/>
          <w:shd w:val="clear" w:fill="FFFFFF"/>
        </w:rPr>
        <w:t>支出；</w:t>
      </w:r>
      <w:r>
        <w:rPr>
          <w:rFonts w:hint="eastAsia" w:ascii="仿宋" w:hAnsi="仿宋" w:eastAsia="仿宋" w:cs="仿宋"/>
          <w:sz w:val="32"/>
          <w:szCs w:val="32"/>
          <w:shd w:val="clear" w:fill="FFFFFF"/>
          <w:lang w:val="en-US" w:eastAsia="zh-CN"/>
        </w:rPr>
        <w:t>7、2101301医疗卫生救助支出100万元，主要反映全州重特大医疗救助支出；8、2210201住房保障支出56.65万元，主要反映职工公积金支出；9、2080209部队供应35.92万元，主要用于职工工资福利、商品和服务支出；10、2080101 人力资源和社会保障管理事务行政运行支出5.35，主要用于支付两案人员生活补助；11、2080505行政事业单位离退休机关事业单位基本养老保险缴费支出117.82万元，主要用于职工基本养老保险缴费支出；12、2080506机关事业单位职业年金缴费支出28.21万元，主要用于职工职业年金缴费支出；13、2080502行政事业单位离退休事业单位离退休0.78万元，主要用于退休人员公用经费支出；14、2081005社会福利事业单位基本支出282.15万元，主要用于人员工资及保障单位正常运转的基本支出；15、2081005社会福利事业单位-项目支出90万元，主要用于德宏州社会福利院收养的“三无”、“五保”老人及孤残儿童日常生活经费；16、2080903军队移交政府离退休干部管理机构支出686.87万元，主要反映军队移交政府离退休干部工资及运行经费</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1659.55</w:t>
      </w:r>
      <w:r>
        <w:rPr>
          <w:rFonts w:eastAsia="仿宋_GB2312"/>
          <w:kern w:val="0"/>
          <w:sz w:val="30"/>
          <w:szCs w:val="30"/>
        </w:rPr>
        <w:t>万元，项目支出</w:t>
      </w:r>
      <w:r>
        <w:rPr>
          <w:rFonts w:hint="eastAsia" w:eastAsia="仿宋_GB2312"/>
          <w:kern w:val="0"/>
          <w:sz w:val="30"/>
          <w:szCs w:val="30"/>
          <w:lang w:val="en-US" w:eastAsia="zh-CN"/>
        </w:rPr>
        <w:t>279</w:t>
      </w:r>
      <w:r>
        <w:rPr>
          <w:rFonts w:eastAsia="仿宋_GB2312"/>
          <w:kern w:val="0"/>
          <w:sz w:val="30"/>
          <w:szCs w:val="30"/>
        </w:rPr>
        <w:t>万元）。</w:t>
      </w:r>
    </w:p>
    <w:p>
      <w:pPr>
        <w:widowControl/>
        <w:numPr>
          <w:ilvl w:val="0"/>
          <w:numId w:val="2"/>
        </w:numPr>
        <w:ind w:firstLine="640" w:firstLineChars="200"/>
        <w:jc w:val="left"/>
      </w:pPr>
      <w:r>
        <w:rPr>
          <w:rFonts w:hint="eastAsia" w:ascii="仿宋" w:hAnsi="仿宋" w:eastAsia="仿宋" w:cs="仿宋"/>
          <w:sz w:val="32"/>
          <w:szCs w:val="32"/>
          <w:shd w:val="clear" w:fill="FFFFFF"/>
        </w:rPr>
        <w:t>基本支出</w:t>
      </w:r>
      <w:r>
        <w:rPr>
          <w:rFonts w:hint="eastAsia" w:eastAsia="仿宋_GB2312"/>
          <w:kern w:val="0"/>
          <w:sz w:val="30"/>
          <w:szCs w:val="30"/>
          <w:lang w:val="en-US" w:eastAsia="zh-CN"/>
        </w:rPr>
        <w:t>1659.55</w:t>
      </w:r>
      <w:r>
        <w:rPr>
          <w:rFonts w:hint="eastAsia" w:ascii="仿宋" w:hAnsi="仿宋" w:eastAsia="仿宋" w:cs="仿宋"/>
          <w:sz w:val="32"/>
          <w:szCs w:val="32"/>
          <w:shd w:val="clear" w:fill="FFFFFF"/>
        </w:rPr>
        <w:t>万元，其中：基本工资</w:t>
      </w:r>
      <w:r>
        <w:rPr>
          <w:rFonts w:hint="eastAsia" w:ascii="宋体" w:hAnsi="宋体" w:eastAsia="宋体" w:cs="宋体"/>
          <w:i w:val="0"/>
          <w:color w:val="000000"/>
          <w:kern w:val="0"/>
          <w:sz w:val="24"/>
          <w:szCs w:val="24"/>
          <w:u w:val="none"/>
          <w:lang w:val="en-US" w:eastAsia="zh-CN" w:bidi="ar"/>
        </w:rPr>
        <w:t>256.63</w:t>
      </w:r>
      <w:r>
        <w:rPr>
          <w:rFonts w:hint="eastAsia" w:ascii="仿宋" w:hAnsi="仿宋" w:eastAsia="仿宋" w:cs="仿宋"/>
          <w:sz w:val="32"/>
          <w:szCs w:val="32"/>
          <w:shd w:val="clear" w:fill="FFFFFF"/>
        </w:rPr>
        <w:t>万元；津贴补贴</w:t>
      </w:r>
      <w:r>
        <w:rPr>
          <w:rFonts w:hint="eastAsia" w:ascii="仿宋" w:hAnsi="仿宋" w:eastAsia="仿宋" w:cs="仿宋"/>
          <w:sz w:val="32"/>
          <w:szCs w:val="32"/>
          <w:shd w:val="clear" w:fill="FFFFFF"/>
          <w:lang w:val="en-US" w:eastAsia="zh-CN"/>
        </w:rPr>
        <w:t>2</w:t>
      </w:r>
      <w:r>
        <w:rPr>
          <w:rFonts w:hint="eastAsia" w:ascii="宋体" w:hAnsi="宋体" w:eastAsia="宋体" w:cs="宋体"/>
          <w:i w:val="0"/>
          <w:color w:val="000000"/>
          <w:kern w:val="0"/>
          <w:sz w:val="24"/>
          <w:szCs w:val="24"/>
          <w:u w:val="none"/>
          <w:lang w:val="en-US" w:eastAsia="zh-CN" w:bidi="ar"/>
        </w:rPr>
        <w:t>99.27</w:t>
      </w:r>
      <w:r>
        <w:rPr>
          <w:rFonts w:hint="eastAsia" w:ascii="仿宋" w:hAnsi="仿宋" w:eastAsia="仿宋" w:cs="仿宋"/>
          <w:sz w:val="32"/>
          <w:szCs w:val="32"/>
          <w:shd w:val="clear" w:fill="FFFFFF"/>
        </w:rPr>
        <w:t>万元；奖励金1</w:t>
      </w:r>
      <w:r>
        <w:rPr>
          <w:rFonts w:hint="eastAsia" w:ascii="仿宋" w:hAnsi="仿宋" w:eastAsia="仿宋" w:cs="仿宋"/>
          <w:sz w:val="32"/>
          <w:szCs w:val="32"/>
          <w:shd w:val="clear" w:fill="FFFFFF"/>
          <w:lang w:val="en-US" w:eastAsia="zh-CN"/>
        </w:rPr>
        <w:t>1.95</w:t>
      </w:r>
      <w:r>
        <w:rPr>
          <w:rFonts w:hint="eastAsia" w:ascii="仿宋" w:hAnsi="仿宋" w:eastAsia="仿宋" w:cs="仿宋"/>
          <w:sz w:val="32"/>
          <w:szCs w:val="32"/>
          <w:shd w:val="clear" w:fill="FFFFFF"/>
        </w:rPr>
        <w:t>万元；绩效工资</w:t>
      </w:r>
      <w:r>
        <w:rPr>
          <w:rFonts w:hint="eastAsia" w:ascii="仿宋" w:hAnsi="仿宋" w:eastAsia="仿宋" w:cs="仿宋"/>
          <w:sz w:val="32"/>
          <w:szCs w:val="32"/>
          <w:shd w:val="clear" w:fill="FFFFFF"/>
          <w:lang w:val="en-US" w:eastAsia="zh-CN"/>
        </w:rPr>
        <w:t>46.44</w:t>
      </w:r>
      <w:r>
        <w:rPr>
          <w:rFonts w:hint="eastAsia" w:ascii="仿宋" w:hAnsi="仿宋" w:eastAsia="仿宋" w:cs="仿宋"/>
          <w:sz w:val="32"/>
          <w:szCs w:val="32"/>
          <w:shd w:val="clear" w:fill="FFFFFF"/>
        </w:rPr>
        <w:t>万元；机关事业养老保险缴费</w:t>
      </w:r>
      <w:r>
        <w:rPr>
          <w:rFonts w:hint="eastAsia" w:ascii="仿宋" w:hAnsi="仿宋" w:eastAsia="仿宋" w:cs="仿宋"/>
          <w:sz w:val="32"/>
          <w:szCs w:val="32"/>
          <w:shd w:val="clear" w:fill="FFFFFF"/>
          <w:lang w:val="en-US" w:eastAsia="zh-CN"/>
        </w:rPr>
        <w:t>117.28</w:t>
      </w:r>
      <w:r>
        <w:rPr>
          <w:rFonts w:hint="eastAsia" w:ascii="仿宋" w:hAnsi="仿宋" w:eastAsia="仿宋" w:cs="仿宋"/>
          <w:sz w:val="32"/>
          <w:szCs w:val="32"/>
          <w:shd w:val="clear" w:fill="FFFFFF"/>
        </w:rPr>
        <w:t>万元；职业年金缴费</w:t>
      </w:r>
      <w:r>
        <w:rPr>
          <w:rFonts w:hint="eastAsia" w:ascii="仿宋" w:hAnsi="仿宋" w:eastAsia="仿宋" w:cs="仿宋"/>
          <w:sz w:val="32"/>
          <w:szCs w:val="32"/>
          <w:shd w:val="clear" w:fill="FFFFFF"/>
          <w:lang w:val="en-US" w:eastAsia="zh-CN"/>
        </w:rPr>
        <w:t>28.21</w:t>
      </w:r>
      <w:r>
        <w:rPr>
          <w:rFonts w:hint="eastAsia" w:ascii="仿宋" w:hAnsi="仿宋" w:eastAsia="仿宋" w:cs="仿宋"/>
          <w:sz w:val="32"/>
          <w:szCs w:val="32"/>
          <w:shd w:val="clear" w:fill="FFFFFF"/>
        </w:rPr>
        <w:t>万元；住房公积金</w:t>
      </w:r>
      <w:r>
        <w:rPr>
          <w:rFonts w:hint="eastAsia" w:ascii="仿宋" w:hAnsi="仿宋" w:eastAsia="仿宋" w:cs="仿宋"/>
          <w:sz w:val="32"/>
          <w:szCs w:val="32"/>
          <w:shd w:val="clear" w:fill="FFFFFF"/>
          <w:lang w:val="en-US" w:eastAsia="zh-CN"/>
        </w:rPr>
        <w:t>56.65</w:t>
      </w:r>
      <w:r>
        <w:rPr>
          <w:rFonts w:hint="eastAsia" w:ascii="仿宋" w:hAnsi="仿宋" w:eastAsia="仿宋" w:cs="仿宋"/>
          <w:sz w:val="32"/>
          <w:szCs w:val="32"/>
          <w:shd w:val="clear" w:fill="FFFFFF"/>
        </w:rPr>
        <w:t>万元；</w:t>
      </w:r>
      <w:r>
        <w:rPr>
          <w:rFonts w:hint="eastAsia" w:ascii="仿宋" w:hAnsi="仿宋" w:eastAsia="仿宋" w:cs="仿宋"/>
          <w:sz w:val="32"/>
          <w:szCs w:val="32"/>
          <w:shd w:val="clear" w:fill="FFFFFF"/>
          <w:lang w:eastAsia="zh-CN"/>
        </w:rPr>
        <w:t>其他工资福利</w:t>
      </w:r>
      <w:r>
        <w:rPr>
          <w:rFonts w:hint="eastAsia" w:ascii="仿宋" w:hAnsi="仿宋" w:eastAsia="仿宋" w:cs="仿宋"/>
          <w:sz w:val="32"/>
          <w:szCs w:val="32"/>
          <w:shd w:val="clear" w:fill="FFFFFF"/>
          <w:lang w:val="en-US" w:eastAsia="zh-CN"/>
        </w:rPr>
        <w:t>36.55</w:t>
      </w:r>
      <w:r>
        <w:rPr>
          <w:rFonts w:hint="eastAsia" w:ascii="仿宋" w:hAnsi="仿宋" w:eastAsia="仿宋" w:cs="仿宋"/>
          <w:sz w:val="32"/>
          <w:szCs w:val="32"/>
          <w:shd w:val="clear" w:fill="FFFFFF"/>
        </w:rPr>
        <w:t>万元</w:t>
      </w:r>
      <w:r>
        <w:rPr>
          <w:rFonts w:hint="eastAsia" w:ascii="仿宋" w:hAnsi="仿宋" w:eastAsia="仿宋" w:cs="仿宋"/>
          <w:sz w:val="32"/>
          <w:szCs w:val="32"/>
          <w:shd w:val="clear" w:fill="FFFFFF"/>
          <w:lang w:eastAsia="zh-CN"/>
        </w:rPr>
        <w:t>；对个人和家庭的补助</w:t>
      </w:r>
      <w:r>
        <w:rPr>
          <w:rFonts w:hint="eastAsia" w:ascii="仿宋" w:hAnsi="仿宋" w:eastAsia="仿宋" w:cs="仿宋"/>
          <w:sz w:val="32"/>
          <w:szCs w:val="32"/>
          <w:shd w:val="clear" w:fill="FFFFFF"/>
          <w:lang w:val="en-US" w:eastAsia="zh-CN"/>
        </w:rPr>
        <w:t>630.38</w:t>
      </w:r>
      <w:r>
        <w:rPr>
          <w:rFonts w:hint="eastAsia" w:ascii="仿宋" w:hAnsi="仿宋" w:eastAsia="仿宋" w:cs="仿宋"/>
          <w:sz w:val="32"/>
          <w:szCs w:val="32"/>
          <w:shd w:val="clear" w:fill="FFFFFF"/>
        </w:rPr>
        <w:t>万元</w:t>
      </w:r>
      <w:r>
        <w:rPr>
          <w:rFonts w:hint="eastAsia" w:ascii="仿宋" w:hAnsi="仿宋" w:eastAsia="仿宋" w:cs="仿宋"/>
          <w:sz w:val="32"/>
          <w:szCs w:val="32"/>
          <w:shd w:val="clear" w:fill="FFFFFF"/>
          <w:lang w:eastAsia="zh-CN"/>
        </w:rPr>
        <w:t>；</w:t>
      </w:r>
      <w:r>
        <w:rPr>
          <w:rFonts w:hint="eastAsia" w:ascii="仿宋" w:hAnsi="仿宋" w:eastAsia="仿宋" w:cs="仿宋"/>
          <w:sz w:val="32"/>
          <w:szCs w:val="32"/>
          <w:shd w:val="clear" w:fill="FFFFFF"/>
        </w:rPr>
        <w:t>办公费</w:t>
      </w:r>
      <w:r>
        <w:rPr>
          <w:rFonts w:hint="eastAsia" w:ascii="仿宋" w:hAnsi="仿宋" w:eastAsia="仿宋" w:cs="仿宋"/>
          <w:sz w:val="32"/>
          <w:szCs w:val="32"/>
          <w:shd w:val="clear" w:fill="FFFFFF"/>
          <w:lang w:val="en-US" w:eastAsia="zh-CN"/>
        </w:rPr>
        <w:t>10.48</w:t>
      </w:r>
      <w:r>
        <w:rPr>
          <w:rFonts w:hint="eastAsia" w:ascii="仿宋" w:hAnsi="仿宋" w:eastAsia="仿宋" w:cs="仿宋"/>
          <w:sz w:val="32"/>
          <w:szCs w:val="32"/>
          <w:shd w:val="clear" w:fill="FFFFFF"/>
        </w:rPr>
        <w:t>万元；水费</w:t>
      </w:r>
      <w:r>
        <w:rPr>
          <w:rFonts w:hint="eastAsia" w:ascii="仿宋" w:hAnsi="仿宋" w:eastAsia="仿宋" w:cs="仿宋"/>
          <w:sz w:val="32"/>
          <w:szCs w:val="32"/>
          <w:shd w:val="clear" w:fill="FFFFFF"/>
          <w:lang w:val="en-US" w:eastAsia="zh-CN"/>
        </w:rPr>
        <w:t>1</w:t>
      </w:r>
      <w:r>
        <w:rPr>
          <w:rFonts w:hint="eastAsia" w:ascii="仿宋" w:hAnsi="仿宋" w:eastAsia="仿宋" w:cs="仿宋"/>
          <w:sz w:val="32"/>
          <w:szCs w:val="32"/>
          <w:shd w:val="clear" w:fill="FFFFFF"/>
        </w:rPr>
        <w:t>.8万元；电费</w:t>
      </w:r>
      <w:r>
        <w:rPr>
          <w:rFonts w:hint="eastAsia" w:ascii="仿宋" w:hAnsi="仿宋" w:eastAsia="仿宋" w:cs="仿宋"/>
          <w:sz w:val="32"/>
          <w:szCs w:val="32"/>
          <w:shd w:val="clear" w:fill="FFFFFF"/>
          <w:lang w:val="en-US" w:eastAsia="zh-CN"/>
        </w:rPr>
        <w:t>3</w:t>
      </w:r>
      <w:r>
        <w:rPr>
          <w:rFonts w:hint="eastAsia" w:ascii="仿宋" w:hAnsi="仿宋" w:eastAsia="仿宋" w:cs="仿宋"/>
          <w:sz w:val="32"/>
          <w:szCs w:val="32"/>
          <w:shd w:val="clear" w:fill="FFFFFF"/>
        </w:rPr>
        <w:t>万元；差旅费</w:t>
      </w:r>
      <w:r>
        <w:rPr>
          <w:rFonts w:hint="eastAsia" w:ascii="仿宋" w:hAnsi="仿宋" w:eastAsia="仿宋" w:cs="仿宋"/>
          <w:sz w:val="32"/>
          <w:szCs w:val="32"/>
          <w:shd w:val="clear" w:fill="FFFFFF"/>
          <w:lang w:val="en-US" w:eastAsia="zh-CN"/>
        </w:rPr>
        <w:t>2.5</w:t>
      </w:r>
      <w:r>
        <w:rPr>
          <w:rFonts w:hint="eastAsia" w:ascii="仿宋" w:hAnsi="仿宋" w:eastAsia="仿宋" w:cs="仿宋"/>
          <w:sz w:val="32"/>
          <w:szCs w:val="32"/>
          <w:shd w:val="clear" w:fill="FFFFFF"/>
        </w:rPr>
        <w:t>万元；邮电费</w:t>
      </w:r>
      <w:r>
        <w:rPr>
          <w:rFonts w:hint="eastAsia" w:ascii="仿宋" w:hAnsi="仿宋" w:eastAsia="仿宋" w:cs="仿宋"/>
          <w:sz w:val="32"/>
          <w:szCs w:val="32"/>
          <w:shd w:val="clear" w:fill="FFFFFF"/>
          <w:lang w:val="en-US" w:eastAsia="zh-CN"/>
        </w:rPr>
        <w:t>0.7</w:t>
      </w:r>
      <w:r>
        <w:rPr>
          <w:rFonts w:hint="eastAsia" w:ascii="仿宋" w:hAnsi="仿宋" w:eastAsia="仿宋" w:cs="仿宋"/>
          <w:sz w:val="32"/>
          <w:szCs w:val="32"/>
          <w:shd w:val="clear" w:fill="FFFFFF"/>
        </w:rPr>
        <w:t>万元；</w:t>
      </w:r>
      <w:r>
        <w:rPr>
          <w:rFonts w:hint="eastAsia" w:ascii="仿宋" w:hAnsi="仿宋" w:eastAsia="仿宋" w:cs="仿宋"/>
          <w:sz w:val="32"/>
          <w:szCs w:val="32"/>
          <w:shd w:val="clear" w:fill="FFFFFF"/>
          <w:lang w:eastAsia="zh-CN"/>
        </w:rPr>
        <w:t>维修费</w:t>
      </w:r>
      <w:r>
        <w:rPr>
          <w:rFonts w:hint="eastAsia" w:ascii="仿宋" w:hAnsi="仿宋" w:eastAsia="仿宋" w:cs="仿宋"/>
          <w:sz w:val="32"/>
          <w:szCs w:val="32"/>
          <w:shd w:val="clear" w:fill="FFFFFF"/>
          <w:lang w:val="en-US" w:eastAsia="zh-CN"/>
        </w:rPr>
        <w:t>0.3万元，</w:t>
      </w:r>
      <w:r>
        <w:rPr>
          <w:rFonts w:hint="eastAsia" w:ascii="仿宋" w:hAnsi="仿宋" w:eastAsia="仿宋" w:cs="仿宋"/>
          <w:sz w:val="32"/>
          <w:szCs w:val="32"/>
          <w:shd w:val="clear" w:fill="FFFFFF"/>
        </w:rPr>
        <w:t>会议费</w:t>
      </w:r>
      <w:r>
        <w:rPr>
          <w:rFonts w:hint="eastAsia" w:ascii="仿宋" w:hAnsi="仿宋" w:eastAsia="仿宋" w:cs="仿宋"/>
          <w:sz w:val="32"/>
          <w:szCs w:val="32"/>
          <w:shd w:val="clear" w:fill="FFFFFF"/>
          <w:lang w:val="en-US" w:eastAsia="zh-CN"/>
        </w:rPr>
        <w:t>1</w:t>
      </w:r>
      <w:r>
        <w:rPr>
          <w:rFonts w:hint="eastAsia" w:ascii="仿宋" w:hAnsi="仿宋" w:eastAsia="仿宋" w:cs="仿宋"/>
          <w:sz w:val="32"/>
          <w:szCs w:val="32"/>
          <w:shd w:val="clear" w:fill="FFFFFF"/>
        </w:rPr>
        <w:t>万元；培训费</w:t>
      </w:r>
      <w:r>
        <w:rPr>
          <w:rFonts w:hint="eastAsia" w:ascii="仿宋" w:hAnsi="仿宋" w:eastAsia="仿宋" w:cs="仿宋"/>
          <w:sz w:val="32"/>
          <w:szCs w:val="32"/>
          <w:shd w:val="clear" w:fill="FFFFFF"/>
          <w:lang w:val="en-US" w:eastAsia="zh-CN"/>
        </w:rPr>
        <w:t>0.35</w:t>
      </w:r>
      <w:r>
        <w:rPr>
          <w:rFonts w:hint="eastAsia" w:ascii="仿宋" w:hAnsi="仿宋" w:eastAsia="仿宋" w:cs="仿宋"/>
          <w:sz w:val="32"/>
          <w:szCs w:val="32"/>
          <w:shd w:val="clear" w:fill="FFFFFF"/>
        </w:rPr>
        <w:t>万元；公务接待费</w:t>
      </w:r>
      <w:r>
        <w:rPr>
          <w:rFonts w:hint="eastAsia" w:ascii="仿宋" w:hAnsi="仿宋" w:eastAsia="仿宋" w:cs="仿宋"/>
          <w:sz w:val="32"/>
          <w:szCs w:val="32"/>
          <w:shd w:val="clear" w:fill="FFFFFF"/>
          <w:lang w:val="en-US" w:eastAsia="zh-CN"/>
        </w:rPr>
        <w:t>0.35</w:t>
      </w:r>
      <w:r>
        <w:rPr>
          <w:rFonts w:hint="eastAsia" w:ascii="仿宋" w:hAnsi="仿宋" w:eastAsia="仿宋" w:cs="仿宋"/>
          <w:sz w:val="32"/>
          <w:szCs w:val="32"/>
          <w:shd w:val="clear" w:fill="FFFFFF"/>
        </w:rPr>
        <w:t>万元；公务用车运行维护费</w:t>
      </w:r>
      <w:r>
        <w:rPr>
          <w:rFonts w:hint="eastAsia" w:ascii="仿宋" w:hAnsi="仿宋" w:eastAsia="仿宋" w:cs="仿宋"/>
          <w:sz w:val="32"/>
          <w:szCs w:val="32"/>
          <w:shd w:val="clear" w:fill="FFFFFF"/>
          <w:lang w:val="en-US" w:eastAsia="zh-CN"/>
        </w:rPr>
        <w:t>7.9</w:t>
      </w:r>
      <w:r>
        <w:rPr>
          <w:rFonts w:hint="eastAsia" w:ascii="仿宋" w:hAnsi="仿宋" w:eastAsia="仿宋" w:cs="仿宋"/>
          <w:sz w:val="32"/>
          <w:szCs w:val="32"/>
          <w:shd w:val="clear" w:fill="FFFFFF"/>
        </w:rPr>
        <w:t>万元；其他交通费</w:t>
      </w:r>
      <w:r>
        <w:rPr>
          <w:rFonts w:hint="eastAsia" w:ascii="仿宋" w:hAnsi="仿宋" w:eastAsia="仿宋" w:cs="仿宋"/>
          <w:sz w:val="32"/>
          <w:szCs w:val="32"/>
          <w:shd w:val="clear" w:fill="FFFFFF"/>
          <w:lang w:val="en-US" w:eastAsia="zh-CN"/>
        </w:rPr>
        <w:t>24.12</w:t>
      </w:r>
      <w:r>
        <w:rPr>
          <w:rFonts w:hint="eastAsia" w:ascii="仿宋" w:hAnsi="仿宋" w:eastAsia="仿宋" w:cs="仿宋"/>
          <w:sz w:val="32"/>
          <w:szCs w:val="32"/>
          <w:shd w:val="clear" w:fill="FFFFFF"/>
        </w:rPr>
        <w:t>万元；</w:t>
      </w:r>
      <w:r>
        <w:rPr>
          <w:rFonts w:hint="eastAsia" w:ascii="仿宋" w:hAnsi="仿宋" w:eastAsia="仿宋" w:cs="仿宋"/>
          <w:sz w:val="32"/>
          <w:szCs w:val="32"/>
          <w:shd w:val="clear" w:fill="FFFFFF"/>
          <w:lang w:eastAsia="zh-CN"/>
        </w:rPr>
        <w:t>退休费</w:t>
      </w:r>
      <w:r>
        <w:rPr>
          <w:rFonts w:hint="eastAsia" w:ascii="仿宋" w:hAnsi="仿宋" w:eastAsia="仿宋" w:cs="仿宋"/>
          <w:sz w:val="32"/>
          <w:szCs w:val="32"/>
          <w:shd w:val="clear" w:fill="FFFFFF"/>
          <w:lang w:val="en-US" w:eastAsia="zh-CN"/>
        </w:rPr>
        <w:t>630.38</w:t>
      </w:r>
      <w:r>
        <w:rPr>
          <w:rFonts w:hint="eastAsia" w:ascii="仿宋" w:hAnsi="仿宋" w:eastAsia="仿宋" w:cs="仿宋"/>
          <w:sz w:val="32"/>
          <w:szCs w:val="32"/>
          <w:shd w:val="clear" w:fill="FFFFFF"/>
        </w:rPr>
        <w:t>万元；</w:t>
      </w:r>
      <w:r>
        <w:rPr>
          <w:rFonts w:hint="eastAsia" w:ascii="仿宋" w:hAnsi="仿宋" w:eastAsia="仿宋" w:cs="仿宋"/>
          <w:sz w:val="32"/>
          <w:szCs w:val="32"/>
          <w:shd w:val="clear" w:fill="FFFFFF"/>
          <w:lang w:eastAsia="zh-CN"/>
        </w:rPr>
        <w:t>救济费</w:t>
      </w:r>
      <w:r>
        <w:rPr>
          <w:rFonts w:hint="eastAsia" w:ascii="仿宋" w:hAnsi="仿宋" w:eastAsia="仿宋" w:cs="仿宋"/>
          <w:sz w:val="32"/>
          <w:szCs w:val="32"/>
          <w:shd w:val="clear" w:fill="FFFFFF"/>
          <w:lang w:val="en-US" w:eastAsia="zh-CN"/>
        </w:rPr>
        <w:t>20</w:t>
      </w:r>
      <w:r>
        <w:rPr>
          <w:rFonts w:hint="eastAsia" w:ascii="仿宋" w:hAnsi="仿宋" w:eastAsia="仿宋" w:cs="仿宋"/>
          <w:sz w:val="32"/>
          <w:szCs w:val="32"/>
          <w:shd w:val="clear" w:fill="FFFFFF"/>
        </w:rPr>
        <w:t>万元</w:t>
      </w:r>
      <w:r>
        <w:rPr>
          <w:rFonts w:hint="eastAsia" w:ascii="仿宋" w:hAnsi="仿宋" w:eastAsia="仿宋" w:cs="仿宋"/>
          <w:sz w:val="32"/>
          <w:szCs w:val="32"/>
          <w:shd w:val="clear" w:fill="FFFFFF"/>
          <w:lang w:val="en-US" w:eastAsia="zh-CN"/>
        </w:rPr>
        <w:t>；医疗补助100</w:t>
      </w:r>
      <w:r>
        <w:rPr>
          <w:rFonts w:hint="eastAsia" w:ascii="仿宋" w:hAnsi="仿宋" w:eastAsia="仿宋" w:cs="仿宋"/>
          <w:sz w:val="32"/>
          <w:szCs w:val="32"/>
          <w:shd w:val="clear" w:fill="FFFFFF"/>
        </w:rPr>
        <w:t>万元</w:t>
      </w:r>
    </w:p>
    <w:p>
      <w:pPr>
        <w:widowControl/>
        <w:numPr>
          <w:ilvl w:val="0"/>
          <w:numId w:val="2"/>
        </w:numPr>
        <w:ind w:firstLine="640" w:firstLineChars="200"/>
        <w:jc w:val="left"/>
        <w:rPr>
          <w:rFonts w:hint="eastAsia" w:ascii="仿宋" w:hAnsi="仿宋" w:eastAsia="仿宋" w:cs="仿宋"/>
          <w:sz w:val="32"/>
          <w:szCs w:val="32"/>
          <w:shd w:val="clear" w:fill="FFFFFF"/>
        </w:rPr>
      </w:pPr>
      <w:r>
        <w:rPr>
          <w:rFonts w:hint="eastAsia" w:ascii="仿宋" w:hAnsi="仿宋" w:eastAsia="仿宋" w:cs="仿宋"/>
          <w:sz w:val="32"/>
          <w:szCs w:val="32"/>
          <w:shd w:val="clear" w:fill="FFFFFF"/>
        </w:rPr>
        <w:t>项目支出</w:t>
      </w:r>
      <w:r>
        <w:rPr>
          <w:rFonts w:hint="eastAsia" w:ascii="仿宋" w:hAnsi="仿宋" w:eastAsia="仿宋" w:cs="仿宋"/>
          <w:sz w:val="32"/>
          <w:szCs w:val="32"/>
          <w:shd w:val="clear" w:fill="FFFFFF"/>
          <w:lang w:val="en-US" w:eastAsia="zh-CN"/>
        </w:rPr>
        <w:t>279</w:t>
      </w:r>
      <w:r>
        <w:rPr>
          <w:rFonts w:hint="eastAsia" w:ascii="仿宋" w:hAnsi="仿宋" w:eastAsia="仿宋" w:cs="仿宋"/>
          <w:sz w:val="32"/>
          <w:szCs w:val="32"/>
          <w:shd w:val="clear" w:fill="FFFFFF"/>
        </w:rPr>
        <w:t>万元。其中：差旅费</w:t>
      </w:r>
      <w:r>
        <w:rPr>
          <w:rFonts w:hint="eastAsia" w:ascii="仿宋" w:hAnsi="仿宋" w:eastAsia="仿宋" w:cs="仿宋"/>
          <w:sz w:val="32"/>
          <w:szCs w:val="32"/>
          <w:shd w:val="clear" w:fill="FFFFFF"/>
          <w:lang w:val="en-US" w:eastAsia="zh-CN"/>
        </w:rPr>
        <w:t>6</w:t>
      </w:r>
      <w:r>
        <w:rPr>
          <w:rFonts w:hint="eastAsia" w:ascii="仿宋" w:hAnsi="仿宋" w:eastAsia="仿宋" w:cs="仿宋"/>
          <w:sz w:val="32"/>
          <w:szCs w:val="32"/>
          <w:shd w:val="clear" w:fill="FFFFFF"/>
        </w:rPr>
        <w:t>万元</w:t>
      </w:r>
      <w:r>
        <w:rPr>
          <w:rFonts w:hint="eastAsia" w:ascii="仿宋" w:hAnsi="仿宋" w:eastAsia="仿宋" w:cs="仿宋"/>
          <w:sz w:val="32"/>
          <w:szCs w:val="32"/>
          <w:shd w:val="clear" w:fill="FFFFFF"/>
          <w:lang w:eastAsia="zh-CN"/>
        </w:rPr>
        <w:t>；</w:t>
      </w:r>
      <w:r>
        <w:rPr>
          <w:rFonts w:hint="eastAsia" w:ascii="仿宋" w:hAnsi="仿宋" w:eastAsia="仿宋" w:cs="仿宋"/>
          <w:sz w:val="32"/>
          <w:szCs w:val="32"/>
          <w:shd w:val="clear" w:fill="FFFFFF"/>
        </w:rPr>
        <w:t>会议费</w:t>
      </w:r>
      <w:r>
        <w:rPr>
          <w:rFonts w:hint="eastAsia" w:ascii="仿宋" w:hAnsi="仿宋" w:eastAsia="仿宋" w:cs="仿宋"/>
          <w:sz w:val="32"/>
          <w:szCs w:val="32"/>
          <w:shd w:val="clear" w:fill="FFFFFF"/>
          <w:lang w:val="en-US" w:eastAsia="zh-CN"/>
        </w:rPr>
        <w:t>4</w:t>
      </w:r>
      <w:r>
        <w:rPr>
          <w:rFonts w:hint="eastAsia" w:ascii="仿宋" w:hAnsi="仿宋" w:eastAsia="仿宋" w:cs="仿宋"/>
          <w:sz w:val="32"/>
          <w:szCs w:val="32"/>
          <w:shd w:val="clear" w:fill="FFFFFF"/>
        </w:rPr>
        <w:t>万元；培训费</w:t>
      </w:r>
      <w:r>
        <w:rPr>
          <w:rFonts w:hint="eastAsia" w:ascii="仿宋" w:hAnsi="仿宋" w:eastAsia="仿宋" w:cs="仿宋"/>
          <w:sz w:val="32"/>
          <w:szCs w:val="32"/>
          <w:shd w:val="clear" w:fill="FFFFFF"/>
          <w:lang w:val="en-US" w:eastAsia="zh-CN"/>
        </w:rPr>
        <w:t>2</w:t>
      </w:r>
      <w:r>
        <w:rPr>
          <w:rFonts w:hint="eastAsia" w:ascii="仿宋" w:hAnsi="仿宋" w:eastAsia="仿宋" w:cs="仿宋"/>
          <w:sz w:val="32"/>
          <w:szCs w:val="32"/>
          <w:shd w:val="clear" w:fill="FFFFFF"/>
        </w:rPr>
        <w:t>万元；公务接待费</w:t>
      </w:r>
      <w:r>
        <w:rPr>
          <w:rFonts w:hint="eastAsia" w:ascii="仿宋" w:hAnsi="仿宋" w:eastAsia="仿宋" w:cs="仿宋"/>
          <w:sz w:val="32"/>
          <w:szCs w:val="32"/>
          <w:shd w:val="clear" w:fill="FFFFFF"/>
          <w:lang w:val="en-US" w:eastAsia="zh-CN"/>
        </w:rPr>
        <w:t>15</w:t>
      </w:r>
      <w:r>
        <w:rPr>
          <w:rFonts w:hint="eastAsia" w:ascii="仿宋" w:hAnsi="仿宋" w:eastAsia="仿宋" w:cs="仿宋"/>
          <w:sz w:val="32"/>
          <w:szCs w:val="32"/>
          <w:shd w:val="clear" w:fill="FFFFFF"/>
        </w:rPr>
        <w:t>万元；公务用车运行维护费</w:t>
      </w:r>
      <w:r>
        <w:rPr>
          <w:rFonts w:hint="eastAsia" w:ascii="仿宋" w:hAnsi="仿宋" w:eastAsia="仿宋" w:cs="仿宋"/>
          <w:sz w:val="32"/>
          <w:szCs w:val="32"/>
          <w:shd w:val="clear" w:fill="FFFFFF"/>
          <w:lang w:val="en-US" w:eastAsia="zh-CN"/>
        </w:rPr>
        <w:t>3</w:t>
      </w:r>
      <w:r>
        <w:rPr>
          <w:rFonts w:hint="eastAsia" w:ascii="仿宋" w:hAnsi="仿宋" w:eastAsia="仿宋" w:cs="仿宋"/>
          <w:sz w:val="32"/>
          <w:szCs w:val="32"/>
          <w:shd w:val="clear" w:fill="FFFFFF"/>
        </w:rPr>
        <w:t>万元；</w:t>
      </w:r>
      <w:r>
        <w:rPr>
          <w:rFonts w:hint="eastAsia" w:ascii="仿宋" w:hAnsi="仿宋" w:eastAsia="仿宋" w:cs="仿宋"/>
          <w:sz w:val="32"/>
          <w:szCs w:val="32"/>
          <w:shd w:val="clear" w:fill="FFFFFF"/>
          <w:lang w:eastAsia="zh-CN"/>
        </w:rPr>
        <w:t>其他商品与服务支出</w:t>
      </w:r>
      <w:r>
        <w:rPr>
          <w:rFonts w:hint="eastAsia" w:ascii="仿宋" w:hAnsi="仿宋" w:eastAsia="仿宋" w:cs="仿宋"/>
          <w:sz w:val="32"/>
          <w:szCs w:val="32"/>
          <w:shd w:val="clear" w:fill="FFFFFF"/>
          <w:lang w:val="en-US" w:eastAsia="zh-CN"/>
        </w:rPr>
        <w:t>159</w:t>
      </w:r>
      <w:r>
        <w:rPr>
          <w:rFonts w:hint="eastAsia" w:ascii="仿宋" w:hAnsi="仿宋" w:eastAsia="仿宋" w:cs="仿宋"/>
          <w:sz w:val="32"/>
          <w:szCs w:val="32"/>
          <w:shd w:val="clear" w:fill="FFFFFF"/>
        </w:rPr>
        <w:t>万元</w:t>
      </w:r>
      <w:r>
        <w:rPr>
          <w:rFonts w:hint="eastAsia" w:ascii="仿宋" w:hAnsi="仿宋" w:eastAsia="仿宋" w:cs="仿宋"/>
          <w:sz w:val="32"/>
          <w:szCs w:val="32"/>
          <w:shd w:val="clear" w:fill="FFFFFF"/>
          <w:lang w:eastAsia="zh-CN"/>
        </w:rPr>
        <w:t>；救济费</w:t>
      </w:r>
      <w:r>
        <w:rPr>
          <w:rFonts w:hint="eastAsia" w:ascii="仿宋" w:hAnsi="仿宋" w:eastAsia="仿宋" w:cs="仿宋"/>
          <w:sz w:val="32"/>
          <w:szCs w:val="32"/>
          <w:shd w:val="clear" w:fill="FFFFFF"/>
          <w:lang w:val="en-US" w:eastAsia="zh-CN"/>
        </w:rPr>
        <w:t>90</w:t>
      </w:r>
      <w:r>
        <w:rPr>
          <w:rFonts w:hint="eastAsia" w:ascii="仿宋" w:hAnsi="仿宋" w:eastAsia="仿宋" w:cs="仿宋"/>
          <w:sz w:val="32"/>
          <w:szCs w:val="32"/>
          <w:shd w:val="clear" w:fill="FFFFFF"/>
        </w:rPr>
        <w:t>万元</w:t>
      </w:r>
    </w:p>
    <w:p>
      <w:pPr>
        <w:widowControl/>
        <w:numPr>
          <w:ilvl w:val="0"/>
          <w:numId w:val="3"/>
        </w:numPr>
        <w:ind w:firstLine="640" w:firstLineChars="200"/>
        <w:jc w:val="left"/>
        <w:rPr>
          <w:rFonts w:hint="eastAsia" w:ascii="黑体" w:hAnsi="宋体" w:eastAsia="黑体" w:cs="黑体"/>
          <w:sz w:val="32"/>
          <w:szCs w:val="32"/>
          <w:shd w:val="clear" w:fill="FFFFFF"/>
        </w:rPr>
      </w:pPr>
      <w:r>
        <w:rPr>
          <w:rFonts w:hint="eastAsia" w:ascii="黑体" w:hAnsi="宋体" w:eastAsia="黑体" w:cs="黑体"/>
          <w:sz w:val="32"/>
          <w:szCs w:val="32"/>
          <w:shd w:val="clear" w:fill="FFFFFF"/>
        </w:rPr>
        <w:t>省对下专项转移支付情况</w:t>
      </w:r>
    </w:p>
    <w:p>
      <w:pPr>
        <w:widowControl/>
        <w:numPr>
          <w:ilvl w:val="0"/>
          <w:numId w:val="4"/>
        </w:numPr>
        <w:ind w:firstLine="300" w:firstLineChars="100"/>
        <w:jc w:val="left"/>
        <w:rPr>
          <w:rFonts w:ascii="楷体_GB2312" w:eastAsia="楷体_GB2312" w:cs="楷体_GB2312"/>
          <w:sz w:val="30"/>
          <w:szCs w:val="30"/>
          <w:shd w:val="clear" w:fill="FFFFFF"/>
        </w:rPr>
      </w:pPr>
      <w:r>
        <w:rPr>
          <w:rFonts w:ascii="楷体_GB2312" w:eastAsia="楷体_GB2312" w:cs="楷体_GB2312"/>
          <w:sz w:val="30"/>
          <w:szCs w:val="30"/>
          <w:shd w:val="clear" w:fill="FFFFFF"/>
        </w:rPr>
        <w:t>列入州对下专项转移支付项目清单项目情况</w:t>
      </w:r>
    </w:p>
    <w:p>
      <w:pPr>
        <w:widowControl/>
        <w:numPr>
          <w:ilvl w:val="0"/>
          <w:numId w:val="0"/>
        </w:numPr>
        <w:ind w:firstLine="640" w:firstLineChars="200"/>
        <w:jc w:val="left"/>
      </w:pPr>
      <w:r>
        <w:rPr>
          <w:rFonts w:ascii="仿宋" w:hAnsi="仿宋" w:eastAsia="仿宋" w:cs="仿宋"/>
          <w:sz w:val="32"/>
          <w:szCs w:val="32"/>
          <w:shd w:val="clear" w:fill="FFFFFF"/>
        </w:rPr>
        <w:t>部门列入</w:t>
      </w:r>
      <w:r>
        <w:rPr>
          <w:rFonts w:hint="eastAsia" w:ascii="仿宋" w:hAnsi="仿宋" w:eastAsia="仿宋" w:cs="仿宋"/>
          <w:sz w:val="32"/>
          <w:szCs w:val="32"/>
          <w:shd w:val="clear" w:fill="FFFFFF"/>
        </w:rPr>
        <w:t>省对下专项转移支付项目清单项目为：  金额0万元。</w:t>
      </w:r>
    </w:p>
    <w:p>
      <w:pPr>
        <w:pStyle w:val="15"/>
      </w:pPr>
      <w:r>
        <w:t>窗体底端</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w:t>
      </w:r>
      <w:r>
        <w:rPr>
          <w:rFonts w:hint="eastAsia" w:ascii="楷体_GB2312" w:eastAsia="楷体_GB2312"/>
          <w:kern w:val="0"/>
          <w:sz w:val="30"/>
          <w:szCs w:val="30"/>
          <w:lang w:eastAsia="zh-CN"/>
        </w:rPr>
        <w:t>、省</w:t>
      </w:r>
      <w:r>
        <w:rPr>
          <w:rFonts w:ascii="楷体_GB2312" w:eastAsia="楷体_GB2312"/>
          <w:kern w:val="0"/>
          <w:sz w:val="30"/>
          <w:szCs w:val="30"/>
        </w:rPr>
        <w:t>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w:t>
      </w:r>
      <w:r>
        <w:rPr>
          <w:rFonts w:ascii="仿宋" w:hAnsi="仿宋" w:eastAsia="仿宋" w:cs="仿宋"/>
          <w:sz w:val="32"/>
          <w:szCs w:val="32"/>
          <w:shd w:val="clear" w:fill="FFFFFF"/>
        </w:rPr>
        <w:t>本单位不涉及此项预算指标。</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40" w:firstLineChars="200"/>
        <w:jc w:val="left"/>
        <w:rPr>
          <w:rFonts w:ascii="仿宋" w:hAnsi="仿宋" w:eastAsia="仿宋" w:cs="仿宋"/>
          <w:sz w:val="32"/>
          <w:szCs w:val="32"/>
          <w:shd w:val="clear" w:fill="FFFFFF"/>
          <w:lang w:val="en-US"/>
        </w:rPr>
      </w:pPr>
      <w:r>
        <w:rPr>
          <w:rFonts w:ascii="仿宋" w:hAnsi="仿宋" w:eastAsia="仿宋" w:cs="仿宋"/>
          <w:sz w:val="32"/>
          <w:szCs w:val="32"/>
          <w:shd w:val="clear" w:fill="FFFFFF"/>
        </w:rPr>
        <w:t>（一）</w:t>
      </w:r>
      <w:r>
        <w:rPr>
          <w:rFonts w:hint="eastAsia" w:ascii="仿宋" w:hAnsi="仿宋" w:eastAsia="仿宋" w:cs="仿宋"/>
          <w:sz w:val="32"/>
          <w:szCs w:val="32"/>
          <w:shd w:val="clear" w:fill="FFFFFF"/>
          <w:lang w:val="en-US" w:eastAsia="zh-CN"/>
        </w:rPr>
        <w:t>2017年</w:t>
      </w:r>
      <w:r>
        <w:rPr>
          <w:rFonts w:ascii="仿宋" w:hAnsi="仿宋" w:eastAsia="仿宋" w:cs="仿宋"/>
          <w:sz w:val="32"/>
          <w:szCs w:val="32"/>
          <w:shd w:val="clear" w:fill="FFFFFF"/>
        </w:rPr>
        <w:t>基本支出预算</w:t>
      </w:r>
      <w:r>
        <w:rPr>
          <w:rFonts w:hint="eastAsia" w:ascii="仿宋" w:hAnsi="仿宋" w:eastAsia="仿宋" w:cs="仿宋"/>
          <w:sz w:val="32"/>
          <w:szCs w:val="32"/>
          <w:shd w:val="clear" w:fill="FFFFFF"/>
          <w:lang w:val="en-US" w:eastAsia="zh-CN"/>
        </w:rPr>
        <w:t>1496.85万，2018年</w:t>
      </w:r>
      <w:r>
        <w:rPr>
          <w:rFonts w:ascii="仿宋" w:hAnsi="仿宋" w:eastAsia="仿宋" w:cs="仿宋"/>
          <w:sz w:val="32"/>
          <w:szCs w:val="32"/>
          <w:shd w:val="clear" w:fill="FFFFFF"/>
        </w:rPr>
        <w:t>基本支出预算</w:t>
      </w:r>
      <w:r>
        <w:rPr>
          <w:rFonts w:hint="eastAsia" w:eastAsia="仿宋_GB2312"/>
          <w:kern w:val="0"/>
          <w:sz w:val="30"/>
          <w:szCs w:val="30"/>
          <w:lang w:val="en-US" w:eastAsia="zh-CN"/>
        </w:rPr>
        <w:t>1659.55</w:t>
      </w:r>
      <w:r>
        <w:rPr>
          <w:rFonts w:hint="eastAsia" w:ascii="仿宋" w:hAnsi="仿宋" w:eastAsia="仿宋" w:cs="仿宋"/>
          <w:sz w:val="32"/>
          <w:szCs w:val="32"/>
          <w:shd w:val="clear" w:fill="FFFFFF"/>
          <w:lang w:val="en-US" w:eastAsia="zh-CN"/>
        </w:rPr>
        <w:t>万，增加的主要原因：一是干部职工的基本工资增加及养老保险支出；二是今年预算将救济费120万计入基本支出，故基本支出增加，项目减少。</w:t>
      </w:r>
    </w:p>
    <w:p>
      <w:pPr>
        <w:widowControl/>
        <w:ind w:firstLine="640" w:firstLineChars="200"/>
        <w:jc w:val="left"/>
        <w:rPr>
          <w:rFonts w:hint="eastAsia" w:ascii="仿宋" w:hAnsi="仿宋" w:eastAsia="仿宋" w:cs="仿宋"/>
          <w:sz w:val="32"/>
          <w:szCs w:val="32"/>
          <w:shd w:val="clear" w:fill="FFFFFF"/>
          <w:lang w:val="en-US" w:eastAsia="zh-CN"/>
        </w:rPr>
      </w:pPr>
      <w:r>
        <w:rPr>
          <w:rFonts w:ascii="仿宋" w:hAnsi="仿宋" w:eastAsia="仿宋" w:cs="仿宋"/>
          <w:sz w:val="32"/>
          <w:szCs w:val="32"/>
          <w:shd w:val="clear" w:fill="FFFFFF"/>
        </w:rPr>
        <w:t>（二）</w:t>
      </w:r>
      <w:r>
        <w:rPr>
          <w:rFonts w:hint="eastAsia" w:ascii="仿宋" w:hAnsi="仿宋" w:eastAsia="仿宋" w:cs="仿宋"/>
          <w:sz w:val="32"/>
          <w:szCs w:val="32"/>
          <w:shd w:val="clear" w:fill="FFFFFF"/>
          <w:lang w:val="en-US" w:eastAsia="zh-CN"/>
        </w:rPr>
        <w:t>2017年</w:t>
      </w:r>
      <w:r>
        <w:rPr>
          <w:rFonts w:ascii="仿宋" w:hAnsi="仿宋" w:eastAsia="仿宋" w:cs="仿宋"/>
          <w:sz w:val="32"/>
          <w:szCs w:val="32"/>
          <w:shd w:val="clear" w:fill="FFFFFF"/>
        </w:rPr>
        <w:t>项目支出预算</w:t>
      </w:r>
      <w:r>
        <w:rPr>
          <w:rFonts w:hint="eastAsia" w:ascii="仿宋" w:hAnsi="仿宋" w:eastAsia="仿宋" w:cs="仿宋"/>
          <w:sz w:val="32"/>
          <w:szCs w:val="32"/>
          <w:shd w:val="clear" w:fill="FFFFFF"/>
          <w:lang w:val="en-US" w:eastAsia="zh-CN"/>
        </w:rPr>
        <w:t>944.46万，2018年</w:t>
      </w:r>
      <w:r>
        <w:rPr>
          <w:rFonts w:ascii="仿宋" w:hAnsi="仿宋" w:eastAsia="仿宋" w:cs="仿宋"/>
          <w:sz w:val="32"/>
          <w:szCs w:val="32"/>
          <w:shd w:val="clear" w:fill="FFFFFF"/>
        </w:rPr>
        <w:t>项目支出预算</w:t>
      </w:r>
      <w:r>
        <w:rPr>
          <w:rFonts w:hint="eastAsia" w:ascii="仿宋" w:hAnsi="仿宋" w:eastAsia="仿宋" w:cs="仿宋"/>
          <w:sz w:val="32"/>
          <w:szCs w:val="32"/>
          <w:shd w:val="clear" w:fill="FFFFFF"/>
          <w:lang w:val="en-US" w:eastAsia="zh-CN"/>
        </w:rPr>
        <w:t>279万，减少的主要原因:一是今年财政预算改革，我部门预算项目只批复了3个项目,民政工作经费减少36万元；二是今年预算将救济费120万计入基本支出，故基本支出增加，项目减少；三是将全州春节慰问350万元不计入我部门预算支出，故项目资金减少。</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widowControl/>
        <w:ind w:firstLine="640" w:firstLineChars="200"/>
        <w:jc w:val="left"/>
        <w:rPr>
          <w:rFonts w:hint="eastAsia" w:ascii="仿宋" w:hAnsi="仿宋" w:eastAsia="仿宋" w:cs="仿宋"/>
          <w:color w:val="333333"/>
          <w:sz w:val="32"/>
          <w:szCs w:val="32"/>
          <w:shd w:val="clear" w:fill="FFFFFF"/>
        </w:rPr>
      </w:pPr>
      <w:r>
        <w:rPr>
          <w:rFonts w:ascii="仿宋" w:hAnsi="仿宋" w:eastAsia="仿宋" w:cs="仿宋"/>
          <w:color w:val="333333"/>
          <w:sz w:val="32"/>
          <w:szCs w:val="32"/>
          <w:shd w:val="clear" w:fill="FFFFFF"/>
        </w:rPr>
        <w:t>1.</w:t>
      </w:r>
      <w:r>
        <w:rPr>
          <w:rFonts w:hint="eastAsia" w:ascii="仿宋" w:hAnsi="仿宋" w:eastAsia="仿宋" w:cs="仿宋"/>
          <w:color w:val="333333"/>
          <w:sz w:val="32"/>
          <w:szCs w:val="32"/>
          <w:shd w:val="clear" w:fill="FFFFFF"/>
        </w:rPr>
        <w:t>财政拨款收入：本级财政部门当年拨付的财政预算资金，包括公共预算财政拨款和政府性基金预算财政拨款。</w:t>
      </w:r>
    </w:p>
    <w:p>
      <w:pPr>
        <w:widowControl/>
        <w:ind w:firstLine="640" w:firstLineChars="200"/>
        <w:jc w:val="left"/>
        <w:rPr>
          <w:rFonts w:hint="eastAsia" w:ascii="仿宋" w:hAnsi="仿宋" w:eastAsia="仿宋" w:cs="仿宋"/>
          <w:color w:val="333333"/>
          <w:sz w:val="32"/>
          <w:szCs w:val="32"/>
          <w:shd w:val="clear" w:fill="FFFFFF"/>
        </w:rPr>
      </w:pPr>
      <w:r>
        <w:rPr>
          <w:rFonts w:hint="eastAsia" w:ascii="仿宋" w:hAnsi="仿宋" w:eastAsia="仿宋" w:cs="仿宋"/>
          <w:color w:val="333333"/>
          <w:sz w:val="32"/>
          <w:szCs w:val="32"/>
          <w:shd w:val="clear" w:fill="FFFFFF"/>
        </w:rPr>
        <w:t>2.基本支出：是预算单位为保障其正常运转，完成日常工作任务所发生的支出，包括人员支出和日常公用支出。</w:t>
      </w:r>
    </w:p>
    <w:p>
      <w:pPr>
        <w:widowControl/>
        <w:ind w:firstLine="640" w:firstLineChars="200"/>
        <w:jc w:val="left"/>
        <w:rPr>
          <w:rFonts w:hint="eastAsia" w:ascii="仿宋" w:hAnsi="仿宋" w:eastAsia="仿宋" w:cs="仿宋"/>
          <w:color w:val="333333"/>
          <w:sz w:val="32"/>
          <w:szCs w:val="32"/>
          <w:shd w:val="clear" w:fill="FFFFFF"/>
        </w:rPr>
      </w:pPr>
      <w:r>
        <w:rPr>
          <w:rFonts w:hint="eastAsia" w:ascii="仿宋" w:hAnsi="仿宋" w:eastAsia="仿宋" w:cs="仿宋"/>
          <w:color w:val="333333"/>
          <w:sz w:val="32"/>
          <w:szCs w:val="32"/>
          <w:shd w:val="clear" w:fill="FFFFFF"/>
        </w:rPr>
        <w:t>3.项目支出：是预算单位为完成其特定的行政工作任务或事业发展目标所发生的支出。</w:t>
      </w:r>
    </w:p>
    <w:p>
      <w:pPr>
        <w:widowControl/>
        <w:ind w:firstLine="640" w:firstLineChars="200"/>
        <w:jc w:val="left"/>
        <w:rPr>
          <w:rFonts w:hint="eastAsia" w:ascii="仿宋" w:hAnsi="仿宋" w:eastAsia="仿宋" w:cs="仿宋"/>
          <w:color w:val="333333"/>
          <w:sz w:val="32"/>
          <w:szCs w:val="32"/>
          <w:shd w:val="clear" w:fill="FFFFFF"/>
        </w:rPr>
      </w:pPr>
      <w:r>
        <w:rPr>
          <w:rFonts w:hint="eastAsia" w:ascii="仿宋" w:hAnsi="仿宋" w:eastAsia="仿宋" w:cs="仿宋"/>
          <w:color w:val="333333"/>
          <w:sz w:val="32"/>
          <w:szCs w:val="32"/>
          <w:shd w:val="clear" w:fill="FFFFFF"/>
        </w:rPr>
        <w:t>4.上年结转：是指预算单位以前年度的收入预算未执行完毕，需结转本年度按照原用途继续使用的结转资金，以及以前年度收支相抵后的盈余或亏损结余资金。</w:t>
      </w:r>
    </w:p>
    <w:p>
      <w:pPr>
        <w:widowControl/>
        <w:ind w:firstLine="640" w:firstLineChars="200"/>
        <w:jc w:val="left"/>
        <w:rPr>
          <w:rFonts w:hint="eastAsia" w:ascii="仿宋" w:hAnsi="仿宋" w:eastAsia="仿宋" w:cs="仿宋"/>
          <w:color w:val="333333"/>
          <w:sz w:val="32"/>
          <w:szCs w:val="32"/>
          <w:shd w:val="clear" w:fill="FFFFFF"/>
        </w:rPr>
      </w:pPr>
      <w:r>
        <w:rPr>
          <w:rFonts w:hint="eastAsia" w:ascii="仿宋" w:hAnsi="仿宋" w:eastAsia="仿宋" w:cs="仿宋"/>
          <w:color w:val="333333"/>
          <w:sz w:val="32"/>
          <w:szCs w:val="32"/>
          <w:shd w:val="clear" w:fill="FFFFFF"/>
        </w:rPr>
        <w:t>5.结转下年：是指预算单位本年底前的收入预算未执行完毕，需结转下年度按照原用途继续使用的结转资金，以及本年底前收支相抵后盈余或亏损的结余资金，其中包括当年事业单位按照国家规定，用于核算当年应交所得税和提取事业基金、专用基金的分配情况和结果。</w:t>
      </w:r>
    </w:p>
    <w:p>
      <w:pPr>
        <w:widowControl/>
        <w:ind w:firstLine="640" w:firstLineChars="200"/>
        <w:jc w:val="left"/>
        <w:rPr>
          <w:rFonts w:eastAsia="仿宋_GB2312"/>
          <w:b/>
          <w:kern w:val="0"/>
          <w:sz w:val="30"/>
          <w:szCs w:val="30"/>
        </w:rPr>
      </w:pPr>
      <w:r>
        <w:rPr>
          <w:rFonts w:hint="eastAsia" w:ascii="仿宋" w:hAnsi="仿宋" w:eastAsia="仿宋" w:cs="仿宋"/>
          <w:color w:val="333333"/>
          <w:sz w:val="32"/>
          <w:szCs w:val="32"/>
          <w:shd w:val="clear" w:fill="FFFFFF"/>
        </w:rPr>
        <w:t>6.“三公经费”：指政府部门人员因公出国（境）经费、公务用车购置及运行费、公务招待费。</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numPr>
          <w:ilvl w:val="0"/>
          <w:numId w:val="0"/>
        </w:numPr>
        <w:ind w:firstLine="900" w:firstLineChars="300"/>
        <w:jc w:val="left"/>
      </w:pPr>
      <w:r>
        <w:rPr>
          <w:rFonts w:ascii="仿宋_GB2312" w:eastAsia="仿宋_GB2312" w:cs="仿宋_GB2312"/>
          <w:sz w:val="30"/>
          <w:szCs w:val="30"/>
          <w:shd w:val="clear" w:fill="FFFFFF"/>
        </w:rPr>
        <w:t>2018</w:t>
      </w:r>
      <w:r>
        <w:rPr>
          <w:rFonts w:hint="default" w:ascii="仿宋_GB2312" w:eastAsia="仿宋_GB2312" w:cs="仿宋_GB2312"/>
          <w:sz w:val="30"/>
          <w:szCs w:val="30"/>
          <w:shd w:val="clear" w:fill="FFFFFF"/>
        </w:rPr>
        <w:t>年用于机关运行经费支出</w:t>
      </w:r>
      <w:r>
        <w:rPr>
          <w:rFonts w:hint="eastAsia" w:ascii="仿宋_GB2312" w:eastAsia="仿宋_GB2312" w:cs="仿宋_GB2312"/>
          <w:sz w:val="30"/>
          <w:szCs w:val="30"/>
          <w:shd w:val="clear" w:fill="FFFFFF"/>
          <w:lang w:val="en-US" w:eastAsia="zh-CN"/>
        </w:rPr>
        <w:t>41,87</w:t>
      </w:r>
      <w:r>
        <w:rPr>
          <w:rFonts w:hint="default" w:ascii="仿宋_GB2312" w:eastAsia="仿宋_GB2312" w:cs="仿宋_GB2312"/>
          <w:sz w:val="30"/>
          <w:szCs w:val="30"/>
          <w:shd w:val="clear" w:fill="FFFFFF"/>
        </w:rPr>
        <w:t>万元，与上年对比减少18.</w:t>
      </w:r>
      <w:r>
        <w:rPr>
          <w:rFonts w:hint="eastAsia" w:ascii="仿宋_GB2312" w:eastAsia="仿宋_GB2312" w:cs="仿宋_GB2312"/>
          <w:sz w:val="30"/>
          <w:szCs w:val="30"/>
          <w:shd w:val="clear" w:fill="FFFFFF"/>
          <w:lang w:val="en-US" w:eastAsia="zh-CN"/>
        </w:rPr>
        <w:t>45</w:t>
      </w:r>
      <w:r>
        <w:rPr>
          <w:rFonts w:hint="default" w:ascii="仿宋_GB2312" w:eastAsia="仿宋_GB2312" w:cs="仿宋_GB2312"/>
          <w:sz w:val="30"/>
          <w:szCs w:val="30"/>
          <w:shd w:val="clear" w:fill="FFFFFF"/>
        </w:rPr>
        <w:t>万元，增减变化的原因主要是</w:t>
      </w:r>
      <w:r>
        <w:rPr>
          <w:rFonts w:hint="eastAsia" w:ascii="仿宋_GB2312" w:eastAsia="仿宋_GB2312" w:cs="仿宋_GB2312"/>
          <w:sz w:val="30"/>
          <w:szCs w:val="30"/>
          <w:shd w:val="clear" w:fill="FFFFFF"/>
          <w:lang w:eastAsia="zh-CN"/>
        </w:rPr>
        <w:t>公务用车运行维护费减少，公务接待费减少，故</w:t>
      </w:r>
      <w:r>
        <w:rPr>
          <w:rFonts w:hint="eastAsia" w:ascii="仿宋_GB2312" w:eastAsia="仿宋_GB2312" w:cs="仿宋_GB2312"/>
          <w:sz w:val="30"/>
          <w:szCs w:val="30"/>
          <w:shd w:val="clear" w:fill="FFFFFF"/>
          <w:lang w:val="en-US" w:eastAsia="zh-CN"/>
        </w:rPr>
        <w:t>2018</w:t>
      </w:r>
      <w:r>
        <w:rPr>
          <w:rFonts w:hint="default" w:ascii="仿宋_GB2312" w:eastAsia="仿宋_GB2312" w:cs="仿宋_GB2312"/>
          <w:sz w:val="30"/>
          <w:szCs w:val="30"/>
          <w:shd w:val="clear" w:fill="FFFFFF"/>
        </w:rPr>
        <w:t>年机关运行经费支出</w:t>
      </w:r>
      <w:r>
        <w:rPr>
          <w:rFonts w:hint="eastAsia" w:ascii="仿宋_GB2312" w:eastAsia="仿宋_GB2312" w:cs="仿宋_GB2312"/>
          <w:sz w:val="30"/>
          <w:szCs w:val="30"/>
          <w:shd w:val="clear" w:fill="FFFFFF"/>
          <w:lang w:eastAsia="zh-CN"/>
        </w:rPr>
        <w:t>减少</w:t>
      </w:r>
      <w:r>
        <w:rPr>
          <w:rFonts w:hint="default" w:ascii="仿宋_GB2312" w:eastAsia="仿宋_GB2312" w:cs="仿宋_GB2312"/>
          <w:sz w:val="30"/>
          <w:szCs w:val="30"/>
          <w:shd w:val="clear" w:fill="FFFFFF"/>
        </w:rPr>
        <w:t>。</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w:t>
      </w:r>
      <w:r>
        <w:rPr>
          <w:rFonts w:hint="default" w:ascii="仿宋" w:hAnsi="仿宋" w:eastAsia="仿宋" w:cs="仿宋"/>
          <w:sz w:val="32"/>
          <w:szCs w:val="32"/>
          <w:shd w:val="clear" w:fill="FFFFFF"/>
          <w:lang w:val="en-US" w:eastAsia="zh-CN"/>
        </w:rPr>
        <w:t>“三公”经费预算</w:t>
      </w:r>
      <w:r>
        <w:rPr>
          <w:rFonts w:hint="eastAsia" w:ascii="仿宋" w:hAnsi="仿宋" w:eastAsia="仿宋" w:cs="仿宋"/>
          <w:sz w:val="32"/>
          <w:szCs w:val="32"/>
          <w:shd w:val="clear" w:fill="FFFFFF"/>
          <w:lang w:val="en-US" w:eastAsia="zh-CN"/>
        </w:rPr>
        <w:t>情况</w:t>
      </w:r>
    </w:p>
    <w:p>
      <w:pPr>
        <w:widowControl/>
        <w:ind w:firstLine="640" w:firstLineChars="200"/>
        <w:jc w:val="left"/>
        <w:rPr>
          <w:rFonts w:hint="default" w:ascii="仿宋" w:hAnsi="仿宋" w:eastAsia="仿宋" w:cs="仿宋"/>
          <w:sz w:val="32"/>
          <w:szCs w:val="32"/>
          <w:shd w:val="clear" w:fill="FFFFFF"/>
          <w:lang w:val="en-US" w:eastAsia="zh-CN"/>
        </w:rPr>
      </w:pPr>
      <w:r>
        <w:rPr>
          <w:rFonts w:hint="eastAsia" w:ascii="仿宋" w:hAnsi="仿宋" w:eastAsia="仿宋" w:cs="仿宋"/>
          <w:sz w:val="32"/>
          <w:szCs w:val="32"/>
          <w:shd w:val="clear" w:fill="FFFFFF"/>
          <w:lang w:val="en-US" w:eastAsia="zh-CN"/>
        </w:rPr>
        <w:t>2018年财政拨款</w:t>
      </w:r>
      <w:r>
        <w:rPr>
          <w:rFonts w:hint="default" w:ascii="仿宋" w:hAnsi="仿宋" w:eastAsia="仿宋" w:cs="仿宋"/>
          <w:sz w:val="32"/>
          <w:szCs w:val="32"/>
          <w:shd w:val="clear" w:fill="FFFFFF"/>
          <w:lang w:val="en-US" w:eastAsia="zh-CN"/>
        </w:rPr>
        <w:t>“三公”经费预算总额</w:t>
      </w:r>
      <w:r>
        <w:rPr>
          <w:rFonts w:hint="eastAsia" w:ascii="仿宋" w:hAnsi="仿宋" w:eastAsia="仿宋" w:cs="仿宋"/>
          <w:sz w:val="32"/>
          <w:szCs w:val="32"/>
          <w:shd w:val="clear" w:fill="FFFFFF"/>
          <w:lang w:val="en-US" w:eastAsia="zh-CN"/>
        </w:rPr>
        <w:t>29.4</w:t>
      </w:r>
      <w:r>
        <w:rPr>
          <w:rFonts w:hint="default" w:ascii="仿宋" w:hAnsi="仿宋" w:eastAsia="仿宋" w:cs="仿宋"/>
          <w:sz w:val="32"/>
          <w:szCs w:val="32"/>
          <w:shd w:val="clear" w:fill="FFFFFF"/>
          <w:lang w:val="en-US" w:eastAsia="zh-CN"/>
        </w:rPr>
        <w:t>万元，其中，因公出国（境）费支出0万元，公务用车购置及运行维护费支出</w:t>
      </w:r>
      <w:r>
        <w:rPr>
          <w:rFonts w:hint="eastAsia" w:ascii="仿宋" w:hAnsi="仿宋" w:eastAsia="仿宋" w:cs="仿宋"/>
          <w:sz w:val="32"/>
          <w:szCs w:val="32"/>
          <w:shd w:val="clear" w:fill="FFFFFF"/>
          <w:lang w:val="en-US" w:eastAsia="zh-CN"/>
        </w:rPr>
        <w:t>10.9</w:t>
      </w:r>
      <w:r>
        <w:rPr>
          <w:rFonts w:hint="default" w:ascii="仿宋" w:hAnsi="仿宋" w:eastAsia="仿宋" w:cs="仿宋"/>
          <w:sz w:val="32"/>
          <w:szCs w:val="32"/>
          <w:shd w:val="clear" w:fill="FFFFFF"/>
          <w:lang w:val="en-US" w:eastAsia="zh-CN"/>
        </w:rPr>
        <w:t>万元，公务接待费支出</w:t>
      </w:r>
      <w:r>
        <w:rPr>
          <w:rFonts w:hint="eastAsia" w:ascii="仿宋" w:hAnsi="仿宋" w:eastAsia="仿宋" w:cs="仿宋"/>
          <w:sz w:val="32"/>
          <w:szCs w:val="32"/>
          <w:shd w:val="clear" w:fill="FFFFFF"/>
          <w:lang w:val="en-US" w:eastAsia="zh-CN"/>
        </w:rPr>
        <w:t>18.5</w:t>
      </w:r>
      <w:r>
        <w:rPr>
          <w:rFonts w:hint="default" w:ascii="仿宋" w:hAnsi="仿宋" w:eastAsia="仿宋" w:cs="仿宋"/>
          <w:sz w:val="32"/>
          <w:szCs w:val="32"/>
          <w:shd w:val="clear" w:fill="FFFFFF"/>
          <w:lang w:val="en-US" w:eastAsia="zh-CN"/>
        </w:rPr>
        <w:t>万元。</w:t>
      </w:r>
    </w:p>
    <w:p>
      <w:pPr>
        <w:widowControl/>
        <w:ind w:firstLine="640" w:firstLineChars="200"/>
        <w:jc w:val="left"/>
        <w:rPr>
          <w:rFonts w:hint="default" w:ascii="仿宋" w:hAnsi="仿宋" w:eastAsia="仿宋" w:cs="仿宋"/>
          <w:sz w:val="32"/>
          <w:szCs w:val="32"/>
          <w:shd w:val="clear" w:fill="FFFFFF"/>
          <w:lang w:val="en-US" w:eastAsia="zh-CN"/>
        </w:rPr>
      </w:pPr>
      <w:r>
        <w:rPr>
          <w:rFonts w:hint="default" w:ascii="仿宋" w:hAnsi="仿宋" w:eastAsia="仿宋" w:cs="仿宋"/>
          <w:sz w:val="32"/>
          <w:szCs w:val="32"/>
          <w:shd w:val="clear" w:fill="FFFFFF"/>
          <w:lang w:val="en-US" w:eastAsia="zh-CN"/>
        </w:rPr>
        <w:t>2</w:t>
      </w:r>
      <w:r>
        <w:rPr>
          <w:rFonts w:hint="eastAsia" w:ascii="仿宋" w:hAnsi="仿宋" w:eastAsia="仿宋" w:cs="仿宋"/>
          <w:sz w:val="32"/>
          <w:szCs w:val="32"/>
          <w:shd w:val="clear" w:fill="FFFFFF"/>
          <w:lang w:val="en-US" w:eastAsia="zh-CN"/>
        </w:rPr>
        <w:t>01</w:t>
      </w:r>
      <w:r>
        <w:rPr>
          <w:rFonts w:hint="default" w:ascii="仿宋" w:hAnsi="仿宋" w:eastAsia="仿宋" w:cs="仿宋"/>
          <w:sz w:val="32"/>
          <w:szCs w:val="32"/>
          <w:shd w:val="clear" w:fill="FFFFFF"/>
          <w:lang w:val="en-US" w:eastAsia="zh-CN"/>
        </w:rPr>
        <w:t>8年“三公”经费预算数比2017年预算数增加</w:t>
      </w:r>
      <w:r>
        <w:rPr>
          <w:rFonts w:hint="eastAsia" w:ascii="仿宋" w:hAnsi="仿宋" w:eastAsia="仿宋" w:cs="仿宋"/>
          <w:sz w:val="32"/>
          <w:szCs w:val="32"/>
          <w:shd w:val="clear" w:fill="FFFFFF"/>
          <w:lang w:val="en-US" w:eastAsia="zh-CN"/>
        </w:rPr>
        <w:t>3</w:t>
      </w:r>
      <w:r>
        <w:rPr>
          <w:rFonts w:hint="default" w:ascii="仿宋" w:hAnsi="仿宋" w:eastAsia="仿宋" w:cs="仿宋"/>
          <w:sz w:val="32"/>
          <w:szCs w:val="32"/>
          <w:shd w:val="clear" w:fill="FFFFFF"/>
          <w:lang w:val="en-US" w:eastAsia="zh-CN"/>
        </w:rPr>
        <w:t>万元，增加的主要原因是：公务用车运行维护费。增加预算的原因是2018</w:t>
      </w:r>
      <w:r>
        <w:rPr>
          <w:rFonts w:hint="eastAsia" w:ascii="仿宋" w:hAnsi="仿宋" w:eastAsia="仿宋" w:cs="仿宋"/>
          <w:sz w:val="32"/>
          <w:szCs w:val="32"/>
          <w:shd w:val="clear" w:fill="FFFFFF"/>
          <w:lang w:val="en-US" w:eastAsia="zh-CN"/>
        </w:rPr>
        <w:t>年民政</w:t>
      </w:r>
      <w:r>
        <w:rPr>
          <w:rFonts w:hint="default" w:ascii="仿宋" w:hAnsi="仿宋" w:eastAsia="仿宋" w:cs="仿宋"/>
          <w:sz w:val="32"/>
          <w:szCs w:val="32"/>
          <w:shd w:val="clear" w:fill="FFFFFF"/>
          <w:lang w:val="en-US" w:eastAsia="zh-CN"/>
        </w:rPr>
        <w:t>工作量增大，油费增加；执法执勤用车维修修维护费增加；</w:t>
      </w:r>
    </w:p>
    <w:p>
      <w:pPr>
        <w:widowControl/>
        <w:ind w:firstLine="640" w:firstLineChars="200"/>
        <w:jc w:val="left"/>
        <w:rPr>
          <w:rFonts w:hint="default" w:ascii="仿宋" w:hAnsi="仿宋" w:eastAsia="仿宋" w:cs="仿宋"/>
          <w:sz w:val="32"/>
          <w:szCs w:val="32"/>
          <w:shd w:val="clear" w:fill="FFFFFF"/>
          <w:lang w:val="en-US" w:eastAsia="zh-CN"/>
        </w:rPr>
      </w:pPr>
      <w:r>
        <w:rPr>
          <w:rFonts w:hint="default" w:ascii="仿宋" w:hAnsi="仿宋" w:eastAsia="仿宋" w:cs="仿宋"/>
          <w:sz w:val="32"/>
          <w:szCs w:val="32"/>
          <w:shd w:val="clear" w:fill="FFFFFF"/>
          <w:lang w:val="en-US" w:eastAsia="zh-CN"/>
        </w:rPr>
        <w:t>（一）因公出国（境）费</w:t>
      </w:r>
    </w:p>
    <w:p>
      <w:pPr>
        <w:widowControl/>
        <w:ind w:firstLine="640" w:firstLineChars="200"/>
        <w:jc w:val="left"/>
        <w:rPr>
          <w:rFonts w:hint="default" w:ascii="仿宋" w:hAnsi="仿宋" w:eastAsia="仿宋" w:cs="仿宋"/>
          <w:sz w:val="32"/>
          <w:szCs w:val="32"/>
          <w:shd w:val="clear" w:fill="FFFFFF"/>
          <w:lang w:val="en-US" w:eastAsia="zh-CN"/>
        </w:rPr>
      </w:pPr>
      <w:r>
        <w:rPr>
          <w:rFonts w:hint="default" w:ascii="仿宋" w:hAnsi="仿宋" w:eastAsia="仿宋" w:cs="仿宋"/>
          <w:sz w:val="32"/>
          <w:szCs w:val="32"/>
          <w:shd w:val="clear" w:fill="FFFFFF"/>
          <w:lang w:val="en-US" w:eastAsia="zh-CN"/>
        </w:rPr>
        <w:t>因公出国（境）费预算0万元，比2017年预算增加/减少0万元。具体出国开支及计划开展工作情况未</w:t>
      </w:r>
      <w:r>
        <w:rPr>
          <w:rFonts w:hint="eastAsia" w:ascii="仿宋" w:hAnsi="仿宋" w:eastAsia="仿宋" w:cs="仿宋"/>
          <w:sz w:val="32"/>
          <w:szCs w:val="32"/>
          <w:shd w:val="clear" w:fill="FFFFFF"/>
          <w:lang w:val="en-US" w:eastAsia="zh-CN"/>
        </w:rPr>
        <w:t>安</w:t>
      </w:r>
      <w:bookmarkStart w:id="1" w:name="_GoBack"/>
      <w:bookmarkEnd w:id="1"/>
      <w:r>
        <w:rPr>
          <w:rFonts w:hint="default" w:ascii="仿宋" w:hAnsi="仿宋" w:eastAsia="仿宋" w:cs="仿宋"/>
          <w:sz w:val="32"/>
          <w:szCs w:val="32"/>
          <w:shd w:val="clear" w:fill="FFFFFF"/>
          <w:lang w:val="en-US" w:eastAsia="zh-CN"/>
        </w:rPr>
        <w:t>排。</w:t>
      </w:r>
    </w:p>
    <w:p>
      <w:pPr>
        <w:widowControl/>
        <w:ind w:firstLine="640" w:firstLineChars="200"/>
        <w:jc w:val="left"/>
        <w:rPr>
          <w:rFonts w:hint="default" w:ascii="仿宋" w:hAnsi="仿宋" w:eastAsia="仿宋" w:cs="仿宋"/>
          <w:sz w:val="32"/>
          <w:szCs w:val="32"/>
          <w:shd w:val="clear" w:fill="FFFFFF"/>
          <w:lang w:val="en-US" w:eastAsia="zh-CN"/>
        </w:rPr>
      </w:pPr>
      <w:r>
        <w:rPr>
          <w:rFonts w:hint="default" w:ascii="仿宋" w:hAnsi="仿宋" w:eastAsia="仿宋" w:cs="仿宋"/>
          <w:sz w:val="32"/>
          <w:szCs w:val="32"/>
          <w:shd w:val="clear" w:fill="FFFFFF"/>
          <w:lang w:val="en-US" w:eastAsia="zh-CN"/>
        </w:rPr>
        <w:t>公务用车购置及运行维护费</w:t>
      </w:r>
    </w:p>
    <w:p>
      <w:pPr>
        <w:widowControl/>
        <w:ind w:firstLine="640" w:firstLineChars="200"/>
        <w:jc w:val="left"/>
        <w:rPr>
          <w:rFonts w:hint="default" w:ascii="仿宋" w:hAnsi="仿宋" w:eastAsia="仿宋" w:cs="仿宋"/>
          <w:sz w:val="32"/>
          <w:szCs w:val="32"/>
          <w:shd w:val="clear" w:fill="FFFFFF"/>
          <w:lang w:val="en-US" w:eastAsia="zh-CN"/>
        </w:rPr>
      </w:pPr>
      <w:r>
        <w:rPr>
          <w:rFonts w:hint="default" w:ascii="仿宋" w:hAnsi="仿宋" w:eastAsia="仿宋" w:cs="仿宋"/>
          <w:sz w:val="32"/>
          <w:szCs w:val="32"/>
          <w:shd w:val="clear" w:fill="FFFFFF"/>
          <w:lang w:val="en-US" w:eastAsia="zh-CN"/>
        </w:rPr>
        <w:t>2018年计划购置公务用车0辆；运行维护费</w:t>
      </w:r>
      <w:r>
        <w:rPr>
          <w:rFonts w:hint="eastAsia" w:ascii="仿宋" w:hAnsi="仿宋" w:eastAsia="仿宋" w:cs="仿宋"/>
          <w:sz w:val="32"/>
          <w:szCs w:val="32"/>
          <w:shd w:val="clear" w:fill="FFFFFF"/>
          <w:lang w:val="en-US" w:eastAsia="zh-CN"/>
        </w:rPr>
        <w:t>10.9</w:t>
      </w:r>
      <w:r>
        <w:rPr>
          <w:rFonts w:hint="default" w:ascii="仿宋" w:hAnsi="仿宋" w:eastAsia="仿宋" w:cs="仿宋"/>
          <w:sz w:val="32"/>
          <w:szCs w:val="32"/>
          <w:shd w:val="clear" w:fill="FFFFFF"/>
          <w:lang w:val="en-US" w:eastAsia="zh-CN"/>
        </w:rPr>
        <w:t>万元，比2017年预算增加</w:t>
      </w:r>
      <w:r>
        <w:rPr>
          <w:rFonts w:hint="eastAsia" w:ascii="仿宋" w:hAnsi="仿宋" w:eastAsia="仿宋" w:cs="仿宋"/>
          <w:sz w:val="32"/>
          <w:szCs w:val="32"/>
          <w:shd w:val="clear" w:fill="FFFFFF"/>
          <w:lang w:val="en-US" w:eastAsia="zh-CN"/>
        </w:rPr>
        <w:t>3.8</w:t>
      </w:r>
      <w:r>
        <w:rPr>
          <w:rFonts w:hint="default" w:ascii="仿宋" w:hAnsi="仿宋" w:eastAsia="仿宋" w:cs="仿宋"/>
          <w:sz w:val="32"/>
          <w:szCs w:val="32"/>
          <w:shd w:val="clear" w:fill="FFFFFF"/>
          <w:lang w:val="en-US" w:eastAsia="zh-CN"/>
        </w:rPr>
        <w:t>万元，主要用于</w:t>
      </w:r>
      <w:r>
        <w:rPr>
          <w:rFonts w:hint="eastAsia" w:ascii="仿宋" w:hAnsi="仿宋" w:eastAsia="仿宋" w:cs="仿宋"/>
          <w:sz w:val="32"/>
          <w:szCs w:val="32"/>
          <w:shd w:val="clear" w:fill="FFFFFF"/>
          <w:lang w:val="en-US" w:eastAsia="zh-CN"/>
        </w:rPr>
        <w:t>民政</w:t>
      </w:r>
      <w:r>
        <w:rPr>
          <w:rFonts w:hint="default" w:ascii="仿宋" w:hAnsi="仿宋" w:eastAsia="仿宋" w:cs="仿宋"/>
          <w:sz w:val="32"/>
          <w:szCs w:val="32"/>
          <w:shd w:val="clear" w:fill="FFFFFF"/>
          <w:lang w:val="en-US" w:eastAsia="zh-CN"/>
        </w:rPr>
        <w:t>工作产生的公务用车燃料费、维修费、过路过桥费、保险费等支出。</w:t>
      </w:r>
    </w:p>
    <w:p>
      <w:pPr>
        <w:widowControl/>
        <w:ind w:firstLine="640" w:firstLineChars="200"/>
        <w:jc w:val="left"/>
        <w:rPr>
          <w:rFonts w:hint="default" w:ascii="仿宋" w:hAnsi="仿宋" w:eastAsia="仿宋" w:cs="仿宋"/>
          <w:sz w:val="32"/>
          <w:szCs w:val="32"/>
          <w:shd w:val="clear" w:fill="FFFFFF"/>
          <w:lang w:val="en-US" w:eastAsia="zh-CN"/>
        </w:rPr>
      </w:pPr>
      <w:r>
        <w:rPr>
          <w:rFonts w:hint="default" w:ascii="仿宋" w:hAnsi="仿宋" w:eastAsia="仿宋" w:cs="仿宋"/>
          <w:sz w:val="32"/>
          <w:szCs w:val="32"/>
          <w:shd w:val="clear" w:fill="FFFFFF"/>
          <w:lang w:val="en-US" w:eastAsia="zh-CN"/>
        </w:rPr>
        <w:t>公务接待费</w:t>
      </w:r>
    </w:p>
    <w:p>
      <w:pPr>
        <w:widowControl/>
        <w:ind w:firstLine="640" w:firstLineChars="200"/>
        <w:jc w:val="left"/>
        <w:rPr>
          <w:rFonts w:hint="default" w:ascii="仿宋" w:hAnsi="仿宋" w:eastAsia="仿宋" w:cs="仿宋"/>
          <w:sz w:val="32"/>
          <w:szCs w:val="32"/>
          <w:shd w:val="clear" w:fill="FFFFFF"/>
          <w:lang w:val="en-US" w:eastAsia="zh-CN"/>
        </w:rPr>
      </w:pPr>
      <w:r>
        <w:rPr>
          <w:rFonts w:hint="default" w:ascii="仿宋" w:hAnsi="仿宋" w:eastAsia="仿宋" w:cs="仿宋"/>
          <w:sz w:val="32"/>
          <w:szCs w:val="32"/>
          <w:shd w:val="clear" w:fill="FFFFFF"/>
          <w:lang w:val="en-US" w:eastAsia="zh-CN"/>
        </w:rPr>
        <w:t>接待费开支预算</w:t>
      </w:r>
      <w:r>
        <w:rPr>
          <w:rFonts w:hint="eastAsia" w:ascii="仿宋" w:hAnsi="仿宋" w:eastAsia="仿宋" w:cs="仿宋"/>
          <w:sz w:val="32"/>
          <w:szCs w:val="32"/>
          <w:shd w:val="clear" w:fill="FFFFFF"/>
          <w:lang w:val="en-US" w:eastAsia="zh-CN"/>
        </w:rPr>
        <w:t>18.5</w:t>
      </w:r>
      <w:r>
        <w:rPr>
          <w:rFonts w:hint="default" w:ascii="仿宋" w:hAnsi="仿宋" w:eastAsia="仿宋" w:cs="仿宋"/>
          <w:sz w:val="32"/>
          <w:szCs w:val="32"/>
          <w:shd w:val="clear" w:fill="FFFFFF"/>
          <w:lang w:val="en-US" w:eastAsia="zh-CN"/>
        </w:rPr>
        <w:t>万元，公务接待费比2017年预算</w:t>
      </w:r>
      <w:r>
        <w:rPr>
          <w:rFonts w:hint="eastAsia" w:ascii="仿宋" w:hAnsi="仿宋" w:eastAsia="仿宋" w:cs="仿宋"/>
          <w:sz w:val="32"/>
          <w:szCs w:val="32"/>
          <w:shd w:val="clear" w:fill="FFFFFF"/>
          <w:lang w:val="en-US" w:eastAsia="zh-CN"/>
        </w:rPr>
        <w:t>6</w:t>
      </w:r>
      <w:r>
        <w:rPr>
          <w:rFonts w:hint="default" w:ascii="仿宋" w:hAnsi="仿宋" w:eastAsia="仿宋" w:cs="仿宋"/>
          <w:sz w:val="32"/>
          <w:szCs w:val="32"/>
          <w:shd w:val="clear" w:fill="FFFFFF"/>
          <w:lang w:val="en-US" w:eastAsia="zh-CN"/>
        </w:rPr>
        <w:t>万元，主要用于接待上级检查验收</w:t>
      </w:r>
      <w:r>
        <w:rPr>
          <w:rFonts w:hint="eastAsia" w:ascii="仿宋" w:hAnsi="仿宋" w:eastAsia="仿宋" w:cs="仿宋"/>
          <w:sz w:val="32"/>
          <w:szCs w:val="32"/>
          <w:shd w:val="clear" w:fill="FFFFFF"/>
          <w:lang w:val="en-US" w:eastAsia="zh-CN"/>
        </w:rPr>
        <w:t>民政</w:t>
      </w:r>
      <w:r>
        <w:rPr>
          <w:rFonts w:hint="default" w:ascii="仿宋" w:hAnsi="仿宋" w:eastAsia="仿宋" w:cs="仿宋"/>
          <w:sz w:val="32"/>
          <w:szCs w:val="32"/>
          <w:shd w:val="clear" w:fill="FFFFFF"/>
          <w:lang w:val="en-US" w:eastAsia="zh-CN"/>
        </w:rPr>
        <w:t>各项工作产生的费用</w:t>
      </w:r>
      <w:r>
        <w:rPr>
          <w:rFonts w:hint="eastAsia" w:ascii="仿宋" w:hAnsi="仿宋" w:eastAsia="仿宋" w:cs="仿宋"/>
          <w:sz w:val="32"/>
          <w:szCs w:val="32"/>
          <w:shd w:val="clear" w:fill="FFFFFF"/>
          <w:lang w:val="en-US" w:eastAsia="zh-CN"/>
        </w:rPr>
        <w:t>及接待下级民政部门到上级汇报工作</w:t>
      </w:r>
      <w:r>
        <w:rPr>
          <w:rFonts w:hint="default" w:ascii="仿宋" w:hAnsi="仿宋" w:eastAsia="仿宋" w:cs="仿宋"/>
          <w:sz w:val="32"/>
          <w:szCs w:val="32"/>
          <w:shd w:val="clear" w:fill="FFFFFF"/>
          <w:lang w:val="en-US" w:eastAsia="zh-CN"/>
        </w:rPr>
        <w:t>。</w:t>
      </w:r>
    </w:p>
    <w:p>
      <w:pPr>
        <w:widowControl/>
        <w:numPr>
          <w:ilvl w:val="0"/>
          <w:numId w:val="5"/>
        </w:numPr>
        <w:ind w:firstLine="600" w:firstLineChars="200"/>
        <w:jc w:val="left"/>
        <w:rPr>
          <w:rFonts w:hint="eastAsia" w:ascii="黑体" w:hAnsi="宋体" w:eastAsia="黑体" w:cs="黑体"/>
          <w:sz w:val="30"/>
          <w:szCs w:val="30"/>
          <w:shd w:val="clear" w:fill="FFFFFF"/>
        </w:rPr>
      </w:pPr>
      <w:r>
        <w:rPr>
          <w:rFonts w:hint="eastAsia" w:ascii="楷体_GB2312" w:eastAsia="楷体_GB2312"/>
          <w:kern w:val="0"/>
          <w:sz w:val="30"/>
          <w:szCs w:val="30"/>
          <w:lang w:eastAsia="zh-CN"/>
        </w:rPr>
        <w:t>（四）</w:t>
      </w:r>
      <w:r>
        <w:rPr>
          <w:rFonts w:hint="eastAsia" w:ascii="黑体" w:hAnsi="宋体" w:eastAsia="黑体" w:cs="黑体"/>
          <w:sz w:val="30"/>
          <w:szCs w:val="30"/>
          <w:shd w:val="clear" w:fill="FFFFFF"/>
        </w:rPr>
        <w:t>部门预算绩效情况</w:t>
      </w:r>
    </w:p>
    <w:tbl>
      <w:tblPr>
        <w:tblStyle w:val="8"/>
        <w:tblW w:w="86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80"/>
        <w:gridCol w:w="2685"/>
        <w:gridCol w:w="1335"/>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1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单位名称、项目名称</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项目目标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4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区划地名成果转化</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出版一批我州的地方性地名图录典志方便人民群众生产生活，提高政府管理水平和公共服务能力。</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完成计划的地名普查成果</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7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区划地名成果转化</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出版一批我州的地方性地名图录典志方便人民群众生产生活，提高政府管理水平和公共服务能力。</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完成地名普查成果质量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地名普查成果出错率小于1%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95"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区划地名成果转化</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出版一批我州的地方性地名图录典志方便人民群众生产生活，</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7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区划地名成果转化</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出版一批我州的地方性地名图录典志方便人民群众生产生活，</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我州地界情况改善情况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明显提高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2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农村留守儿童工作经费</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以加强公共服务、建立保障机制、改善学校条件、营造全社会关爱环境为基本途径，</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农村留守儿童之家数量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达到每年20个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2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农村留守儿童工作经费</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以加强公共服务、建立保障机制、改善学校条件、营造全社会关爱环境为基本途径，</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5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农村留守儿童工作经费</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以加强公共服务、建立保障机制、改善学校条件、营造全社会关爱环境为基本途径，</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儿童生活状态改善情况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明显改善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55"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民政工作经费</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为开展基层政权工作、救灾工作、社会救助工作、老龄工作、双拥工作等民政工作</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到基层出差考察次数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每项科室工作出差不小于3次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15"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民政工作经费</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为开展基层政权工作、救灾工作、社会救助工作、老龄工作、双拥工作等民政工作</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1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民政工作经费</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为开展基层政权工作、救灾工作、社会救助工作、老龄工作、双拥工作等民政工作</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培训后工作人员认知度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认识明显提升</w:t>
            </w:r>
          </w:p>
        </w:tc>
      </w:tr>
    </w:tbl>
    <w:p>
      <w:pPr>
        <w:widowControl/>
        <w:ind w:firstLine="600" w:firstLineChars="200"/>
        <w:jc w:val="left"/>
        <w:rPr>
          <w:rFonts w:hint="eastAsia" w:ascii="楷体_GB2312" w:eastAsia="楷体_GB2312"/>
          <w:kern w:val="0"/>
          <w:sz w:val="30"/>
          <w:szCs w:val="30"/>
          <w:lang w:eastAsia="zh-CN"/>
        </w:rPr>
      </w:pP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lang w:eastAsia="zh-CN"/>
        </w:rPr>
        <w:t>（五）</w:t>
      </w:r>
      <w:r>
        <w:rPr>
          <w:rFonts w:ascii="楷体_GB2312" w:eastAsia="楷体_GB2312"/>
          <w:kern w:val="0"/>
          <w:sz w:val="30"/>
          <w:szCs w:val="30"/>
        </w:rPr>
        <w:t>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w:t>
      </w:r>
      <w:r>
        <w:rPr>
          <w:rFonts w:hint="eastAsia" w:eastAsia="仿宋_GB2312"/>
          <w:kern w:val="0"/>
          <w:sz w:val="30"/>
          <w:szCs w:val="30"/>
          <w:lang w:val="en-US" w:eastAsia="zh-CN"/>
        </w:rPr>
        <w:t>2018</w:t>
      </w:r>
      <w:r>
        <w:rPr>
          <w:rFonts w:hint="eastAsia" w:eastAsia="仿宋_GB2312"/>
          <w:kern w:val="0"/>
          <w:sz w:val="30"/>
          <w:szCs w:val="30"/>
        </w:rPr>
        <w:t>年决算编制后才能统计汇总相关数据，因此，将在公开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CAB0A"/>
    <w:multiLevelType w:val="singleLevel"/>
    <w:tmpl w:val="5A9CAB0A"/>
    <w:lvl w:ilvl="0" w:tentative="0">
      <w:start w:val="8"/>
      <w:numFmt w:val="chineseCounting"/>
      <w:suff w:val="nothing"/>
      <w:lvlText w:val="%1、"/>
      <w:lvlJc w:val="left"/>
    </w:lvl>
  </w:abstractNum>
  <w:abstractNum w:abstractNumId="1">
    <w:nsid w:val="5A9F922A"/>
    <w:multiLevelType w:val="singleLevel"/>
    <w:tmpl w:val="5A9F922A"/>
    <w:lvl w:ilvl="0" w:tentative="0">
      <w:start w:val="1"/>
      <w:numFmt w:val="chineseCounting"/>
      <w:suff w:val="nothing"/>
      <w:lvlText w:val="%1、"/>
      <w:lvlJc w:val="left"/>
    </w:lvl>
  </w:abstractNum>
  <w:abstractNum w:abstractNumId="2">
    <w:nsid w:val="5A9FF817"/>
    <w:multiLevelType w:val="singleLevel"/>
    <w:tmpl w:val="5A9FF817"/>
    <w:lvl w:ilvl="0" w:tentative="0">
      <w:start w:val="1"/>
      <w:numFmt w:val="decimal"/>
      <w:suff w:val="nothing"/>
      <w:lvlText w:val="%1、"/>
      <w:lvlJc w:val="left"/>
    </w:lvl>
  </w:abstractNum>
  <w:abstractNum w:abstractNumId="3">
    <w:nsid w:val="5AA00852"/>
    <w:multiLevelType w:val="singleLevel"/>
    <w:tmpl w:val="5AA00852"/>
    <w:lvl w:ilvl="0" w:tentative="0">
      <w:start w:val="5"/>
      <w:numFmt w:val="chineseCounting"/>
      <w:suff w:val="nothing"/>
      <w:lvlText w:val="%1、"/>
      <w:lvlJc w:val="left"/>
    </w:lvl>
  </w:abstractNum>
  <w:abstractNum w:abstractNumId="4">
    <w:nsid w:val="5AA00863"/>
    <w:multiLevelType w:val="singleLevel"/>
    <w:tmpl w:val="5AA00863"/>
    <w:lvl w:ilvl="0" w:tentative="0">
      <w:start w:val="1"/>
      <w:numFmt w:val="chineseCounting"/>
      <w:suff w:val="nothing"/>
      <w:lvlText w:val="（%1）"/>
      <w:lvlJc w:val="left"/>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54C44FD"/>
    <w:rsid w:val="06BE53E7"/>
    <w:rsid w:val="15D917DD"/>
    <w:rsid w:val="220F449E"/>
    <w:rsid w:val="24464F5C"/>
    <w:rsid w:val="2F8651CD"/>
    <w:rsid w:val="39AC1C23"/>
    <w:rsid w:val="3E083002"/>
    <w:rsid w:val="504F6EAF"/>
    <w:rsid w:val="607C1444"/>
    <w:rsid w:val="78E50D89"/>
    <w:rsid w:val="7E2704A1"/>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2">
    <w:name w:val="_Style 11"/>
    <w:basedOn w:val="1"/>
    <w:next w:val="1"/>
    <w:qFormat/>
    <w:uiPriority w:val="0"/>
    <w:pPr>
      <w:pBdr>
        <w:bottom w:val="single" w:color="auto" w:sz="6" w:space="1"/>
      </w:pBdr>
      <w:jc w:val="center"/>
    </w:pPr>
    <w:rPr>
      <w:rFonts w:ascii="Arial" w:eastAsia="宋体"/>
      <w:vanish/>
      <w:sz w:val="16"/>
    </w:rPr>
  </w:style>
  <w:style w:type="paragraph" w:customStyle="1" w:styleId="13">
    <w:name w:val="_Style 12"/>
    <w:basedOn w:val="1"/>
    <w:next w:val="1"/>
    <w:qFormat/>
    <w:uiPriority w:val="0"/>
    <w:pPr>
      <w:pBdr>
        <w:top w:val="single" w:color="auto" w:sz="6" w:space="1"/>
      </w:pBdr>
      <w:jc w:val="center"/>
    </w:pPr>
    <w:rPr>
      <w:rFonts w:ascii="Arial" w:eastAsia="宋体"/>
      <w:vanish/>
      <w:sz w:val="16"/>
    </w:rPr>
  </w:style>
  <w:style w:type="paragraph" w:customStyle="1" w:styleId="14">
    <w:name w:val="_Style 13"/>
    <w:basedOn w:val="1"/>
    <w:next w:val="1"/>
    <w:uiPriority w:val="0"/>
    <w:pPr>
      <w:pBdr>
        <w:bottom w:val="single" w:color="auto" w:sz="6" w:space="1"/>
      </w:pBdr>
      <w:jc w:val="center"/>
    </w:pPr>
    <w:rPr>
      <w:rFonts w:ascii="Arial" w:eastAsia="宋体"/>
      <w:vanish/>
      <w:sz w:val="16"/>
    </w:rPr>
  </w:style>
  <w:style w:type="paragraph" w:customStyle="1" w:styleId="15">
    <w:name w:val="_Style 14"/>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zhlx</Company>
  <Pages>3</Pages>
  <Words>178</Words>
  <Characters>1020</Characters>
  <Lines>8</Lines>
  <Paragraphs>2</Paragraphs>
  <TotalTime>3</TotalTime>
  <ScaleCrop>false</ScaleCrop>
  <LinksUpToDate>false</LinksUpToDate>
  <CharactersWithSpaces>1196</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lenovo</cp:lastModifiedBy>
  <cp:lastPrinted>2018-01-31T03:32:00Z</cp:lastPrinted>
  <dcterms:modified xsi:type="dcterms:W3CDTF">2024-03-11T08:18:05Z</dcterms:modified>
  <dc:title>年部门预算编制说明</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