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D532F">
      <w:pPr>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《德宏州2022年食品安全重点工作安排》政策解读 </w:t>
      </w:r>
    </w:p>
    <w:p w14:paraId="3443C6B9">
      <w:pPr>
        <w:ind w:firstLine="640" w:firstLineChars="200"/>
        <w:rPr>
          <w:rFonts w:hint="eastAsia" w:ascii="方正仿宋_GBK" w:hAnsi="方正仿宋_GBK" w:eastAsia="方正仿宋_GBK" w:cs="方正仿宋_GBK"/>
          <w:b w:val="0"/>
          <w:bCs w:val="0"/>
          <w:sz w:val="32"/>
          <w:szCs w:val="32"/>
        </w:rPr>
      </w:pPr>
    </w:p>
    <w:p w14:paraId="3EEDD31D">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日前，德宏州人民政府食品安全委员会办公室印发了《德宏州人民政府食品安全委员会关于印发德宏州2022年食品安全重点工作安排的通知》。为便于各地各部门抓好贯彻落实和社会公众更好理解文件内容，现将文件解读如下：</w:t>
      </w:r>
    </w:p>
    <w:p w14:paraId="65007D25">
      <w:pPr>
        <w:numPr>
          <w:ilvl w:val="0"/>
          <w:numId w:val="0"/>
        </w:numPr>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rPr>
        <w:t>出台背景依据</w:t>
      </w:r>
    </w:p>
    <w:p w14:paraId="065345B7">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lang w:val="en-US" w:eastAsia="zh-CN"/>
        </w:rPr>
      </w:pPr>
      <w:r>
        <w:rPr>
          <w:rFonts w:hint="eastAsia" w:ascii="方正仿宋_GBK" w:hAnsi="方正仿宋_GBK" w:eastAsia="方正仿宋_GBK" w:cs="方正仿宋_GBK"/>
          <w:b w:val="0"/>
          <w:bCs w:val="0"/>
          <w:sz w:val="32"/>
          <w:szCs w:val="32"/>
          <w:lang w:val="en-US" w:eastAsia="zh-CN"/>
        </w:rPr>
        <w:t xml:space="preserve">根据《云南省人民政府食品安全委员会关于印发云南省2022年食品安全重点工作安排的通知》（云食安委发[2022]2号），结合德宏州实际情况， </w:t>
      </w:r>
      <w:r>
        <w:rPr>
          <w:rFonts w:hint="default" w:ascii="方正仿宋_GBK" w:hAnsi="方正仿宋_GBK" w:eastAsia="方正仿宋_GBK" w:cs="方正仿宋_GBK"/>
          <w:b w:val="0"/>
          <w:bCs w:val="0"/>
          <w:kern w:val="2"/>
          <w:sz w:val="32"/>
          <w:szCs w:val="32"/>
          <w:lang w:val="en-US" w:eastAsia="zh-CN" w:bidi="ar-SA"/>
        </w:rPr>
        <w:t>2022年全州食品安全工作，坚持以习近平新时代中国特色社会主义思想为指导，全面贯彻党的十九大和十九届历次全会精神，深入学习贯彻习近平总书记关于食品安全重要指示批示精神，按照党中央、国务院的决策部署和省委、省政府及州委、州政府的工作安排，立足严的主基调，立足落实见效，进一步强化风险意识和责任意识，以高度的政治责任感和极端负责的态度落实好“四个最严”要求，坚决筑牢食品安全防线，以优异成绩迎接党的二十大胜利召开。</w:t>
      </w:r>
    </w:p>
    <w:p w14:paraId="381B62CC">
      <w:pPr>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lang w:val="en-US" w:eastAsia="zh-CN"/>
        </w:rPr>
        <w:t>二、</w:t>
      </w:r>
      <w:r>
        <w:rPr>
          <w:rFonts w:hint="eastAsia" w:ascii="方正黑体_GBK" w:hAnsi="方正黑体_GBK" w:eastAsia="方正黑体_GBK" w:cs="方正黑体_GBK"/>
          <w:b w:val="0"/>
          <w:bCs w:val="0"/>
          <w:sz w:val="32"/>
          <w:szCs w:val="32"/>
        </w:rPr>
        <w:t>目标任务</w:t>
      </w:r>
    </w:p>
    <w:p w14:paraId="3B8413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w:t>
      </w:r>
      <w:r>
        <w:rPr>
          <w:rFonts w:hint="eastAsia" w:ascii="方正仿宋_GBK" w:hAnsi="方正仿宋_GBK" w:eastAsia="方正仿宋_GBK" w:cs="方正仿宋_GBK"/>
          <w:b w:val="0"/>
          <w:bCs w:val="0"/>
          <w:kern w:val="2"/>
          <w:sz w:val="32"/>
          <w:szCs w:val="32"/>
          <w:lang w:val="en-US" w:eastAsia="zh-Hans" w:bidi="ar-SA"/>
        </w:rPr>
        <w:t>全力</w:t>
      </w:r>
      <w:r>
        <w:rPr>
          <w:rFonts w:hint="eastAsia" w:ascii="方正仿宋_GBK" w:hAnsi="方正仿宋_GBK" w:eastAsia="方正仿宋_GBK" w:cs="方正仿宋_GBK"/>
          <w:b w:val="0"/>
          <w:bCs w:val="0"/>
          <w:kern w:val="2"/>
          <w:sz w:val="32"/>
          <w:szCs w:val="32"/>
          <w:lang w:val="en-US" w:eastAsia="zh-CN" w:bidi="ar-SA"/>
        </w:rPr>
        <w:t>保障重大活动食品安全</w:t>
      </w:r>
    </w:p>
    <w:p w14:paraId="1DEFBC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2.突出抓好进口冷链食品安全监管</w:t>
      </w:r>
    </w:p>
    <w:p w14:paraId="1B9F62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3.</w:t>
      </w:r>
      <w:r>
        <w:rPr>
          <w:rFonts w:hint="eastAsia" w:ascii="方正仿宋_GBK" w:hAnsi="方正仿宋_GBK" w:eastAsia="方正仿宋_GBK" w:cs="方正仿宋_GBK"/>
          <w:b w:val="0"/>
          <w:bCs w:val="0"/>
          <w:kern w:val="2"/>
          <w:sz w:val="32"/>
          <w:szCs w:val="32"/>
          <w:lang w:val="en-US" w:eastAsia="zh-Hans" w:bidi="ar-SA"/>
        </w:rPr>
        <w:t>扎实推进食品安全源头治理</w:t>
      </w:r>
    </w:p>
    <w:p w14:paraId="0C07D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4.</w:t>
      </w:r>
      <w:r>
        <w:rPr>
          <w:rFonts w:hint="eastAsia" w:ascii="方正仿宋_GBK" w:hAnsi="方正仿宋_GBK" w:eastAsia="方正仿宋_GBK" w:cs="方正仿宋_GBK"/>
          <w:b w:val="0"/>
          <w:bCs w:val="0"/>
          <w:kern w:val="2"/>
          <w:sz w:val="32"/>
          <w:szCs w:val="32"/>
          <w:lang w:val="en-US" w:eastAsia="zh-Hans" w:bidi="ar-SA"/>
        </w:rPr>
        <w:t>着力加强重点领域食品安全监管</w:t>
      </w:r>
    </w:p>
    <w:p w14:paraId="0976B9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5.</w:t>
      </w:r>
      <w:r>
        <w:rPr>
          <w:rFonts w:hint="eastAsia" w:ascii="方正仿宋_GBK" w:hAnsi="方正仿宋_GBK" w:eastAsia="方正仿宋_GBK" w:cs="方正仿宋_GBK"/>
          <w:b w:val="0"/>
          <w:bCs w:val="0"/>
          <w:kern w:val="2"/>
          <w:sz w:val="32"/>
          <w:szCs w:val="32"/>
          <w:lang w:val="en-US" w:eastAsia="zh-Hans" w:bidi="ar-SA"/>
        </w:rPr>
        <w:t>严厉打击食品安全违法犯罪</w:t>
      </w:r>
    </w:p>
    <w:p w14:paraId="6719C6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6.</w:t>
      </w:r>
      <w:r>
        <w:rPr>
          <w:rFonts w:hint="eastAsia" w:ascii="方正仿宋_GBK" w:hAnsi="方正仿宋_GBK" w:eastAsia="方正仿宋_GBK" w:cs="方正仿宋_GBK"/>
          <w:b w:val="0"/>
          <w:bCs w:val="0"/>
          <w:kern w:val="2"/>
          <w:sz w:val="32"/>
          <w:szCs w:val="32"/>
          <w:lang w:val="en-US" w:eastAsia="zh-Hans" w:bidi="ar-SA"/>
        </w:rPr>
        <w:t>切实做好食物中毒防控工作</w:t>
      </w:r>
    </w:p>
    <w:p w14:paraId="50C948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7.</w:t>
      </w:r>
      <w:r>
        <w:rPr>
          <w:rFonts w:hint="eastAsia" w:ascii="方正仿宋_GBK" w:hAnsi="方正仿宋_GBK" w:eastAsia="方正仿宋_GBK" w:cs="方正仿宋_GBK"/>
          <w:b w:val="0"/>
          <w:bCs w:val="0"/>
          <w:kern w:val="2"/>
          <w:sz w:val="32"/>
          <w:szCs w:val="32"/>
          <w:lang w:val="en-US" w:eastAsia="zh-Hans" w:bidi="ar-SA"/>
        </w:rPr>
        <w:t>着力强化食品安全智慧监管和信用监管</w:t>
      </w:r>
    </w:p>
    <w:p w14:paraId="521852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8.</w:t>
      </w:r>
      <w:r>
        <w:rPr>
          <w:rFonts w:hint="eastAsia" w:ascii="方正仿宋_GBK" w:hAnsi="方正仿宋_GBK" w:eastAsia="方正仿宋_GBK" w:cs="方正仿宋_GBK"/>
          <w:b w:val="0"/>
          <w:bCs w:val="0"/>
          <w:kern w:val="2"/>
          <w:sz w:val="32"/>
          <w:szCs w:val="32"/>
          <w:lang w:val="en-US" w:eastAsia="zh-Hans" w:bidi="ar-SA"/>
        </w:rPr>
        <w:t>进一步完善法规标准和制度机制</w:t>
      </w:r>
    </w:p>
    <w:p w14:paraId="174AE735">
      <w:pPr>
        <w:pStyle w:val="4"/>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9.</w:t>
      </w:r>
      <w:r>
        <w:rPr>
          <w:rFonts w:hint="eastAsia" w:ascii="方正仿宋_GBK" w:hAnsi="方正仿宋_GBK" w:eastAsia="方正仿宋_GBK" w:cs="方正仿宋_GBK"/>
          <w:b w:val="0"/>
          <w:bCs w:val="0"/>
          <w:kern w:val="2"/>
          <w:sz w:val="32"/>
          <w:szCs w:val="32"/>
          <w:lang w:val="en-US" w:eastAsia="zh-Hans" w:bidi="ar-SA"/>
        </w:rPr>
        <w:t>稳步提高食品安全风险管理能力</w:t>
      </w:r>
    </w:p>
    <w:p w14:paraId="6B62EA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10.</w:t>
      </w:r>
      <w:r>
        <w:rPr>
          <w:rFonts w:hint="eastAsia" w:ascii="方正仿宋_GBK" w:hAnsi="方正仿宋_GBK" w:eastAsia="方正仿宋_GBK" w:cs="方正仿宋_GBK"/>
          <w:b w:val="0"/>
          <w:bCs w:val="0"/>
          <w:kern w:val="2"/>
          <w:sz w:val="32"/>
          <w:szCs w:val="32"/>
          <w:lang w:val="en-US" w:eastAsia="zh-Hans" w:bidi="ar-SA"/>
        </w:rPr>
        <w:t>大力推动产业高质量发展</w:t>
      </w:r>
    </w:p>
    <w:p w14:paraId="1D6A373A">
      <w:pPr>
        <w:pStyle w:val="4"/>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11.持续推动食品安全社会共治</w:t>
      </w:r>
    </w:p>
    <w:p w14:paraId="6B142B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12.</w:t>
      </w:r>
      <w:r>
        <w:rPr>
          <w:rFonts w:hint="eastAsia" w:ascii="方正仿宋_GBK" w:hAnsi="方正仿宋_GBK" w:eastAsia="方正仿宋_GBK" w:cs="方正仿宋_GBK"/>
          <w:b w:val="0"/>
          <w:bCs w:val="0"/>
          <w:kern w:val="2"/>
          <w:sz w:val="32"/>
          <w:szCs w:val="32"/>
          <w:lang w:val="en-US" w:eastAsia="zh-Hans" w:bidi="ar-SA"/>
        </w:rPr>
        <w:t>严格落实食品安全工作领导责任</w:t>
      </w:r>
    </w:p>
    <w:p w14:paraId="66844244">
      <w:pPr>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黑体_GBK" w:hAnsi="方正黑体_GBK" w:eastAsia="方正黑体_GBK" w:cs="方正黑体_GBK"/>
          <w:b w:val="0"/>
          <w:bCs w:val="0"/>
          <w:sz w:val="32"/>
          <w:szCs w:val="32"/>
          <w:lang w:val="en-US" w:eastAsia="zh-CN"/>
        </w:rPr>
        <w:t>三、主要内容及核心举措</w:t>
      </w:r>
    </w:p>
    <w:p w14:paraId="674BA307">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default"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w:t>
      </w:r>
      <w:r>
        <w:rPr>
          <w:rFonts w:hint="default" w:ascii="方正仿宋_GBK" w:hAnsi="方正仿宋_GBK" w:eastAsia="方正仿宋_GBK" w:cs="方正仿宋_GBK"/>
          <w:b w:val="0"/>
          <w:bCs w:val="0"/>
          <w:kern w:val="2"/>
          <w:sz w:val="32"/>
          <w:szCs w:val="32"/>
          <w:lang w:val="en-US" w:eastAsia="zh-CN" w:bidi="ar-SA"/>
        </w:rPr>
        <w:t>保障党的二十大、COP15第二阶段会议等重大活动食品安全。</w:t>
      </w:r>
    </w:p>
    <w:p w14:paraId="41196928">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2.加强重要节点食品安全。</w:t>
      </w:r>
    </w:p>
    <w:p w14:paraId="390DE9F0">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default"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3.</w:t>
      </w:r>
      <w:r>
        <w:rPr>
          <w:rFonts w:hint="default" w:ascii="方正仿宋_GBK" w:hAnsi="方正仿宋_GBK" w:eastAsia="方正仿宋_GBK" w:cs="方正仿宋_GBK"/>
          <w:b w:val="0"/>
          <w:bCs w:val="0"/>
          <w:kern w:val="2"/>
          <w:sz w:val="32"/>
          <w:szCs w:val="32"/>
          <w:lang w:val="en-US" w:eastAsia="zh-CN" w:bidi="ar-SA"/>
        </w:rPr>
        <w:t>强化进口冷链食品“物防”工作。</w:t>
      </w:r>
    </w:p>
    <w:p w14:paraId="53AEF658">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default" w:ascii="方正仿宋_GBK" w:hAnsi="方正仿宋_GBK" w:eastAsia="方正仿宋_GBK" w:cs="方正仿宋_GBK"/>
          <w:b w:val="0"/>
          <w:bCs w:val="0"/>
          <w:kern w:val="2"/>
          <w:sz w:val="32"/>
          <w:szCs w:val="32"/>
          <w:lang w:val="en-US" w:eastAsia="zh-CN" w:bidi="ar-SA"/>
        </w:rPr>
      </w:pPr>
      <w:r>
        <w:rPr>
          <w:rFonts w:hint="default" w:ascii="方正仿宋_GBK" w:hAnsi="方正仿宋_GBK" w:eastAsia="方正仿宋_GBK" w:cs="方正仿宋_GBK"/>
          <w:b w:val="0"/>
          <w:bCs w:val="0"/>
          <w:kern w:val="2"/>
          <w:sz w:val="32"/>
          <w:szCs w:val="32"/>
          <w:lang w:val="en-US" w:eastAsia="zh-CN" w:bidi="ar-SA"/>
        </w:rPr>
        <w:t>4.持续净化产地环境。</w:t>
      </w:r>
    </w:p>
    <w:p w14:paraId="56801BD5">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5.严格规范农业投入品使用。</w:t>
      </w:r>
    </w:p>
    <w:p w14:paraId="5914AD2D">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default" w:ascii="方正仿宋_GBK" w:hAnsi="方正仿宋_GBK" w:eastAsia="方正仿宋_GBK" w:cs="方正仿宋_GBK"/>
          <w:b w:val="0"/>
          <w:bCs w:val="0"/>
          <w:kern w:val="2"/>
          <w:sz w:val="32"/>
          <w:szCs w:val="32"/>
          <w:lang w:val="en-US" w:eastAsia="zh-Hans" w:bidi="ar-SA"/>
        </w:rPr>
      </w:pPr>
      <w:r>
        <w:rPr>
          <w:rFonts w:hint="default" w:ascii="方正仿宋_GBK" w:hAnsi="方正仿宋_GBK" w:eastAsia="方正仿宋_GBK" w:cs="方正仿宋_GBK"/>
          <w:b w:val="0"/>
          <w:bCs w:val="0"/>
          <w:kern w:val="2"/>
          <w:sz w:val="32"/>
          <w:szCs w:val="32"/>
          <w:lang w:val="en-US" w:eastAsia="zh-Hans" w:bidi="ar-SA"/>
        </w:rPr>
        <w:t>6.加大政策性粮食等重点产品质量监管力度。</w:t>
      </w:r>
    </w:p>
    <w:p w14:paraId="6421CF2E">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7.加强校园食品安全监管。</w:t>
      </w:r>
    </w:p>
    <w:p w14:paraId="23B9B713">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8.严格特殊食品监管。</w:t>
      </w:r>
    </w:p>
    <w:p w14:paraId="52C3668D">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9.严控食品添加剂使用。</w:t>
      </w:r>
    </w:p>
    <w:p w14:paraId="79F6CCE6">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10.持续整治农村市场假冒伪劣食品等突出问题。</w:t>
      </w:r>
    </w:p>
    <w:p w14:paraId="0193F981">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11.加大乳制品质量安全监管力度。</w:t>
      </w:r>
    </w:p>
    <w:p w14:paraId="1168FEE1">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12.加强进口食品安全监管。13.深入开展“铁拳”行动。</w:t>
      </w:r>
    </w:p>
    <w:p w14:paraId="1E7BBF11">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14.稳步开展“昆仑 2022”行动。</w:t>
      </w:r>
    </w:p>
    <w:p w14:paraId="61C32EEE">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15.加强食物中毒防控。</w:t>
      </w:r>
    </w:p>
    <w:p w14:paraId="5E7A5E8D">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16.加快推进食品安全智慧监管。</w:t>
      </w:r>
    </w:p>
    <w:p w14:paraId="371B873B">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 xml:space="preserve">17.大力实施信用监管。    </w:t>
      </w:r>
    </w:p>
    <w:p w14:paraId="2345B0E2">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18.健全法规和制度规范。</w:t>
      </w:r>
    </w:p>
    <w:p w14:paraId="09F8A6CE">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19.强化标准制定与实施。</w:t>
      </w:r>
    </w:p>
    <w:p w14:paraId="5C4D00F8">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21.加强食品安全状况分析和风险评估。</w:t>
      </w:r>
    </w:p>
    <w:p w14:paraId="193432E6">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22.强化应急处置能力建设。</w:t>
      </w:r>
    </w:p>
    <w:p w14:paraId="382C5BE2">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23.加强监管队伍和技术支撑能力建设。</w:t>
      </w:r>
    </w:p>
    <w:p w14:paraId="4EF120E4">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default" w:ascii="方正仿宋_GBK" w:hAnsi="方正仿宋_GBK" w:eastAsia="方正仿宋_GBK" w:cs="方正仿宋_GBK"/>
          <w:b w:val="0"/>
          <w:bCs w:val="0"/>
          <w:kern w:val="2"/>
          <w:sz w:val="32"/>
          <w:szCs w:val="32"/>
          <w:lang w:val="en-US" w:eastAsia="zh-Hans" w:bidi="ar-SA"/>
        </w:rPr>
      </w:pPr>
      <w:r>
        <w:rPr>
          <w:rFonts w:hint="default" w:ascii="方正仿宋_GBK" w:hAnsi="方正仿宋_GBK" w:eastAsia="方正仿宋_GBK" w:cs="方正仿宋_GBK"/>
          <w:b w:val="0"/>
          <w:bCs w:val="0"/>
          <w:kern w:val="2"/>
          <w:sz w:val="32"/>
          <w:szCs w:val="32"/>
          <w:lang w:val="en-US" w:eastAsia="zh-Hans" w:bidi="ar-SA"/>
        </w:rPr>
        <w:t>24.推动落实质量兴农计划和食品产业转型升级。</w:t>
      </w:r>
    </w:p>
    <w:p w14:paraId="084A9B4B">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25.持续推进“双安双创”。</w:t>
      </w:r>
    </w:p>
    <w:p w14:paraId="2E6E1DC7">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26.加快推进食品安全责任保险。</w:t>
      </w:r>
    </w:p>
    <w:p w14:paraId="49750CBC">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27.广泛开展法律法规和科普宣传教育。</w:t>
      </w:r>
    </w:p>
    <w:p w14:paraId="7389B949">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28.强化工作责任落实。</w:t>
      </w:r>
    </w:p>
    <w:p w14:paraId="2DB500B4">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29.深化食安委机制建设。</w:t>
      </w:r>
    </w:p>
    <w:p w14:paraId="0E3EED25">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30.强化工作保障。</w:t>
      </w:r>
    </w:p>
    <w:p w14:paraId="235A19ED">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31.加强总结评估。</w:t>
      </w:r>
    </w:p>
    <w:p w14:paraId="48428D7E">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四、与上级文件的异同</w:t>
      </w:r>
      <w:r>
        <w:rPr>
          <w:rFonts w:hint="eastAsia" w:ascii="方正仿宋_GBK" w:hAnsi="方正仿宋_GBK" w:eastAsia="方正仿宋_GBK" w:cs="方正仿宋_GBK"/>
          <w:b w:val="0"/>
          <w:bCs w:val="0"/>
          <w:kern w:val="2"/>
          <w:sz w:val="32"/>
          <w:szCs w:val="32"/>
          <w:lang w:val="en-US" w:eastAsia="zh-CN" w:bidi="ar-SA"/>
        </w:rPr>
        <w:t>（《云南省人民政府食品安全委员会关于印发云南省2022年食品安全重点工作安排的通知》）</w:t>
      </w:r>
    </w:p>
    <w:p w14:paraId="3D034B95">
      <w:pPr>
        <w:pStyle w:val="5"/>
        <w:rPr>
          <w:rFonts w:hint="eastAsia"/>
          <w:lang w:val="en-US" w:eastAsia="zh-CN"/>
        </w:rPr>
      </w:pPr>
    </w:p>
    <w:tbl>
      <w:tblPr>
        <w:tblStyle w:val="7"/>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549"/>
        <w:gridCol w:w="4356"/>
      </w:tblGrid>
      <w:tr w14:paraId="5A1A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98" w:type="dxa"/>
            <w:vAlign w:val="center"/>
          </w:tcPr>
          <w:p w14:paraId="13C44F83">
            <w:pPr>
              <w:spacing w:line="3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4549" w:type="dxa"/>
            <w:vAlign w:val="center"/>
          </w:tcPr>
          <w:p w14:paraId="1E031765">
            <w:pPr>
              <w:spacing w:line="300" w:lineRule="exact"/>
              <w:jc w:val="center"/>
              <w:rPr>
                <w:rFonts w:hint="eastAsia"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上级文件原文</w:t>
            </w:r>
          </w:p>
        </w:tc>
        <w:tc>
          <w:tcPr>
            <w:tcW w:w="4356" w:type="dxa"/>
            <w:vAlign w:val="center"/>
          </w:tcPr>
          <w:p w14:paraId="6108C16E">
            <w:pPr>
              <w:spacing w:line="300" w:lineRule="exact"/>
              <w:jc w:val="center"/>
              <w:rPr>
                <w:rFonts w:hint="eastAsia"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修改为</w:t>
            </w:r>
          </w:p>
        </w:tc>
      </w:tr>
      <w:tr w14:paraId="0E34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98" w:type="dxa"/>
            <w:vAlign w:val="center"/>
          </w:tcPr>
          <w:p w14:paraId="4C4DCB0F">
            <w:pPr>
              <w:spacing w:line="300" w:lineRule="exact"/>
              <w:jc w:val="center"/>
              <w:rPr>
                <w:rFonts w:hint="eastAsia"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1</w:t>
            </w:r>
          </w:p>
        </w:tc>
        <w:tc>
          <w:tcPr>
            <w:tcW w:w="4549" w:type="dxa"/>
            <w:vAlign w:val="center"/>
          </w:tcPr>
          <w:p w14:paraId="50378DD8">
            <w:pPr>
              <w:spacing w:line="300" w:lineRule="exact"/>
              <w:jc w:val="both"/>
              <w:rPr>
                <w:rFonts w:hint="eastAsia" w:ascii="Times New Roman" w:hAnsi="Times New Roman" w:eastAsia="黑体" w:cs="Times New Roman"/>
                <w:sz w:val="24"/>
                <w:lang w:val="en-US" w:eastAsia="zh-CN"/>
              </w:rPr>
            </w:pPr>
            <w:r>
              <w:rPr>
                <w:rFonts w:hint="eastAsia" w:ascii="Times New Roman" w:hAnsi="Times New Roman" w:eastAsia="宋体" w:cs="Times New Roman"/>
                <w:kern w:val="2"/>
                <w:sz w:val="21"/>
                <w:szCs w:val="21"/>
                <w:lang w:val="en-US" w:eastAsia="zh-CN" w:bidi="ar-SA"/>
              </w:rPr>
              <w:t>1.保障党的二十大、COP15第二阶段会议等重大活动食品安全开展。（省政府食品安全办牵头 ， 省市场监管局 、 省教育厅 、 省公安厅 、 省农业农村厅 、 省卫生健康委等部门按职责分工负责）</w:t>
            </w:r>
          </w:p>
        </w:tc>
        <w:tc>
          <w:tcPr>
            <w:tcW w:w="4356" w:type="dxa"/>
            <w:vAlign w:val="center"/>
          </w:tcPr>
          <w:p w14:paraId="4CCFD292">
            <w:pPr>
              <w:spacing w:line="300" w:lineRule="exact"/>
              <w:jc w:val="center"/>
              <w:rPr>
                <w:rFonts w:hint="eastAsia" w:ascii="Times New Roman" w:hAnsi="Times New Roman" w:eastAsia="黑体" w:cs="Times New Roman"/>
                <w:sz w:val="24"/>
                <w:lang w:val="en-US" w:eastAsia="zh-CN"/>
              </w:rPr>
            </w:pPr>
            <w:r>
              <w:rPr>
                <w:rFonts w:hint="eastAsia" w:ascii="Times New Roman" w:hAnsi="Times New Roman" w:eastAsia="宋体" w:cs="Times New Roman"/>
                <w:kern w:val="2"/>
                <w:sz w:val="21"/>
                <w:szCs w:val="21"/>
                <w:lang w:val="en-US" w:eastAsia="zh-CN" w:bidi="ar-SA"/>
              </w:rPr>
              <w:t>责任分工</w:t>
            </w:r>
            <w:r>
              <w:rPr>
                <w:rFonts w:hint="eastAsia" w:ascii="Times New Roman" w:hAnsi="Times New Roman" w:eastAsia="宋体" w:cs="Times New Roman"/>
                <w:b/>
                <w:bCs/>
                <w:kern w:val="2"/>
                <w:sz w:val="21"/>
                <w:szCs w:val="21"/>
                <w:lang w:val="en-US" w:eastAsia="zh-CN" w:bidi="ar-SA"/>
              </w:rPr>
              <w:t>修改</w:t>
            </w:r>
            <w:r>
              <w:rPr>
                <w:rFonts w:hint="eastAsia" w:ascii="Times New Roman" w:hAnsi="Times New Roman" w:eastAsia="宋体" w:cs="Times New Roman"/>
                <w:kern w:val="2"/>
                <w:sz w:val="21"/>
                <w:szCs w:val="21"/>
                <w:lang w:val="en-US" w:eastAsia="zh-CN" w:bidi="ar-SA"/>
              </w:rPr>
              <w:t>为（州政府食安办牵头，州市场监督管理局、州卫生健康委、州公安局、州教育体育局、州住房城乡建设局、州文化和旅游局、州农业农村局和各县市人民政府落实）</w:t>
            </w:r>
          </w:p>
        </w:tc>
      </w:tr>
      <w:tr w14:paraId="5AC7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98" w:type="dxa"/>
            <w:vAlign w:val="center"/>
          </w:tcPr>
          <w:p w14:paraId="02B68FE8">
            <w:pPr>
              <w:spacing w:line="300" w:lineRule="exact"/>
              <w:jc w:val="center"/>
              <w:rPr>
                <w:rFonts w:hint="eastAsia"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2</w:t>
            </w:r>
          </w:p>
        </w:tc>
        <w:tc>
          <w:tcPr>
            <w:tcW w:w="4549" w:type="dxa"/>
            <w:vAlign w:val="center"/>
          </w:tcPr>
          <w:p w14:paraId="130793ED">
            <w:pPr>
              <w:spacing w:line="30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2.加强重要节点食品安全。加大重要节假日期间监督检查力度，开展节日热销食品专项抽检，及时核查处置不合格食品，坚决守住食品安全底线。持续做好食品、食用农产品舆情处置和应</w:t>
            </w:r>
          </w:p>
          <w:p w14:paraId="49F659E3">
            <w:pPr>
              <w:spacing w:line="30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急值守工作。 （省市场监管局、省农业农村厅、省卫生健康委按职责分工负责 ）加强舆情监测，建立重大舆情收集、分析判断和快速响应机制。 </w:t>
            </w:r>
          </w:p>
        </w:tc>
        <w:tc>
          <w:tcPr>
            <w:tcW w:w="4356" w:type="dxa"/>
            <w:vAlign w:val="center"/>
          </w:tcPr>
          <w:p w14:paraId="0ECC2E3E">
            <w:pPr>
              <w:pStyle w:val="3"/>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420" w:firstLineChars="200"/>
              <w:textAlignment w:val="auto"/>
              <w:outlineLvl w:val="9"/>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责任分工</w:t>
            </w:r>
            <w:r>
              <w:rPr>
                <w:rFonts w:hint="eastAsia" w:ascii="Times New Roman" w:hAnsi="Times New Roman" w:eastAsia="宋体" w:cs="Times New Roman"/>
                <w:b/>
                <w:bCs/>
                <w:kern w:val="2"/>
                <w:sz w:val="21"/>
                <w:szCs w:val="21"/>
                <w:lang w:val="en-US" w:eastAsia="zh-CN" w:bidi="ar-SA"/>
              </w:rPr>
              <w:t>修改</w:t>
            </w:r>
            <w:r>
              <w:rPr>
                <w:rFonts w:hint="eastAsia" w:ascii="Times New Roman" w:hAnsi="Times New Roman" w:eastAsia="宋体" w:cs="Times New Roman"/>
                <w:kern w:val="2"/>
                <w:sz w:val="21"/>
                <w:szCs w:val="21"/>
                <w:lang w:val="en-US" w:eastAsia="zh-CN" w:bidi="ar-SA"/>
              </w:rPr>
              <w:t>为（州食安办、州市场监督局、州农业农村局按职责分工负责）</w:t>
            </w:r>
          </w:p>
        </w:tc>
      </w:tr>
      <w:tr w14:paraId="731A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698" w:type="dxa"/>
            <w:vAlign w:val="center"/>
          </w:tcPr>
          <w:p w14:paraId="22937AC7">
            <w:pPr>
              <w:spacing w:line="300" w:lineRule="exact"/>
              <w:jc w:val="center"/>
              <w:rPr>
                <w:rFonts w:hint="eastAsia" w:cs="Times New Roman"/>
                <w:szCs w:val="21"/>
                <w:lang w:val="en-US" w:eastAsia="zh-CN"/>
              </w:rPr>
            </w:pPr>
            <w:r>
              <w:rPr>
                <w:rFonts w:hint="eastAsia" w:cs="Times New Roman"/>
                <w:szCs w:val="21"/>
                <w:lang w:val="en-US" w:eastAsia="zh-CN"/>
              </w:rPr>
              <w:t>3</w:t>
            </w:r>
          </w:p>
        </w:tc>
        <w:tc>
          <w:tcPr>
            <w:tcW w:w="4549" w:type="dxa"/>
            <w:vAlign w:val="center"/>
          </w:tcPr>
          <w:p w14:paraId="425C3B7A">
            <w:pPr>
              <w:spacing w:line="30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15.加强食物中毒防控。抓好农村集体聚餐、自采误食有毒野生菌中毒和草乌（附子）等毒性中药材中毒防控科普宣传教育。（省政府食品安全办 、 省卫生健康委按职责分工负责 ）强化宣传教育、应急救治、协调联动，严防严控食物中毒事件发生。 （ 各州 、 市人民政府 ）指导全省食品安全突发事件应急处置，对食物中毒事件多发地区开展约谈督办。</w:t>
            </w:r>
          </w:p>
        </w:tc>
        <w:tc>
          <w:tcPr>
            <w:tcW w:w="4356" w:type="dxa"/>
            <w:vAlign w:val="center"/>
          </w:tcPr>
          <w:p w14:paraId="2915109C">
            <w:pPr>
              <w:pStyle w:val="3"/>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20" w:firstLineChars="200"/>
              <w:textAlignment w:val="auto"/>
              <w:outlineLvl w:val="9"/>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责任分工</w:t>
            </w:r>
            <w:r>
              <w:rPr>
                <w:rFonts w:hint="eastAsia" w:ascii="Times New Roman" w:hAnsi="Times New Roman" w:eastAsia="宋体" w:cs="Times New Roman"/>
                <w:b/>
                <w:bCs/>
                <w:kern w:val="2"/>
                <w:sz w:val="21"/>
                <w:szCs w:val="21"/>
                <w:lang w:val="en-US" w:eastAsia="zh-CN" w:bidi="ar-SA"/>
              </w:rPr>
              <w:t>修改</w:t>
            </w:r>
            <w:r>
              <w:rPr>
                <w:rFonts w:hint="eastAsia" w:ascii="Times New Roman" w:hAnsi="Times New Roman" w:eastAsia="宋体" w:cs="Times New Roman"/>
                <w:kern w:val="2"/>
                <w:sz w:val="21"/>
                <w:szCs w:val="21"/>
                <w:lang w:val="en-US" w:eastAsia="zh-CN" w:bidi="ar-SA"/>
              </w:rPr>
              <w:t>为（州政府食安办牵头，州卫生健康委、州市场监督管理局、州公安局、州教育体育局、州住房城乡建设局、州</w:t>
            </w:r>
            <w:bookmarkStart w:id="0" w:name="_GoBack"/>
            <w:bookmarkEnd w:id="0"/>
            <w:r>
              <w:rPr>
                <w:rFonts w:hint="eastAsia" w:ascii="Times New Roman" w:hAnsi="Times New Roman" w:eastAsia="宋体" w:cs="Times New Roman"/>
                <w:kern w:val="2"/>
                <w:sz w:val="21"/>
                <w:szCs w:val="21"/>
                <w:lang w:val="en-US" w:eastAsia="zh-CN" w:bidi="ar-SA"/>
              </w:rPr>
              <w:t>文化和旅游局、州农业农村局和各县市人民政府落实）</w:t>
            </w:r>
          </w:p>
        </w:tc>
      </w:tr>
      <w:tr w14:paraId="28D8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698" w:type="dxa"/>
            <w:vAlign w:val="center"/>
          </w:tcPr>
          <w:p w14:paraId="2AB98C3B">
            <w:pPr>
              <w:spacing w:line="300" w:lineRule="exact"/>
              <w:jc w:val="center"/>
              <w:rPr>
                <w:rFonts w:hint="eastAsia" w:cs="Times New Roman"/>
                <w:szCs w:val="21"/>
                <w:lang w:val="en-US" w:eastAsia="zh-CN"/>
              </w:rPr>
            </w:pPr>
            <w:r>
              <w:rPr>
                <w:rFonts w:hint="eastAsia" w:cs="Times New Roman"/>
                <w:szCs w:val="21"/>
                <w:lang w:val="en-US" w:eastAsia="zh-CN"/>
              </w:rPr>
              <w:t>4</w:t>
            </w:r>
          </w:p>
        </w:tc>
        <w:tc>
          <w:tcPr>
            <w:tcW w:w="4549" w:type="dxa"/>
            <w:vAlign w:val="center"/>
          </w:tcPr>
          <w:p w14:paraId="6E8E64BF">
            <w:pPr>
              <w:spacing w:line="300" w:lineRule="exact"/>
              <w:rPr>
                <w:rFonts w:hint="eastAsia" w:ascii="Times New Roman" w:hAnsi="Times New Roman" w:eastAsia="宋体" w:cs="Times New Roman"/>
                <w:kern w:val="2"/>
                <w:sz w:val="21"/>
                <w:szCs w:val="21"/>
                <w:lang w:val="en-US" w:eastAsia="zh-CN" w:bidi="ar-SA"/>
              </w:rPr>
            </w:pPr>
            <w:r>
              <w:rPr>
                <w:rFonts w:hint="default"/>
                <w:sz w:val="21"/>
                <w:szCs w:val="21"/>
                <w:lang w:val="en-US" w:eastAsia="zh-Hans"/>
              </w:rPr>
              <w:t>16.加快推进食品安全智慧监管。加快智慧“食安云南”建设，大力推进“互联网+食品”监管，配合省级建设食品安全监管数据中心和统一的食品安全综合监管系统，推动数据交换与共享，开展数据挖掘分析应用，综合研判食品安全风险。</w:t>
            </w:r>
            <w:r>
              <w:rPr>
                <w:rFonts w:hint="eastAsia"/>
                <w:sz w:val="21"/>
                <w:szCs w:val="21"/>
                <w:lang w:val="en-US" w:eastAsia="zh-CN"/>
              </w:rPr>
              <w:t>.......</w:t>
            </w:r>
            <w:r>
              <w:rPr>
                <w:rFonts w:hint="default"/>
                <w:sz w:val="21"/>
                <w:szCs w:val="21"/>
                <w:lang w:val="en-US" w:eastAsia="zh-Hans"/>
              </w:rPr>
              <w:t>配合省级建设云南省食品安全追溯体系，加大婴幼儿配方乳粉追溯体系宣传推广力度，消费者通过食品工业企业追溯平台，查询国产婴幼儿配方乳粉追溯信息次数比2021年提高50%以上。</w:t>
            </w:r>
          </w:p>
        </w:tc>
        <w:tc>
          <w:tcPr>
            <w:tcW w:w="4356" w:type="dxa"/>
            <w:vAlign w:val="center"/>
          </w:tcPr>
          <w:p w14:paraId="40DB40CB">
            <w:pPr>
              <w:keepNext w:val="0"/>
              <w:keepLines w:val="0"/>
              <w:pageBreakBefore w:val="0"/>
              <w:widowControl w:val="0"/>
              <w:numPr>
                <w:ilvl w:val="0"/>
                <w:numId w:val="0"/>
              </w:numPr>
              <w:kinsoku/>
              <w:wordWrap/>
              <w:overflowPunct/>
              <w:topLinePunct w:val="0"/>
              <w:autoSpaceDE/>
              <w:autoSpaceDN/>
              <w:bidi w:val="0"/>
              <w:spacing w:line="320" w:lineRule="exact"/>
              <w:ind w:firstLine="211" w:firstLineChars="100"/>
              <w:jc w:val="left"/>
              <w:textAlignment w:val="auto"/>
              <w:rPr>
                <w:rFonts w:hint="default"/>
                <w:sz w:val="21"/>
                <w:szCs w:val="21"/>
                <w:lang w:val="en-US" w:eastAsia="zh-Hans"/>
              </w:rPr>
            </w:pPr>
            <w:r>
              <w:rPr>
                <w:rFonts w:hint="eastAsia"/>
                <w:b/>
                <w:bCs/>
                <w:sz w:val="21"/>
                <w:szCs w:val="21"/>
                <w:lang w:val="en-US" w:eastAsia="zh-CN"/>
              </w:rPr>
              <w:t>修改</w:t>
            </w:r>
            <w:r>
              <w:rPr>
                <w:rFonts w:hint="eastAsia"/>
                <w:sz w:val="21"/>
                <w:szCs w:val="21"/>
                <w:lang w:val="en-US" w:eastAsia="zh-CN"/>
              </w:rPr>
              <w:t>为：推广使用</w:t>
            </w:r>
            <w:r>
              <w:rPr>
                <w:rFonts w:hint="default"/>
                <w:sz w:val="21"/>
                <w:szCs w:val="21"/>
                <w:lang w:val="en-US" w:eastAsia="zh-Hans"/>
              </w:rPr>
              <w:t>智慧“食安云南”，大力推进“互联网+食品”监管</w:t>
            </w:r>
            <w:r>
              <w:rPr>
                <w:rFonts w:hint="eastAsia"/>
                <w:sz w:val="21"/>
                <w:szCs w:val="21"/>
                <w:lang w:val="en-US" w:eastAsia="zh-CN"/>
              </w:rPr>
              <w:t>。</w:t>
            </w:r>
            <w:r>
              <w:rPr>
                <w:rFonts w:hint="default"/>
                <w:sz w:val="21"/>
                <w:szCs w:val="21"/>
                <w:lang w:val="en-US" w:eastAsia="zh-Hans"/>
              </w:rPr>
              <w:t>（</w:t>
            </w:r>
            <w:r>
              <w:rPr>
                <w:rFonts w:hint="eastAsia"/>
                <w:sz w:val="21"/>
                <w:szCs w:val="21"/>
                <w:lang w:val="en-US" w:eastAsia="zh-CN"/>
              </w:rPr>
              <w:t>州市场监管局负责</w:t>
            </w:r>
            <w:r>
              <w:rPr>
                <w:rFonts w:hint="default"/>
                <w:sz w:val="21"/>
                <w:szCs w:val="21"/>
                <w:lang w:val="en-US" w:eastAsia="zh-Hans"/>
              </w:rPr>
              <w:t>）</w:t>
            </w:r>
            <w:r>
              <w:rPr>
                <w:rFonts w:hint="eastAsia"/>
                <w:sz w:val="21"/>
                <w:szCs w:val="21"/>
                <w:lang w:val="en-US" w:eastAsia="zh-CN"/>
              </w:rPr>
              <w:t>....推广使用省级</w:t>
            </w:r>
            <w:r>
              <w:rPr>
                <w:rFonts w:hint="default"/>
                <w:sz w:val="21"/>
                <w:szCs w:val="21"/>
                <w:lang w:val="en-US" w:eastAsia="zh-Hans"/>
              </w:rPr>
              <w:t>建设</w:t>
            </w:r>
            <w:r>
              <w:rPr>
                <w:rFonts w:hint="eastAsia"/>
                <w:sz w:val="21"/>
                <w:szCs w:val="21"/>
                <w:lang w:val="en-US" w:eastAsia="zh-CN"/>
              </w:rPr>
              <w:t>的</w:t>
            </w:r>
            <w:r>
              <w:rPr>
                <w:rFonts w:hint="default"/>
                <w:sz w:val="21"/>
                <w:szCs w:val="21"/>
                <w:lang w:val="en-US" w:eastAsia="zh-Hans"/>
              </w:rPr>
              <w:t>云南省食品安全追溯体系，加大婴幼儿配方乳粉追溯体系宣传推广力度，消费者通过食品工业企业追溯平台，查询国产婴幼儿配方乳粉追溯信息次数</w:t>
            </w:r>
            <w:r>
              <w:rPr>
                <w:rFonts w:hint="eastAsia"/>
                <w:sz w:val="21"/>
                <w:szCs w:val="21"/>
                <w:lang w:val="en-US" w:eastAsia="zh-CN"/>
              </w:rPr>
              <w:t>有所增加</w:t>
            </w:r>
            <w:r>
              <w:rPr>
                <w:rFonts w:hint="default"/>
                <w:sz w:val="21"/>
                <w:szCs w:val="21"/>
                <w:lang w:val="en-US" w:eastAsia="zh-Hans"/>
              </w:rPr>
              <w:t>。</w:t>
            </w:r>
          </w:p>
          <w:p w14:paraId="5BA63FD3">
            <w:pPr>
              <w:pStyle w:val="3"/>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20" w:firstLineChars="200"/>
              <w:textAlignment w:val="auto"/>
              <w:outlineLvl w:val="9"/>
              <w:rPr>
                <w:rFonts w:hint="eastAsia" w:ascii="Times New Roman" w:hAnsi="Times New Roman" w:eastAsia="宋体" w:cs="Times New Roman"/>
                <w:kern w:val="2"/>
                <w:sz w:val="21"/>
                <w:szCs w:val="21"/>
                <w:lang w:val="en-US" w:eastAsia="zh-CN" w:bidi="ar-SA"/>
              </w:rPr>
            </w:pPr>
          </w:p>
        </w:tc>
      </w:tr>
      <w:tr w14:paraId="1D02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698" w:type="dxa"/>
            <w:vAlign w:val="center"/>
          </w:tcPr>
          <w:p w14:paraId="697BC1DF">
            <w:pPr>
              <w:spacing w:line="300" w:lineRule="exact"/>
              <w:jc w:val="center"/>
              <w:rPr>
                <w:rFonts w:hint="eastAsia" w:cs="Times New Roman"/>
                <w:szCs w:val="21"/>
                <w:lang w:val="en-US" w:eastAsia="zh-CN"/>
              </w:rPr>
            </w:pPr>
            <w:r>
              <w:rPr>
                <w:rFonts w:hint="eastAsia" w:cs="Times New Roman"/>
                <w:szCs w:val="21"/>
                <w:lang w:val="en-US" w:eastAsia="zh-CN"/>
              </w:rPr>
              <w:t>5</w:t>
            </w:r>
          </w:p>
        </w:tc>
        <w:tc>
          <w:tcPr>
            <w:tcW w:w="4549" w:type="dxa"/>
            <w:vAlign w:val="center"/>
          </w:tcPr>
          <w:p w14:paraId="58A1EAE8">
            <w:pPr>
              <w:spacing w:line="30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19.强化标准制定与实施。积极参与修订食品中污染物、微生物指标、食品添加剂等食品安全国家标准。深入开展食品安全标准宣传培训，加强食品安全标准跟踪评价，新制修订不少于 3</w:t>
            </w:r>
          </w:p>
          <w:p w14:paraId="67C8092E">
            <w:pPr>
              <w:spacing w:line="30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项食品安全地方标准。 （省卫生健康委牵头）围绕打造世界一流“绿色食品牌”加大标准制修订工作力度，建立完善具有云南特色的“绿色食品牌”标准体系。 （省市场监管局、省农业农村厅按职责分工负责 ）针对打击食品掺杂掺假，研究申报食品补充检验方法。积极发现食品中违法添加非食品用化学物质并及时报送国家市场监管总局。</w:t>
            </w:r>
          </w:p>
        </w:tc>
        <w:tc>
          <w:tcPr>
            <w:tcW w:w="4356" w:type="dxa"/>
            <w:vAlign w:val="center"/>
          </w:tcPr>
          <w:p w14:paraId="2292BDFF">
            <w:pPr>
              <w:spacing w:line="300" w:lineRule="exact"/>
              <w:rPr>
                <w:rFonts w:hint="eastAsia" w:ascii="Times New Roman" w:hAnsi="Times New Roman" w:eastAsia="宋体" w:cs="Times New Roman"/>
                <w:kern w:val="2"/>
                <w:sz w:val="21"/>
                <w:szCs w:val="21"/>
                <w:lang w:val="en-US" w:eastAsia="zh-CN" w:bidi="ar-SA"/>
              </w:rPr>
            </w:pPr>
            <w:r>
              <w:rPr>
                <w:rFonts w:hint="eastAsia"/>
                <w:b/>
                <w:bCs/>
                <w:sz w:val="21"/>
                <w:szCs w:val="21"/>
                <w:lang w:val="en-US" w:eastAsia="zh-CN"/>
              </w:rPr>
              <w:t>修改</w:t>
            </w:r>
            <w:r>
              <w:rPr>
                <w:rFonts w:hint="eastAsia"/>
                <w:sz w:val="21"/>
                <w:szCs w:val="21"/>
                <w:lang w:val="en-US" w:eastAsia="zh-CN"/>
              </w:rPr>
              <w:t>为</w:t>
            </w:r>
            <w:r>
              <w:rPr>
                <w:rFonts w:hint="eastAsia" w:ascii="Times New Roman" w:hAnsi="Times New Roman" w:eastAsia="宋体" w:cs="Times New Roman"/>
                <w:kern w:val="2"/>
                <w:sz w:val="21"/>
                <w:szCs w:val="21"/>
                <w:lang w:val="en-US" w:eastAsia="zh-CN" w:bidi="ar-SA"/>
              </w:rPr>
              <w:t>19.强化标准制定与实施。积极参与修订食品中污染物、微生物指标、食品添加剂等食品安全国家标准。深入开展食品安全标准宣传培训，加强食品安全标准跟踪评价，新制修订不少于 3项食品安全地方标准。 围绕打造世界一流“绿色食品牌”加大标准制修订工作力度，建立完善具有云南特色的“绿色食品牌”标准体系。（州市场监管局、州农业农村局按职责分工负责 ）针对打击食品掺杂掺假，研究申报食品补充检验方法。积极发现食品中违法添加非食品用化学物质并及时报送国家市场监管总局。</w:t>
            </w:r>
          </w:p>
        </w:tc>
      </w:tr>
      <w:tr w14:paraId="390C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698" w:type="dxa"/>
            <w:vAlign w:val="center"/>
          </w:tcPr>
          <w:p w14:paraId="22525C58">
            <w:pPr>
              <w:spacing w:line="300" w:lineRule="exact"/>
              <w:jc w:val="center"/>
              <w:rPr>
                <w:rFonts w:hint="eastAsia" w:cs="Times New Roman"/>
                <w:szCs w:val="21"/>
                <w:lang w:val="en-US" w:eastAsia="zh-CN"/>
              </w:rPr>
            </w:pPr>
            <w:r>
              <w:rPr>
                <w:rFonts w:hint="eastAsia" w:cs="Times New Roman"/>
                <w:szCs w:val="21"/>
                <w:lang w:val="en-US" w:eastAsia="zh-CN"/>
              </w:rPr>
              <w:t>6</w:t>
            </w:r>
          </w:p>
        </w:tc>
        <w:tc>
          <w:tcPr>
            <w:tcW w:w="4549" w:type="dxa"/>
            <w:vAlign w:val="center"/>
          </w:tcPr>
          <w:p w14:paraId="78E8A22A">
            <w:pPr>
              <w:spacing w:line="300" w:lineRule="exact"/>
              <w:rPr>
                <w:rFonts w:hint="eastAsia" w:ascii="Times New Roman" w:hAnsi="Times New Roman" w:eastAsia="宋体" w:cs="Times New Roman"/>
                <w:kern w:val="2"/>
                <w:sz w:val="21"/>
                <w:szCs w:val="21"/>
                <w:lang w:val="en-US" w:eastAsia="zh-CN" w:bidi="ar-SA"/>
              </w:rPr>
            </w:pPr>
            <w:r>
              <w:rPr>
                <w:rFonts w:hint="eastAsia"/>
              </w:rPr>
              <w:t>20.提升食品安全检验检测水平。全省农产品和食品抽检量达到 4.8 批次/千人，其中，市场监管部门食品及食品相关产品检验量达到 3.3 批次/千人。积极研究申报食品快速检测方法，开展食品快速检测评价和检测结果验证。对承担食品抽检任务的检验检测机构开展检查考核。 （省市场监管局）农产品质量安全定量检测量达到 1.5 批次/千人，农产品例行监测合格率达到97%。加强农产品质量安全检验检测体系建设，市、县两级检测机构通过资质认定（CMA）和农产品质量安全检测机构考核评审（CATL）比例达到 50%。（ 省农业农村厅 ）扩大食用林产品检验检测机构能力验证范围，完成 2000 批次国家级食用林产品质量监测，研究对食用林产品开展国家食品安全标准“全项”指标监测。（省林草局）</w:t>
            </w:r>
          </w:p>
        </w:tc>
        <w:tc>
          <w:tcPr>
            <w:tcW w:w="4356" w:type="dxa"/>
            <w:vAlign w:val="center"/>
          </w:tcPr>
          <w:p w14:paraId="063999EB">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sz w:val="21"/>
                <w:szCs w:val="21"/>
                <w:lang w:val="en-US" w:eastAsia="zh-CN"/>
              </w:rPr>
            </w:pPr>
            <w:r>
              <w:rPr>
                <w:rFonts w:hint="eastAsia"/>
                <w:b/>
                <w:bCs/>
                <w:sz w:val="21"/>
                <w:szCs w:val="21"/>
                <w:lang w:val="en-US" w:eastAsia="zh-CN"/>
              </w:rPr>
              <w:t>修改</w:t>
            </w:r>
            <w:r>
              <w:rPr>
                <w:rFonts w:hint="eastAsia"/>
                <w:sz w:val="21"/>
                <w:szCs w:val="21"/>
                <w:lang w:val="en-US" w:eastAsia="zh-CN"/>
              </w:rPr>
              <w:t>为：20.提升食品安全检验检测水平。全州农产品和食品抽检量达到4.8批次/千人，其中，市场监管部门食品及食品相关产品检验量达到3.3批次/千人。积极开展食品快速检测。</w:t>
            </w:r>
            <w:r>
              <w:rPr>
                <w:rFonts w:hint="eastAsia"/>
              </w:rPr>
              <w:t>对承担食品抽检任务的检验检测机构开展检查考核。（</w:t>
            </w:r>
            <w:r>
              <w:rPr>
                <w:rFonts w:hint="eastAsia"/>
                <w:lang w:eastAsia="zh-CN"/>
              </w:rPr>
              <w:t>州</w:t>
            </w:r>
            <w:r>
              <w:rPr>
                <w:rFonts w:hint="eastAsia"/>
              </w:rPr>
              <w:t xml:space="preserve">市场监管局）农产品质量安全定量检测量达到 1.5 批次/千人，农产品例行监测合格率达到97%。加强农产品质量安全检验检测体系建设，市、县两级检测机构通过资质认定（CMA）和农产品质量安全检测机构考核评审（CATL）比例达到 50%。（ </w:t>
            </w:r>
            <w:r>
              <w:rPr>
                <w:rFonts w:hint="eastAsia"/>
                <w:lang w:eastAsia="zh-CN"/>
              </w:rPr>
              <w:t>州</w:t>
            </w:r>
            <w:r>
              <w:rPr>
                <w:rFonts w:hint="eastAsia"/>
              </w:rPr>
              <w:t>农业农村</w:t>
            </w:r>
            <w:r>
              <w:rPr>
                <w:rFonts w:hint="eastAsia"/>
                <w:lang w:eastAsia="zh-CN"/>
              </w:rPr>
              <w:t>局</w:t>
            </w:r>
            <w:r>
              <w:rPr>
                <w:rFonts w:hint="eastAsia"/>
                <w:lang w:val="en-US" w:eastAsia="zh-CN"/>
              </w:rPr>
              <w:t xml:space="preserve"> </w:t>
            </w:r>
            <w:r>
              <w:rPr>
                <w:rFonts w:hint="eastAsia"/>
              </w:rPr>
              <w:t xml:space="preserve"> ），完成 2000 批次国家级食用林产品质量监测。（</w:t>
            </w:r>
            <w:r>
              <w:rPr>
                <w:rFonts w:hint="eastAsia"/>
                <w:lang w:eastAsia="zh-CN"/>
              </w:rPr>
              <w:t>州</w:t>
            </w:r>
            <w:r>
              <w:rPr>
                <w:rFonts w:hint="eastAsia"/>
              </w:rPr>
              <w:t>林草局）</w:t>
            </w:r>
          </w:p>
          <w:p w14:paraId="00458055">
            <w:pPr>
              <w:spacing w:line="300" w:lineRule="exact"/>
              <w:rPr>
                <w:rFonts w:hint="eastAsia" w:ascii="Times New Roman" w:hAnsi="Times New Roman" w:eastAsia="宋体" w:cs="Times New Roman"/>
                <w:kern w:val="2"/>
                <w:sz w:val="21"/>
                <w:szCs w:val="21"/>
                <w:lang w:val="en-US" w:eastAsia="zh-CN" w:bidi="ar-SA"/>
              </w:rPr>
            </w:pPr>
          </w:p>
        </w:tc>
      </w:tr>
      <w:tr w14:paraId="20C1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698" w:type="dxa"/>
            <w:vAlign w:val="center"/>
          </w:tcPr>
          <w:p w14:paraId="6D3DB000">
            <w:pPr>
              <w:spacing w:line="300" w:lineRule="exact"/>
              <w:jc w:val="center"/>
              <w:rPr>
                <w:rFonts w:hint="eastAsia" w:cs="Times New Roman"/>
                <w:szCs w:val="21"/>
                <w:lang w:val="en-US" w:eastAsia="zh-CN"/>
              </w:rPr>
            </w:pPr>
            <w:r>
              <w:rPr>
                <w:rFonts w:hint="eastAsia" w:cs="Times New Roman"/>
                <w:szCs w:val="21"/>
                <w:lang w:val="en-US" w:eastAsia="zh-CN"/>
              </w:rPr>
              <w:t>7</w:t>
            </w:r>
          </w:p>
        </w:tc>
        <w:tc>
          <w:tcPr>
            <w:tcW w:w="4549" w:type="dxa"/>
            <w:vAlign w:val="center"/>
          </w:tcPr>
          <w:p w14:paraId="19B0FA01">
            <w:pPr>
              <w:spacing w:line="30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27.广泛开展法律法规和科普宣传教育。持续抓好自采误食有毒野生菌、草乌（附子）等毒性中药材中毒防控和散装白酒质量安全宣传教育，帮助群众提高食品安全风险防范意识和辨别能力。（省政府食品安全办 、 省卫生健康委、 省市场监管局按职责分工负责）</w:t>
            </w:r>
          </w:p>
        </w:tc>
        <w:tc>
          <w:tcPr>
            <w:tcW w:w="4356" w:type="dxa"/>
            <w:vAlign w:val="center"/>
          </w:tcPr>
          <w:p w14:paraId="571F8EB1">
            <w:pPr>
              <w:pStyle w:val="3"/>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20" w:firstLineChars="200"/>
              <w:textAlignment w:val="auto"/>
              <w:outlineLvl w:val="9"/>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责任分工</w:t>
            </w:r>
            <w:r>
              <w:rPr>
                <w:rFonts w:hint="eastAsia" w:ascii="Times New Roman" w:hAnsi="Times New Roman" w:eastAsia="宋体" w:cs="Times New Roman"/>
                <w:b/>
                <w:bCs/>
                <w:kern w:val="2"/>
                <w:sz w:val="21"/>
                <w:szCs w:val="21"/>
                <w:lang w:val="en-US" w:eastAsia="zh-CN" w:bidi="ar-SA"/>
              </w:rPr>
              <w:t>修改</w:t>
            </w:r>
            <w:r>
              <w:rPr>
                <w:rFonts w:hint="eastAsia" w:ascii="Times New Roman" w:hAnsi="Times New Roman" w:eastAsia="宋体" w:cs="Times New Roman"/>
                <w:kern w:val="2"/>
                <w:sz w:val="21"/>
                <w:szCs w:val="21"/>
                <w:lang w:val="en-US" w:eastAsia="zh-CN" w:bidi="ar-SA"/>
              </w:rPr>
              <w:t>为（州政府食安办牵头，州政府食安委各成员单位、各县市人民政府分别负责）</w:t>
            </w:r>
          </w:p>
        </w:tc>
      </w:tr>
    </w:tbl>
    <w:p w14:paraId="6673F428">
      <w:pPr>
        <w:pStyle w:val="4"/>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CFF34D"/>
    <w:multiLevelType w:val="singleLevel"/>
    <w:tmpl w:val="7ECFF34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YzI0NDBkZjBlMThkMjM2NjUzOTI0OTJhM2U0NTYifQ=="/>
  </w:docVars>
  <w:rsids>
    <w:rsidRoot w:val="545341D0"/>
    <w:rsid w:val="19FA4AD1"/>
    <w:rsid w:val="21C02F52"/>
    <w:rsid w:val="3DFC73B9"/>
    <w:rsid w:val="545341D0"/>
    <w:rsid w:val="58D50769"/>
    <w:rsid w:val="59837480"/>
    <w:rsid w:val="6F5C7C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宋体" w:hAnsi="宋体" w:cs="宋体"/>
      <w:sz w:val="28"/>
      <w:szCs w:val="28"/>
    </w:rPr>
  </w:style>
  <w:style w:type="paragraph" w:styleId="4">
    <w:name w:val="Body Text"/>
    <w:basedOn w:val="1"/>
    <w:next w:val="5"/>
    <w:qFormat/>
    <w:uiPriority w:val="0"/>
    <w:pPr>
      <w:adjustRightInd w:val="0"/>
      <w:snapToGrid w:val="0"/>
      <w:spacing w:after="120"/>
    </w:pPr>
    <w:rPr>
      <w:rFonts w:ascii="Calibri" w:hAnsi="Calibri" w:eastAsia="仿宋" w:cs="Times New Roman"/>
      <w:sz w:val="28"/>
      <w:szCs w:val="24"/>
    </w:rPr>
  </w:style>
  <w:style w:type="paragraph" w:styleId="5">
    <w:name w:val="toc 5"/>
    <w:basedOn w:val="1"/>
    <w:next w:val="1"/>
    <w:qFormat/>
    <w:uiPriority w:val="0"/>
    <w:pPr>
      <w:ind w:left="1680"/>
    </w:pPr>
    <w:rPr>
      <w:rFonts w:ascii="Calibri" w:hAnsi="Calibri" w:cs="宋体"/>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5</Pages>
  <Words>3078</Words>
  <Characters>3242</Characters>
  <Lines>0</Lines>
  <Paragraphs>0</Paragraphs>
  <TotalTime>12</TotalTime>
  <ScaleCrop>false</ScaleCrop>
  <LinksUpToDate>false</LinksUpToDate>
  <CharactersWithSpaces>3300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2023-07-24T06:51:00Z</dcterms:created>
  <dc:creator>Administrator</dc:creator>
  <cp:lastModifiedBy>Administrator</cp:lastModifiedBy>
  <dcterms:modified xsi:type="dcterms:W3CDTF">2025-08-27T02:43:02Z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65AC8BD62E3844EAB47248F882C804D4_12</vt:lpwstr>
  </property>
  <property fmtid="{D5CDD505-2E9C-101B-9397-08002B2CF9AE}" pid="4" name="KSOTemplateDocerSaveRecord">
    <vt:lpwstr>eyJoZGlkIjoiNzUxYTczNjQzZWE4OGZkNzlhMzdiYmRjZDk5MGJlOTIifQ==</vt:lpwstr>
  </property>
</Properties>
</file>