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overflowPunct w:val="0"/>
        <w:spacing w:line="560" w:lineRule="exact"/>
        <w:rPr>
          <w:rFonts w:ascii="方正黑体_GBK" w:hAnsi="Times New Roman" w:eastAsia="方正黑体_GBK"/>
          <w:sz w:val="32"/>
          <w:szCs w:val="32"/>
          <w:lang w:val="en-US"/>
        </w:rPr>
      </w:pPr>
      <w:r>
        <w:rPr>
          <w:rFonts w:hint="eastAsia" w:ascii="方正黑体_GBK" w:hAnsi="Times New Roman" w:eastAsia="方正黑体_GBK"/>
          <w:sz w:val="32"/>
          <w:szCs w:val="32"/>
          <w:lang w:val="en-US"/>
        </w:rPr>
        <w:t>附件4</w:t>
      </w:r>
    </w:p>
    <w:p>
      <w:pPr>
        <w:pStyle w:val="4"/>
        <w:overflowPunct w:val="0"/>
        <w:spacing w:line="560" w:lineRule="exact"/>
        <w:jc w:val="center"/>
        <w:rPr>
          <w:rFonts w:ascii="方正小标宋_GBK" w:eastAsia="方正小标宋_GBK"/>
          <w:sz w:val="44"/>
          <w:szCs w:val="44"/>
          <w:lang w:val="en-US"/>
        </w:rPr>
      </w:pPr>
      <w:r>
        <w:rPr>
          <w:rFonts w:hint="eastAsia" w:ascii="方正小标宋_GBK" w:eastAsia="方正小标宋_GBK"/>
          <w:sz w:val="44"/>
          <w:szCs w:val="44"/>
          <w:lang w:val="en-US"/>
        </w:rPr>
        <w:t>州级森林火灾应急响应及应对措施</w:t>
      </w:r>
    </w:p>
    <w:tbl>
      <w:tblPr>
        <w:tblStyle w:val="2"/>
        <w:tblW w:w="0" w:type="auto"/>
        <w:tblInd w:w="-8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5598"/>
        <w:gridCol w:w="1489"/>
        <w:gridCol w:w="6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81" w:type="dxa"/>
            <w:tcBorders>
              <w:top w:val="single" w:color="auto" w:sz="4" w:space="0"/>
              <w:left w:val="single" w:color="auto" w:sz="4" w:space="0"/>
              <w:bottom w:val="single" w:color="auto" w:sz="4" w:space="0"/>
              <w:right w:val="single" w:color="auto" w:sz="4" w:space="0"/>
            </w:tcBorders>
            <w:noWrap w:val="0"/>
            <w:vAlign w:val="center"/>
          </w:tcPr>
          <w:p>
            <w:pPr>
              <w:jc w:val="center"/>
              <w:rPr>
                <w:rFonts w:eastAsia="方正黑体_GBK"/>
                <w:sz w:val="28"/>
                <w:szCs w:val="28"/>
              </w:rPr>
            </w:pPr>
            <w:r>
              <w:rPr>
                <w:rFonts w:hint="eastAsia" w:eastAsia="方正黑体_GBK"/>
                <w:sz w:val="28"/>
                <w:szCs w:val="28"/>
              </w:rPr>
              <w:t>响应级别</w:t>
            </w:r>
          </w:p>
        </w:tc>
        <w:tc>
          <w:tcPr>
            <w:tcW w:w="5598" w:type="dxa"/>
            <w:tcBorders>
              <w:top w:val="single" w:color="auto" w:sz="4" w:space="0"/>
              <w:left w:val="nil"/>
              <w:bottom w:val="single" w:color="auto" w:sz="4" w:space="0"/>
              <w:right w:val="single" w:color="auto" w:sz="4" w:space="0"/>
            </w:tcBorders>
            <w:noWrap w:val="0"/>
            <w:vAlign w:val="center"/>
          </w:tcPr>
          <w:p>
            <w:pPr>
              <w:jc w:val="center"/>
              <w:rPr>
                <w:rFonts w:eastAsia="方正黑体_GBK"/>
                <w:sz w:val="28"/>
                <w:szCs w:val="28"/>
              </w:rPr>
            </w:pPr>
            <w:r>
              <w:rPr>
                <w:rFonts w:hint="eastAsia" w:eastAsia="方正黑体_GBK"/>
                <w:sz w:val="28"/>
                <w:szCs w:val="28"/>
              </w:rPr>
              <w:t>启动条件</w:t>
            </w:r>
          </w:p>
        </w:tc>
        <w:tc>
          <w:tcPr>
            <w:tcW w:w="1489" w:type="dxa"/>
            <w:tcBorders>
              <w:top w:val="single" w:color="auto" w:sz="4" w:space="0"/>
              <w:left w:val="nil"/>
              <w:bottom w:val="single" w:color="auto" w:sz="4" w:space="0"/>
              <w:right w:val="single" w:color="auto" w:sz="4" w:space="0"/>
            </w:tcBorders>
            <w:noWrap w:val="0"/>
            <w:vAlign w:val="center"/>
          </w:tcPr>
          <w:p>
            <w:pPr>
              <w:jc w:val="center"/>
              <w:rPr>
                <w:rFonts w:eastAsia="方正黑体_GBK"/>
                <w:sz w:val="28"/>
                <w:szCs w:val="28"/>
              </w:rPr>
            </w:pPr>
            <w:r>
              <w:rPr>
                <w:rFonts w:hint="eastAsia" w:eastAsia="方正黑体_GBK"/>
                <w:sz w:val="28"/>
                <w:szCs w:val="28"/>
              </w:rPr>
              <w:t>响应决定</w:t>
            </w:r>
          </w:p>
        </w:tc>
        <w:tc>
          <w:tcPr>
            <w:tcW w:w="6170" w:type="dxa"/>
            <w:tcBorders>
              <w:top w:val="single" w:color="auto" w:sz="4" w:space="0"/>
              <w:left w:val="nil"/>
              <w:bottom w:val="single" w:color="auto" w:sz="4" w:space="0"/>
              <w:right w:val="single" w:color="auto" w:sz="4" w:space="0"/>
            </w:tcBorders>
            <w:noWrap w:val="0"/>
            <w:vAlign w:val="center"/>
          </w:tcPr>
          <w:p>
            <w:pPr>
              <w:jc w:val="center"/>
              <w:rPr>
                <w:rFonts w:eastAsia="方正黑体_GBK"/>
                <w:sz w:val="28"/>
                <w:szCs w:val="28"/>
              </w:rPr>
            </w:pPr>
            <w:r>
              <w:rPr>
                <w:rFonts w:hint="eastAsia" w:eastAsia="方正黑体_GBK"/>
                <w:sz w:val="28"/>
                <w:szCs w:val="28"/>
              </w:rPr>
              <w:t>响应措施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9" w:hRule="atLeast"/>
        </w:trPr>
        <w:tc>
          <w:tcPr>
            <w:tcW w:w="1381" w:type="dxa"/>
            <w:tcBorders>
              <w:top w:val="single" w:color="auto" w:sz="4" w:space="0"/>
              <w:left w:val="single" w:color="auto" w:sz="4" w:space="0"/>
              <w:bottom w:val="single" w:color="auto" w:sz="4" w:space="0"/>
              <w:right w:val="single" w:color="auto" w:sz="4" w:space="0"/>
            </w:tcBorders>
            <w:noWrap w:val="0"/>
            <w:vAlign w:val="center"/>
          </w:tcPr>
          <w:p>
            <w:pPr>
              <w:autoSpaceDE w:val="0"/>
              <w:spacing w:line="500" w:lineRule="exact"/>
              <w:jc w:val="left"/>
              <w:rPr>
                <w:rFonts w:eastAsia="方正仿宋_GBK"/>
                <w:sz w:val="28"/>
                <w:szCs w:val="28"/>
              </w:rPr>
            </w:pPr>
            <w:r>
              <w:rPr>
                <w:rFonts w:hint="eastAsia" w:eastAsia="方正仿宋_GBK"/>
                <w:sz w:val="28"/>
                <w:szCs w:val="28"/>
              </w:rPr>
              <w:t>Ⅳ级响应</w:t>
            </w:r>
          </w:p>
        </w:tc>
        <w:tc>
          <w:tcPr>
            <w:tcW w:w="5598" w:type="dxa"/>
            <w:tcBorders>
              <w:top w:val="single" w:color="auto" w:sz="4" w:space="0"/>
              <w:left w:val="nil"/>
              <w:bottom w:val="single" w:color="auto" w:sz="4" w:space="0"/>
              <w:right w:val="single" w:color="auto" w:sz="4" w:space="0"/>
            </w:tcBorders>
            <w:noWrap w:val="0"/>
            <w:vAlign w:val="center"/>
          </w:tcPr>
          <w:p>
            <w:pPr>
              <w:autoSpaceDE w:val="0"/>
              <w:spacing w:line="260" w:lineRule="exact"/>
              <w:jc w:val="left"/>
              <w:rPr>
                <w:rFonts w:eastAsia="方正仿宋_GBK"/>
                <w:sz w:val="24"/>
              </w:rPr>
            </w:pPr>
            <w:r>
              <w:rPr>
                <w:rFonts w:hint="eastAsia" w:eastAsia="方正仿宋_GBK"/>
                <w:sz w:val="24"/>
              </w:rPr>
              <w:t>（1</w:t>
            </w:r>
            <w:r>
              <w:rPr>
                <w:rFonts w:hint="eastAsia" w:ascii="方正仿宋_GBK" w:eastAsia="方正仿宋_GBK"/>
                <w:sz w:val="24"/>
              </w:rPr>
              <w:t>）造成</w:t>
            </w:r>
            <w:r>
              <w:rPr>
                <w:rFonts w:hint="eastAsia" w:eastAsia="方正仿宋_GBK"/>
                <w:sz w:val="24"/>
              </w:rPr>
              <w:t>1</w:t>
            </w:r>
            <w:r>
              <w:rPr>
                <w:rFonts w:hint="eastAsia" w:ascii="方正仿宋_GBK" w:eastAsia="方正仿宋_GBK"/>
                <w:sz w:val="24"/>
              </w:rPr>
              <w:t>人以上</w:t>
            </w:r>
            <w:r>
              <w:rPr>
                <w:rFonts w:hint="eastAsia" w:eastAsia="方正仿宋_GBK"/>
                <w:sz w:val="24"/>
              </w:rPr>
              <w:t>3</w:t>
            </w:r>
            <w:r>
              <w:rPr>
                <w:rFonts w:hint="eastAsia" w:ascii="方正仿宋_GBK" w:eastAsia="方正仿宋_GBK"/>
                <w:sz w:val="24"/>
              </w:rPr>
              <w:t>人以下死亡或者</w:t>
            </w:r>
            <w:r>
              <w:rPr>
                <w:rFonts w:hint="eastAsia" w:eastAsia="方正仿宋_GBK"/>
                <w:sz w:val="24"/>
              </w:rPr>
              <w:t>1</w:t>
            </w:r>
            <w:r>
              <w:rPr>
                <w:rFonts w:hint="eastAsia" w:ascii="方正仿宋_GBK" w:eastAsia="方正仿宋_GBK"/>
                <w:sz w:val="24"/>
              </w:rPr>
              <w:t>人以上</w:t>
            </w:r>
            <w:r>
              <w:rPr>
                <w:rFonts w:hint="eastAsia" w:eastAsia="方正仿宋_GBK"/>
                <w:sz w:val="24"/>
              </w:rPr>
              <w:t>10</w:t>
            </w:r>
            <w:r>
              <w:rPr>
                <w:rFonts w:hint="eastAsia" w:ascii="方正仿宋_GBK" w:eastAsia="方正仿宋_GBK"/>
                <w:sz w:val="24"/>
              </w:rPr>
              <w:t xml:space="preserve">人以下重伤的森林草原火灾； </w:t>
            </w:r>
          </w:p>
          <w:p>
            <w:pPr>
              <w:autoSpaceDE w:val="0"/>
              <w:spacing w:line="260" w:lineRule="exact"/>
              <w:jc w:val="left"/>
              <w:rPr>
                <w:rFonts w:eastAsia="方正仿宋_GBK"/>
                <w:sz w:val="24"/>
              </w:rPr>
            </w:pPr>
            <w:r>
              <w:rPr>
                <w:rFonts w:hint="eastAsia" w:eastAsia="方正仿宋_GBK"/>
                <w:sz w:val="24"/>
              </w:rPr>
              <w:t>（2</w:t>
            </w:r>
            <w:r>
              <w:rPr>
                <w:rFonts w:hint="eastAsia" w:ascii="方正仿宋_GBK" w:eastAsia="方正仿宋_GBK"/>
                <w:sz w:val="24"/>
              </w:rPr>
              <w:t>）发生在敏感时段、敏感地区，且</w:t>
            </w:r>
            <w:r>
              <w:rPr>
                <w:rFonts w:hint="eastAsia" w:eastAsia="方正仿宋_GBK"/>
                <w:sz w:val="24"/>
              </w:rPr>
              <w:t>12</w:t>
            </w:r>
            <w:r>
              <w:rPr>
                <w:rFonts w:hint="eastAsia" w:ascii="方正仿宋_GBK" w:eastAsia="方正仿宋_GBK"/>
                <w:sz w:val="24"/>
              </w:rPr>
              <w:t>小时尚未得到有效控制的森林草原火灾；</w:t>
            </w:r>
          </w:p>
          <w:p>
            <w:pPr>
              <w:autoSpaceDE w:val="0"/>
              <w:spacing w:line="260" w:lineRule="exact"/>
              <w:jc w:val="left"/>
              <w:rPr>
                <w:rFonts w:eastAsia="方正仿宋_GBK"/>
                <w:sz w:val="24"/>
              </w:rPr>
            </w:pPr>
            <w:r>
              <w:rPr>
                <w:rFonts w:hint="eastAsia" w:eastAsia="方正仿宋_GBK"/>
                <w:sz w:val="24"/>
              </w:rPr>
              <w:t>（3</w:t>
            </w:r>
            <w:r>
              <w:rPr>
                <w:rFonts w:hint="eastAsia" w:ascii="方正仿宋_GBK" w:eastAsia="方正仿宋_GBK"/>
                <w:sz w:val="24"/>
              </w:rPr>
              <w:t>）过火面积超过</w:t>
            </w:r>
            <w:r>
              <w:rPr>
                <w:rFonts w:hint="eastAsia" w:eastAsia="方正仿宋_GBK"/>
                <w:sz w:val="24"/>
              </w:rPr>
              <w:t>100</w:t>
            </w:r>
            <w:r>
              <w:rPr>
                <w:rFonts w:hint="eastAsia" w:ascii="方正仿宋_GBK" w:eastAsia="方正仿宋_GBK"/>
                <w:sz w:val="24"/>
              </w:rPr>
              <w:t>公顷森林草原火灾；</w:t>
            </w:r>
          </w:p>
          <w:p>
            <w:pPr>
              <w:autoSpaceDE w:val="0"/>
              <w:spacing w:line="260" w:lineRule="exact"/>
              <w:jc w:val="left"/>
              <w:rPr>
                <w:rFonts w:eastAsia="方正仿宋_GBK"/>
                <w:sz w:val="24"/>
              </w:rPr>
            </w:pPr>
            <w:r>
              <w:rPr>
                <w:rFonts w:hint="eastAsia" w:eastAsia="方正仿宋_GBK"/>
                <w:sz w:val="24"/>
              </w:rPr>
              <w:t>（4</w:t>
            </w:r>
            <w:r>
              <w:rPr>
                <w:rFonts w:hint="eastAsia" w:ascii="方正仿宋_GBK" w:eastAsia="方正仿宋_GBK"/>
                <w:sz w:val="24"/>
              </w:rPr>
              <w:t>）缅甸火场距国界线</w:t>
            </w:r>
            <w:r>
              <w:rPr>
                <w:rFonts w:hint="eastAsia" w:eastAsia="方正仿宋_GBK"/>
                <w:sz w:val="24"/>
              </w:rPr>
              <w:t>5</w:t>
            </w:r>
            <w:r>
              <w:rPr>
                <w:rFonts w:hint="eastAsia" w:ascii="方正仿宋_GBK" w:eastAsia="方正仿宋_GBK"/>
                <w:sz w:val="24"/>
              </w:rPr>
              <w:t>公里以内且对我州构成威胁的森林草原火灾；</w:t>
            </w:r>
          </w:p>
          <w:p>
            <w:pPr>
              <w:autoSpaceDE w:val="0"/>
              <w:spacing w:line="260" w:lineRule="exact"/>
              <w:jc w:val="left"/>
              <w:rPr>
                <w:rFonts w:eastAsia="方正仿宋_GBK"/>
                <w:sz w:val="24"/>
              </w:rPr>
            </w:pPr>
            <w:r>
              <w:rPr>
                <w:rFonts w:hint="eastAsia" w:eastAsia="方正仿宋_GBK"/>
                <w:sz w:val="24"/>
              </w:rPr>
              <w:t>（5</w:t>
            </w:r>
            <w:r>
              <w:rPr>
                <w:rFonts w:hint="eastAsia" w:ascii="方正仿宋_GBK" w:eastAsia="方正仿宋_GBK"/>
                <w:sz w:val="24"/>
              </w:rPr>
              <w:t>）逼近重要目标、重大危险源</w:t>
            </w:r>
            <w:r>
              <w:rPr>
                <w:rFonts w:hint="eastAsia" w:eastAsia="方正仿宋_GBK"/>
                <w:sz w:val="24"/>
              </w:rPr>
              <w:t>5</w:t>
            </w:r>
            <w:r>
              <w:rPr>
                <w:rFonts w:hint="eastAsia" w:ascii="方正仿宋_GBK" w:eastAsia="方正仿宋_GBK"/>
                <w:sz w:val="24"/>
              </w:rPr>
              <w:t>公里附近的森林草原火灾；</w:t>
            </w:r>
          </w:p>
          <w:p>
            <w:pPr>
              <w:autoSpaceDE w:val="0"/>
              <w:spacing w:line="260" w:lineRule="exact"/>
              <w:jc w:val="left"/>
              <w:rPr>
                <w:rFonts w:eastAsia="方正仿宋_GBK"/>
                <w:sz w:val="24"/>
              </w:rPr>
            </w:pPr>
            <w:r>
              <w:rPr>
                <w:rFonts w:hint="eastAsia" w:eastAsia="方正仿宋_GBK"/>
                <w:sz w:val="24"/>
              </w:rPr>
              <w:t>（6</w:t>
            </w:r>
            <w:r>
              <w:rPr>
                <w:rFonts w:hint="eastAsia" w:ascii="方正仿宋_GBK" w:eastAsia="方正仿宋_GBK"/>
                <w:sz w:val="24"/>
              </w:rPr>
              <w:t>）发生危险性较大的森林草原火灾。</w:t>
            </w:r>
          </w:p>
        </w:tc>
        <w:tc>
          <w:tcPr>
            <w:tcW w:w="1489" w:type="dxa"/>
            <w:tcBorders>
              <w:top w:val="single" w:color="auto" w:sz="4" w:space="0"/>
              <w:left w:val="nil"/>
              <w:bottom w:val="single" w:color="auto" w:sz="4" w:space="0"/>
              <w:right w:val="single" w:color="auto" w:sz="4" w:space="0"/>
            </w:tcBorders>
            <w:noWrap w:val="0"/>
            <w:vAlign w:val="center"/>
          </w:tcPr>
          <w:p>
            <w:pPr>
              <w:autoSpaceDE w:val="0"/>
              <w:spacing w:line="260" w:lineRule="exact"/>
              <w:jc w:val="left"/>
              <w:rPr>
                <w:rFonts w:eastAsia="方正仿宋_GBK"/>
                <w:sz w:val="24"/>
              </w:rPr>
            </w:pPr>
            <w:r>
              <w:rPr>
                <w:rFonts w:hint="eastAsia" w:eastAsia="方正仿宋_GBK"/>
                <w:sz w:val="24"/>
              </w:rPr>
              <w:t>由州森防指办公室主任决定启动Ⅳ级响应，州政府发文。</w:t>
            </w:r>
          </w:p>
        </w:tc>
        <w:tc>
          <w:tcPr>
            <w:tcW w:w="6170" w:type="dxa"/>
            <w:tcBorders>
              <w:top w:val="single" w:color="auto" w:sz="4" w:space="0"/>
              <w:left w:val="nil"/>
              <w:bottom w:val="single" w:color="auto" w:sz="4" w:space="0"/>
              <w:right w:val="single" w:color="auto" w:sz="4" w:space="0"/>
            </w:tcBorders>
            <w:noWrap w:val="0"/>
            <w:vAlign w:val="center"/>
          </w:tcPr>
          <w:p>
            <w:pPr>
              <w:autoSpaceDE w:val="0"/>
              <w:spacing w:line="260" w:lineRule="exact"/>
              <w:jc w:val="left"/>
              <w:rPr>
                <w:rFonts w:eastAsia="方正仿宋_GBK"/>
                <w:sz w:val="24"/>
              </w:rPr>
            </w:pPr>
            <w:r>
              <w:rPr>
                <w:rFonts w:hint="eastAsia" w:eastAsia="方正仿宋_GBK"/>
                <w:sz w:val="24"/>
              </w:rPr>
              <w:t>（1</w:t>
            </w:r>
            <w:r>
              <w:rPr>
                <w:rFonts w:hint="eastAsia" w:ascii="方正仿宋_GBK" w:eastAsia="方正仿宋_GBK"/>
                <w:sz w:val="24"/>
              </w:rPr>
              <w:t>）州森防指办公室进入应急状态，加强火灾监测，及时连线调度火灾信息；</w:t>
            </w:r>
          </w:p>
          <w:p>
            <w:pPr>
              <w:autoSpaceDE w:val="0"/>
              <w:spacing w:line="260" w:lineRule="exact"/>
              <w:jc w:val="left"/>
              <w:rPr>
                <w:rFonts w:eastAsia="方正仿宋_GBK"/>
                <w:sz w:val="24"/>
              </w:rPr>
            </w:pPr>
            <w:r>
              <w:rPr>
                <w:rFonts w:hint="eastAsia" w:eastAsia="方正仿宋_GBK"/>
                <w:sz w:val="24"/>
              </w:rPr>
              <w:t>（2</w:t>
            </w:r>
            <w:r>
              <w:rPr>
                <w:rFonts w:hint="eastAsia" w:ascii="方正仿宋_GBK" w:eastAsia="方正仿宋_GBK"/>
                <w:sz w:val="24"/>
              </w:rPr>
              <w:t>）加强对火灾扑救工作的指导，州森防指办视情况派出工作组赴火场，协调、指导火灾扑救工作；</w:t>
            </w:r>
          </w:p>
          <w:p>
            <w:pPr>
              <w:autoSpaceDE w:val="0"/>
              <w:spacing w:line="260" w:lineRule="exact"/>
              <w:jc w:val="left"/>
              <w:rPr>
                <w:rFonts w:eastAsia="方正仿宋_GBK"/>
                <w:sz w:val="24"/>
              </w:rPr>
            </w:pPr>
            <w:r>
              <w:rPr>
                <w:rFonts w:hint="eastAsia" w:eastAsia="方正仿宋_GBK"/>
                <w:sz w:val="24"/>
              </w:rPr>
              <w:t>（3</w:t>
            </w:r>
            <w:r>
              <w:rPr>
                <w:rFonts w:hint="eastAsia" w:ascii="方正仿宋_GBK" w:eastAsia="方正仿宋_GBK"/>
                <w:sz w:val="24"/>
              </w:rPr>
              <w:t>）根据需要预告相邻县市扑救力量做好增援准备；</w:t>
            </w:r>
          </w:p>
          <w:p>
            <w:pPr>
              <w:autoSpaceDE w:val="0"/>
              <w:spacing w:line="260" w:lineRule="exact"/>
              <w:jc w:val="left"/>
              <w:rPr>
                <w:rFonts w:eastAsia="方正仿宋_GBK"/>
                <w:sz w:val="24"/>
              </w:rPr>
            </w:pPr>
            <w:r>
              <w:rPr>
                <w:rFonts w:hint="eastAsia" w:eastAsia="方正仿宋_GBK"/>
                <w:sz w:val="24"/>
              </w:rPr>
              <w:t>（4</w:t>
            </w:r>
            <w:r>
              <w:rPr>
                <w:rFonts w:hint="eastAsia" w:ascii="方正仿宋_GBK" w:eastAsia="方正仿宋_GBK"/>
                <w:sz w:val="24"/>
              </w:rPr>
              <w:t>）根据火场周边环境，提出保护重要目标物和重大危险源安全的建议；</w:t>
            </w:r>
          </w:p>
          <w:p>
            <w:pPr>
              <w:autoSpaceDE w:val="0"/>
              <w:spacing w:line="260" w:lineRule="exact"/>
              <w:jc w:val="left"/>
              <w:rPr>
                <w:rFonts w:eastAsia="方正仿宋_GBK"/>
                <w:sz w:val="24"/>
              </w:rPr>
            </w:pPr>
            <w:r>
              <w:rPr>
                <w:rFonts w:hint="eastAsia" w:eastAsia="方正仿宋_GBK"/>
                <w:sz w:val="24"/>
              </w:rPr>
              <w:t>（5</w:t>
            </w:r>
            <w:r>
              <w:rPr>
                <w:rFonts w:hint="eastAsia" w:ascii="方正仿宋_GBK" w:eastAsia="方正仿宋_GBK"/>
                <w:sz w:val="24"/>
              </w:rPr>
              <w:t>）视情发布高森林草原火险预警信息；                                    （</w:t>
            </w:r>
            <w:r>
              <w:rPr>
                <w:rFonts w:hint="eastAsia" w:eastAsia="方正仿宋_GBK"/>
                <w:sz w:val="24"/>
              </w:rPr>
              <w:t>6</w:t>
            </w:r>
            <w:r>
              <w:rPr>
                <w:rFonts w:hint="eastAsia" w:ascii="方正仿宋_GBK" w:eastAsia="方正仿宋_GBK"/>
                <w:sz w:val="24"/>
              </w:rPr>
              <w:t>）协调指导有关媒体做好报道。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7" w:hRule="atLeast"/>
        </w:trPr>
        <w:tc>
          <w:tcPr>
            <w:tcW w:w="1381" w:type="dxa"/>
            <w:tcBorders>
              <w:top w:val="single" w:color="auto" w:sz="4" w:space="0"/>
              <w:left w:val="single" w:color="auto" w:sz="4" w:space="0"/>
              <w:bottom w:val="single" w:color="auto" w:sz="4" w:space="0"/>
              <w:right w:val="single" w:color="auto" w:sz="4" w:space="0"/>
            </w:tcBorders>
            <w:noWrap w:val="0"/>
            <w:vAlign w:val="center"/>
          </w:tcPr>
          <w:p>
            <w:pPr>
              <w:autoSpaceDE w:val="0"/>
              <w:spacing w:line="500" w:lineRule="exact"/>
              <w:jc w:val="left"/>
              <w:rPr>
                <w:rFonts w:eastAsia="方正仿宋_GBK" w:cs="方正仿宋_GBK"/>
                <w:sz w:val="28"/>
                <w:szCs w:val="28"/>
              </w:rPr>
            </w:pPr>
            <w:r>
              <w:rPr>
                <w:rFonts w:hint="eastAsia" w:ascii="宋体" w:hAnsi="宋体" w:cs="宋体"/>
                <w:sz w:val="28"/>
                <w:szCs w:val="28"/>
              </w:rPr>
              <w:t>Ⅲ</w:t>
            </w:r>
            <w:r>
              <w:rPr>
                <w:rFonts w:ascii="方正仿宋_GBK" w:eastAsia="方正仿宋_GBK" w:cs="方正仿宋_GBK"/>
                <w:sz w:val="28"/>
                <w:szCs w:val="28"/>
              </w:rPr>
              <w:t>级响应</w:t>
            </w:r>
          </w:p>
        </w:tc>
        <w:tc>
          <w:tcPr>
            <w:tcW w:w="5598" w:type="dxa"/>
            <w:tcBorders>
              <w:top w:val="single" w:color="auto" w:sz="4" w:space="0"/>
              <w:left w:val="nil"/>
              <w:bottom w:val="single" w:color="auto" w:sz="4" w:space="0"/>
              <w:right w:val="single" w:color="auto" w:sz="4" w:space="0"/>
            </w:tcBorders>
            <w:noWrap w:val="0"/>
            <w:vAlign w:val="center"/>
          </w:tcPr>
          <w:p>
            <w:pPr>
              <w:autoSpaceDE w:val="0"/>
              <w:spacing w:line="280" w:lineRule="exact"/>
              <w:jc w:val="left"/>
              <w:rPr>
                <w:rFonts w:eastAsia="方正仿宋_GBK" w:cs="方正仿宋_GBK"/>
                <w:sz w:val="24"/>
              </w:rPr>
            </w:pPr>
            <w:r>
              <w:rPr>
                <w:rFonts w:eastAsia="方正仿宋_GBK" w:cs="方正仿宋_GBK"/>
                <w:sz w:val="24"/>
              </w:rPr>
              <w:t>（</w:t>
            </w:r>
            <w:r>
              <w:rPr>
                <w:rFonts w:eastAsia="方正仿宋_GBK"/>
                <w:sz w:val="24"/>
              </w:rPr>
              <w:t>1</w:t>
            </w:r>
            <w:r>
              <w:rPr>
                <w:rFonts w:ascii="方正仿宋_GBK" w:eastAsia="方正仿宋_GBK" w:cs="方正仿宋_GBK"/>
                <w:sz w:val="24"/>
              </w:rPr>
              <w:t>）发生</w:t>
            </w:r>
            <w:r>
              <w:rPr>
                <w:rFonts w:eastAsia="方正仿宋_GBK"/>
                <w:sz w:val="24"/>
              </w:rPr>
              <w:t>3</w:t>
            </w:r>
            <w:r>
              <w:rPr>
                <w:rFonts w:ascii="方正仿宋_GBK" w:eastAsia="方正仿宋_GBK" w:cs="方正仿宋_GBK"/>
                <w:sz w:val="24"/>
              </w:rPr>
              <w:t>人以上</w:t>
            </w:r>
            <w:r>
              <w:rPr>
                <w:rFonts w:eastAsia="方正仿宋_GBK"/>
                <w:sz w:val="24"/>
              </w:rPr>
              <w:t>10</w:t>
            </w:r>
            <w:r>
              <w:rPr>
                <w:rFonts w:ascii="方正仿宋_GBK" w:eastAsia="方正仿宋_GBK" w:cs="方正仿宋_GBK"/>
                <w:sz w:val="24"/>
              </w:rPr>
              <w:t>人以下死亡或者</w:t>
            </w:r>
            <w:r>
              <w:rPr>
                <w:rFonts w:eastAsia="方正仿宋_GBK"/>
                <w:sz w:val="24"/>
              </w:rPr>
              <w:t>10</w:t>
            </w:r>
            <w:r>
              <w:rPr>
                <w:rFonts w:ascii="方正仿宋_GBK" w:eastAsia="方正仿宋_GBK" w:cs="方正仿宋_GBK"/>
                <w:sz w:val="24"/>
              </w:rPr>
              <w:t>人以上</w:t>
            </w:r>
            <w:r>
              <w:rPr>
                <w:rFonts w:eastAsia="方正仿宋_GBK"/>
                <w:sz w:val="24"/>
              </w:rPr>
              <w:t>50</w:t>
            </w:r>
            <w:r>
              <w:rPr>
                <w:rFonts w:ascii="方正仿宋_GBK" w:eastAsia="方正仿宋_GBK" w:cs="方正仿宋_GBK"/>
                <w:sz w:val="24"/>
              </w:rPr>
              <w:t>人以下重伤的森林草原火灾；</w:t>
            </w:r>
          </w:p>
          <w:p>
            <w:pPr>
              <w:autoSpaceDE w:val="0"/>
              <w:spacing w:line="280" w:lineRule="exact"/>
              <w:jc w:val="left"/>
              <w:rPr>
                <w:rFonts w:eastAsia="方正仿宋_GBK" w:cs="方正仿宋_GBK"/>
                <w:sz w:val="24"/>
              </w:rPr>
            </w:pPr>
            <w:r>
              <w:rPr>
                <w:rFonts w:eastAsia="方正仿宋_GBK" w:cs="方正仿宋_GBK"/>
                <w:sz w:val="24"/>
              </w:rPr>
              <w:t>（</w:t>
            </w:r>
            <w:r>
              <w:rPr>
                <w:rFonts w:eastAsia="方正仿宋_GBK"/>
                <w:sz w:val="24"/>
              </w:rPr>
              <w:t>2</w:t>
            </w:r>
            <w:r>
              <w:rPr>
                <w:rFonts w:ascii="方正仿宋_GBK" w:eastAsia="方正仿宋_GBK" w:cs="方正仿宋_GBK"/>
                <w:sz w:val="24"/>
              </w:rPr>
              <w:t>）过火面积超过</w:t>
            </w:r>
            <w:r>
              <w:rPr>
                <w:rFonts w:eastAsia="方正仿宋_GBK"/>
                <w:sz w:val="24"/>
              </w:rPr>
              <w:t>200</w:t>
            </w:r>
            <w:r>
              <w:rPr>
                <w:rFonts w:ascii="方正仿宋_GBK" w:eastAsia="方正仿宋_GBK" w:cs="方正仿宋_GBK"/>
                <w:sz w:val="24"/>
              </w:rPr>
              <w:t>公顷的森林草原火灾；</w:t>
            </w:r>
          </w:p>
          <w:p>
            <w:pPr>
              <w:autoSpaceDE w:val="0"/>
              <w:spacing w:line="280" w:lineRule="exact"/>
              <w:jc w:val="left"/>
              <w:rPr>
                <w:rFonts w:eastAsia="方正仿宋_GBK" w:cs="方正仿宋_GBK"/>
                <w:sz w:val="24"/>
              </w:rPr>
            </w:pPr>
            <w:r>
              <w:rPr>
                <w:rFonts w:eastAsia="方正仿宋_GBK" w:cs="方正仿宋_GBK"/>
                <w:sz w:val="24"/>
              </w:rPr>
              <w:t>（</w:t>
            </w:r>
            <w:r>
              <w:rPr>
                <w:rFonts w:eastAsia="方正仿宋_GBK"/>
                <w:sz w:val="24"/>
              </w:rPr>
              <w:t>3</w:t>
            </w:r>
            <w:r>
              <w:rPr>
                <w:rFonts w:ascii="方正仿宋_GBK" w:eastAsia="方正仿宋_GBK" w:cs="方正仿宋_GBK"/>
                <w:sz w:val="24"/>
              </w:rPr>
              <w:t>）发生在敏感时段、敏感地区，且</w:t>
            </w:r>
            <w:r>
              <w:rPr>
                <w:rFonts w:eastAsia="方正仿宋_GBK"/>
                <w:sz w:val="24"/>
              </w:rPr>
              <w:t>24</w:t>
            </w:r>
            <w:r>
              <w:rPr>
                <w:rFonts w:ascii="方正仿宋_GBK" w:eastAsia="方正仿宋_GBK" w:cs="方正仿宋_GBK"/>
                <w:sz w:val="24"/>
              </w:rPr>
              <w:t>小时尚未得到有效控制的森林草原火灾；</w:t>
            </w:r>
          </w:p>
          <w:p>
            <w:pPr>
              <w:autoSpaceDE w:val="0"/>
              <w:spacing w:line="280" w:lineRule="exact"/>
              <w:jc w:val="left"/>
              <w:rPr>
                <w:rFonts w:eastAsia="方正仿宋_GBK" w:cs="方正仿宋_GBK"/>
                <w:sz w:val="24"/>
              </w:rPr>
            </w:pPr>
            <w:r>
              <w:rPr>
                <w:rFonts w:eastAsia="方正仿宋_GBK" w:cs="方正仿宋_GBK"/>
                <w:sz w:val="24"/>
              </w:rPr>
              <w:t>（</w:t>
            </w:r>
            <w:r>
              <w:rPr>
                <w:rFonts w:eastAsia="方正仿宋_GBK"/>
                <w:sz w:val="24"/>
              </w:rPr>
              <w:t>4</w:t>
            </w:r>
            <w:r>
              <w:rPr>
                <w:rFonts w:ascii="方正仿宋_GBK" w:eastAsia="方正仿宋_GBK" w:cs="方正仿宋_GBK"/>
                <w:sz w:val="24"/>
              </w:rPr>
              <w:t>）缅甸火场距国界线</w:t>
            </w:r>
            <w:r>
              <w:rPr>
                <w:rFonts w:eastAsia="方正仿宋_GBK"/>
                <w:sz w:val="24"/>
              </w:rPr>
              <w:t>2</w:t>
            </w:r>
            <w:r>
              <w:rPr>
                <w:rFonts w:ascii="方正仿宋_GBK" w:eastAsia="方正仿宋_GBK" w:cs="方正仿宋_GBK"/>
                <w:sz w:val="24"/>
              </w:rPr>
              <w:t>公里以内并对我州森林资源构成威胁的森林草原火灾；</w:t>
            </w:r>
          </w:p>
          <w:p>
            <w:pPr>
              <w:autoSpaceDE w:val="0"/>
              <w:spacing w:line="280" w:lineRule="exact"/>
              <w:jc w:val="left"/>
              <w:rPr>
                <w:rFonts w:eastAsia="方正仿宋_GBK" w:cs="方正仿宋_GBK"/>
                <w:sz w:val="24"/>
              </w:rPr>
            </w:pPr>
            <w:r>
              <w:rPr>
                <w:rFonts w:eastAsia="方正仿宋_GBK" w:cs="方正仿宋_GBK"/>
                <w:sz w:val="24"/>
              </w:rPr>
              <w:t>（</w:t>
            </w:r>
            <w:r>
              <w:rPr>
                <w:rFonts w:eastAsia="方正仿宋_GBK"/>
                <w:sz w:val="24"/>
              </w:rPr>
              <w:t>5</w:t>
            </w:r>
            <w:r>
              <w:rPr>
                <w:rFonts w:ascii="方正仿宋_GBK" w:eastAsia="方正仿宋_GBK" w:cs="方正仿宋_GBK"/>
                <w:sz w:val="24"/>
              </w:rPr>
              <w:t>）逼近重要目标、重大危险源</w:t>
            </w:r>
            <w:r>
              <w:rPr>
                <w:rFonts w:eastAsia="方正仿宋_GBK"/>
                <w:sz w:val="24"/>
              </w:rPr>
              <w:t>2</w:t>
            </w:r>
            <w:r>
              <w:rPr>
                <w:rFonts w:ascii="方正仿宋_GBK" w:eastAsia="方正仿宋_GBK" w:cs="方正仿宋_GBK"/>
                <w:sz w:val="24"/>
              </w:rPr>
              <w:t>公里附近的森林草原火灾；</w:t>
            </w:r>
          </w:p>
          <w:p>
            <w:pPr>
              <w:autoSpaceDE w:val="0"/>
              <w:spacing w:line="280" w:lineRule="exact"/>
              <w:jc w:val="left"/>
              <w:rPr>
                <w:rFonts w:eastAsia="方正仿宋_GBK" w:cs="方正仿宋_GBK"/>
                <w:sz w:val="24"/>
              </w:rPr>
            </w:pPr>
            <w:r>
              <w:rPr>
                <w:rFonts w:eastAsia="方正仿宋_GBK" w:cs="方正仿宋_GBK"/>
                <w:sz w:val="24"/>
              </w:rPr>
              <w:t>（</w:t>
            </w:r>
            <w:r>
              <w:rPr>
                <w:rFonts w:eastAsia="方正仿宋_GBK"/>
                <w:sz w:val="24"/>
              </w:rPr>
              <w:t>6</w:t>
            </w:r>
            <w:r>
              <w:rPr>
                <w:rFonts w:ascii="方正仿宋_GBK" w:eastAsia="方正仿宋_GBK" w:cs="方正仿宋_GBK"/>
                <w:sz w:val="24"/>
              </w:rPr>
              <w:t>）同时发生</w:t>
            </w:r>
            <w:r>
              <w:rPr>
                <w:rFonts w:hint="eastAsia" w:eastAsia="方正仿宋_GBK"/>
                <w:sz w:val="24"/>
              </w:rPr>
              <w:t>2</w:t>
            </w:r>
            <w:r>
              <w:rPr>
                <w:rFonts w:eastAsia="方正仿宋_GBK" w:cs="方正仿宋_GBK"/>
                <w:sz w:val="24"/>
              </w:rPr>
              <w:t>起以上危险性较大的森林草原火灾。</w:t>
            </w:r>
          </w:p>
        </w:tc>
        <w:tc>
          <w:tcPr>
            <w:tcW w:w="1489" w:type="dxa"/>
            <w:tcBorders>
              <w:top w:val="single" w:color="auto" w:sz="4" w:space="0"/>
              <w:left w:val="nil"/>
              <w:bottom w:val="single" w:color="auto" w:sz="4" w:space="0"/>
              <w:right w:val="single" w:color="auto" w:sz="4" w:space="0"/>
            </w:tcBorders>
            <w:noWrap w:val="0"/>
            <w:vAlign w:val="center"/>
          </w:tcPr>
          <w:p>
            <w:pPr>
              <w:autoSpaceDE w:val="0"/>
              <w:spacing w:line="280" w:lineRule="exact"/>
              <w:jc w:val="left"/>
              <w:rPr>
                <w:rFonts w:eastAsia="方正仿宋_GBK" w:cs="方正仿宋_GBK"/>
                <w:sz w:val="28"/>
                <w:szCs w:val="28"/>
              </w:rPr>
            </w:pPr>
            <w:r>
              <w:rPr>
                <w:rFonts w:eastAsia="方正仿宋_GBK" w:cs="方正仿宋_GBK"/>
                <w:sz w:val="24"/>
              </w:rPr>
              <w:t>由州森防指副指挥长决定启动</w:t>
            </w:r>
            <w:r>
              <w:rPr>
                <w:rFonts w:hint="eastAsia" w:ascii="宋体" w:hAnsi="宋体" w:cs="宋体"/>
                <w:sz w:val="24"/>
              </w:rPr>
              <w:t>Ⅲ</w:t>
            </w:r>
            <w:r>
              <w:rPr>
                <w:rFonts w:ascii="方正仿宋_GBK" w:eastAsia="方正仿宋_GBK" w:cs="方正仿宋_GBK"/>
                <w:sz w:val="24"/>
              </w:rPr>
              <w:t>级响应。州政府发文。</w:t>
            </w:r>
          </w:p>
        </w:tc>
        <w:tc>
          <w:tcPr>
            <w:tcW w:w="6170" w:type="dxa"/>
            <w:tcBorders>
              <w:top w:val="single" w:color="auto" w:sz="4" w:space="0"/>
              <w:left w:val="nil"/>
              <w:bottom w:val="single" w:color="auto" w:sz="4" w:space="0"/>
              <w:right w:val="single" w:color="auto" w:sz="4" w:space="0"/>
            </w:tcBorders>
            <w:noWrap w:val="0"/>
            <w:vAlign w:val="center"/>
          </w:tcPr>
          <w:p>
            <w:pPr>
              <w:autoSpaceDE w:val="0"/>
              <w:spacing w:line="280" w:lineRule="exact"/>
              <w:jc w:val="left"/>
              <w:rPr>
                <w:rFonts w:eastAsia="方正仿宋_GBK" w:cs="方正仿宋_GBK"/>
                <w:sz w:val="24"/>
              </w:rPr>
            </w:pPr>
            <w:r>
              <w:rPr>
                <w:rFonts w:eastAsia="方正仿宋_GBK" w:cs="方正仿宋_GBK"/>
                <w:sz w:val="24"/>
              </w:rPr>
              <w:t>在</w:t>
            </w:r>
            <w:r>
              <w:rPr>
                <w:rFonts w:hint="eastAsia" w:ascii="宋体" w:hAnsi="宋体" w:cs="宋体"/>
                <w:sz w:val="24"/>
              </w:rPr>
              <w:t>Ⅳ</w:t>
            </w:r>
            <w:r>
              <w:rPr>
                <w:rFonts w:ascii="方正仿宋_GBK" w:eastAsia="方正仿宋_GBK" w:cs="方正仿宋_GBK"/>
                <w:sz w:val="24"/>
              </w:rPr>
              <w:t>级响应措施的基础上，加强以下应急措施：</w:t>
            </w:r>
          </w:p>
          <w:p>
            <w:pPr>
              <w:autoSpaceDE w:val="0"/>
              <w:spacing w:line="280" w:lineRule="exact"/>
              <w:jc w:val="left"/>
              <w:rPr>
                <w:rFonts w:eastAsia="方正仿宋_GBK" w:cs="方正仿宋_GBK"/>
                <w:sz w:val="24"/>
              </w:rPr>
            </w:pPr>
            <w:r>
              <w:rPr>
                <w:rFonts w:eastAsia="方正仿宋_GBK" w:cs="方正仿宋_GBK"/>
                <w:sz w:val="24"/>
              </w:rPr>
              <w:t>（</w:t>
            </w:r>
            <w:r>
              <w:rPr>
                <w:rFonts w:eastAsia="方正仿宋_GBK"/>
                <w:sz w:val="24"/>
              </w:rPr>
              <w:t>1</w:t>
            </w:r>
            <w:r>
              <w:rPr>
                <w:rFonts w:ascii="方正仿宋_GBK" w:eastAsia="方正仿宋_GBK" w:cs="方正仿宋_GBK"/>
                <w:sz w:val="24"/>
              </w:rPr>
              <w:t>）州森防指组织火情会商，研究火灾扑救措施；</w:t>
            </w:r>
          </w:p>
          <w:p>
            <w:pPr>
              <w:autoSpaceDE w:val="0"/>
              <w:spacing w:line="280" w:lineRule="exact"/>
              <w:jc w:val="left"/>
              <w:rPr>
                <w:rFonts w:eastAsia="方正仿宋_GBK" w:cs="方正仿宋_GBK"/>
                <w:sz w:val="24"/>
              </w:rPr>
            </w:pPr>
            <w:r>
              <w:rPr>
                <w:rFonts w:eastAsia="方正仿宋_GBK" w:cs="方正仿宋_GBK"/>
                <w:sz w:val="24"/>
              </w:rPr>
              <w:t>（</w:t>
            </w:r>
            <w:r>
              <w:rPr>
                <w:rFonts w:eastAsia="方正仿宋_GBK"/>
                <w:sz w:val="24"/>
              </w:rPr>
              <w:t>2</w:t>
            </w:r>
            <w:r>
              <w:rPr>
                <w:rFonts w:ascii="方正仿宋_GBK" w:eastAsia="方正仿宋_GBK" w:cs="方正仿宋_GBK"/>
                <w:sz w:val="24"/>
              </w:rPr>
              <w:t>）视情派出州级联合工作组赶赴火场，协调、指导火灾扑救工作；</w:t>
            </w:r>
          </w:p>
          <w:p>
            <w:pPr>
              <w:autoSpaceDE w:val="0"/>
              <w:spacing w:line="280" w:lineRule="exact"/>
              <w:jc w:val="left"/>
              <w:rPr>
                <w:rFonts w:eastAsia="方正仿宋_GBK" w:cs="方正仿宋_GBK"/>
                <w:sz w:val="24"/>
              </w:rPr>
            </w:pPr>
            <w:r>
              <w:rPr>
                <w:rFonts w:eastAsia="方正仿宋_GBK" w:cs="方正仿宋_GBK"/>
                <w:sz w:val="24"/>
              </w:rPr>
              <w:t>（</w:t>
            </w:r>
            <w:r>
              <w:rPr>
                <w:rFonts w:eastAsia="方正仿宋_GBK"/>
                <w:sz w:val="24"/>
              </w:rPr>
              <w:t>3</w:t>
            </w:r>
            <w:r>
              <w:rPr>
                <w:rFonts w:ascii="方正仿宋_GBK" w:eastAsia="方正仿宋_GBK" w:cs="方正仿宋_GBK"/>
                <w:sz w:val="24"/>
              </w:rPr>
              <w:t>）州森防指办根据县市森防指请求和火场需要提出需求计划报省森防指办公室，按照规定协调衔接解放军、武警部队、消防救援队伍、森林消防队伍、森林航空消防队伍等扑救力量进行跨区域支援；</w:t>
            </w:r>
          </w:p>
          <w:p>
            <w:pPr>
              <w:autoSpaceDE w:val="0"/>
              <w:spacing w:line="280" w:lineRule="exact"/>
              <w:jc w:val="left"/>
              <w:rPr>
                <w:rFonts w:eastAsia="方正仿宋_GBK" w:cs="方正仿宋_GBK"/>
                <w:sz w:val="24"/>
              </w:rPr>
            </w:pPr>
            <w:r>
              <w:rPr>
                <w:rFonts w:eastAsia="方正仿宋_GBK" w:cs="方正仿宋_GBK"/>
                <w:sz w:val="24"/>
              </w:rPr>
              <w:t>（</w:t>
            </w:r>
            <w:r>
              <w:rPr>
                <w:rFonts w:eastAsia="方正仿宋_GBK"/>
                <w:sz w:val="24"/>
              </w:rPr>
              <w:t>4</w:t>
            </w:r>
            <w:r>
              <w:rPr>
                <w:rFonts w:ascii="方正仿宋_GBK" w:eastAsia="方正仿宋_GBK" w:cs="方正仿宋_GBK"/>
                <w:sz w:val="24"/>
              </w:rPr>
              <w:t>）州气象局指导当地气象部门提供天气预报、火场天气实况服务，做好人工影响天气作业准备；</w:t>
            </w:r>
          </w:p>
          <w:p>
            <w:pPr>
              <w:autoSpaceDE w:val="0"/>
              <w:spacing w:line="280" w:lineRule="exact"/>
              <w:jc w:val="left"/>
              <w:rPr>
                <w:rFonts w:eastAsia="方正仿宋_GBK" w:cs="方正仿宋_GBK"/>
                <w:sz w:val="24"/>
              </w:rPr>
            </w:pPr>
            <w:r>
              <w:rPr>
                <w:rFonts w:eastAsia="方正仿宋_GBK" w:cs="方正仿宋_GBK"/>
                <w:sz w:val="24"/>
              </w:rPr>
              <w:t>（</w:t>
            </w:r>
            <w:r>
              <w:rPr>
                <w:rFonts w:eastAsia="方正仿宋_GBK"/>
                <w:sz w:val="24"/>
              </w:rPr>
              <w:t>5</w:t>
            </w:r>
            <w:r>
              <w:rPr>
                <w:rFonts w:ascii="方正仿宋_GBK" w:eastAsia="方正仿宋_GBK" w:cs="方正仿宋_GBK"/>
                <w:sz w:val="24"/>
              </w:rPr>
              <w:t>）按照意见对威胁重要目标和重大危险源森林草原火灾制定扑救及保护方案，疏散群众，重点处置、重兵扑救；</w:t>
            </w:r>
          </w:p>
          <w:p>
            <w:pPr>
              <w:autoSpaceDE w:val="0"/>
              <w:spacing w:line="280" w:lineRule="exact"/>
              <w:jc w:val="left"/>
              <w:rPr>
                <w:rFonts w:eastAsia="方正仿宋_GBK" w:cs="方正仿宋_GBK"/>
                <w:sz w:val="24"/>
              </w:rPr>
            </w:pPr>
            <w:r>
              <w:rPr>
                <w:rFonts w:eastAsia="方正仿宋_GBK" w:cs="方正仿宋_GBK"/>
                <w:sz w:val="24"/>
              </w:rPr>
              <w:t>（</w:t>
            </w:r>
            <w:r>
              <w:rPr>
                <w:rFonts w:eastAsia="方正仿宋_GBK"/>
                <w:sz w:val="24"/>
              </w:rPr>
              <w:t>6</w:t>
            </w:r>
            <w:r>
              <w:rPr>
                <w:rFonts w:ascii="方正仿宋_GBK" w:eastAsia="方正仿宋_GBK" w:cs="方正仿宋_GBK"/>
                <w:sz w:val="24"/>
              </w:rPr>
              <w:t>）视情及时组织新闻发布会，协调指导有关媒体做好报道。</w:t>
            </w:r>
          </w:p>
        </w:tc>
      </w:tr>
    </w:tbl>
    <w:p>
      <w:pPr>
        <w:pStyle w:val="4"/>
        <w:overflowPunct w:val="0"/>
        <w:spacing w:line="560" w:lineRule="exact"/>
        <w:rPr>
          <w:rFonts w:ascii="Times New Roman" w:hAnsi="Times New Roman" w:eastAsia="方正仿宋_GBK"/>
          <w:sz w:val="32"/>
          <w:szCs w:val="32"/>
          <w:lang w:val="en-US"/>
        </w:rPr>
      </w:pPr>
    </w:p>
    <w:tbl>
      <w:tblPr>
        <w:tblStyle w:val="2"/>
        <w:tblpPr w:leftFromText="180" w:rightFromText="180" w:vertAnchor="text" w:horzAnchor="page" w:tblpX="752" w:tblpY="1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5628"/>
        <w:gridCol w:w="1500"/>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453" w:type="dxa"/>
            <w:tcBorders>
              <w:top w:val="single" w:color="auto" w:sz="4" w:space="0"/>
              <w:left w:val="single" w:color="auto" w:sz="4" w:space="0"/>
              <w:bottom w:val="single" w:color="auto" w:sz="4" w:space="0"/>
              <w:right w:val="single" w:color="auto" w:sz="4" w:space="0"/>
            </w:tcBorders>
            <w:noWrap w:val="0"/>
            <w:vAlign w:val="top"/>
          </w:tcPr>
          <w:p>
            <w:pPr>
              <w:autoSpaceDE w:val="0"/>
              <w:spacing w:line="400" w:lineRule="exact"/>
              <w:jc w:val="center"/>
              <w:rPr>
                <w:rFonts w:eastAsia="方正仿宋_GBK"/>
                <w:szCs w:val="21"/>
              </w:rPr>
            </w:pPr>
            <w:r>
              <w:rPr>
                <w:rFonts w:hint="eastAsia" w:eastAsia="方正黑体_GBK"/>
                <w:sz w:val="28"/>
                <w:szCs w:val="28"/>
              </w:rPr>
              <w:t>响应级别</w:t>
            </w:r>
          </w:p>
        </w:tc>
        <w:tc>
          <w:tcPr>
            <w:tcW w:w="5628" w:type="dxa"/>
            <w:tcBorders>
              <w:top w:val="single" w:color="auto" w:sz="4" w:space="0"/>
              <w:left w:val="nil"/>
              <w:bottom w:val="single" w:color="auto" w:sz="4" w:space="0"/>
              <w:right w:val="single" w:color="auto" w:sz="4" w:space="0"/>
            </w:tcBorders>
            <w:noWrap w:val="0"/>
            <w:vAlign w:val="top"/>
          </w:tcPr>
          <w:p>
            <w:pPr>
              <w:autoSpaceDE w:val="0"/>
              <w:spacing w:line="400" w:lineRule="exact"/>
              <w:jc w:val="center"/>
              <w:rPr>
                <w:rFonts w:eastAsia="方正仿宋_GBK"/>
              </w:rPr>
            </w:pPr>
            <w:r>
              <w:rPr>
                <w:rFonts w:hint="eastAsia" w:eastAsia="方正黑体_GBK"/>
                <w:sz w:val="28"/>
                <w:szCs w:val="28"/>
              </w:rPr>
              <w:t>启动条件</w:t>
            </w:r>
          </w:p>
        </w:tc>
        <w:tc>
          <w:tcPr>
            <w:tcW w:w="1500" w:type="dxa"/>
            <w:tcBorders>
              <w:top w:val="single" w:color="auto" w:sz="4" w:space="0"/>
              <w:left w:val="nil"/>
              <w:bottom w:val="single" w:color="auto" w:sz="4" w:space="0"/>
              <w:right w:val="single" w:color="auto" w:sz="4" w:space="0"/>
            </w:tcBorders>
            <w:noWrap w:val="0"/>
            <w:vAlign w:val="top"/>
          </w:tcPr>
          <w:p>
            <w:pPr>
              <w:autoSpaceDE w:val="0"/>
              <w:spacing w:line="400" w:lineRule="exact"/>
              <w:jc w:val="center"/>
              <w:rPr>
                <w:rFonts w:eastAsia="方正仿宋_GBK"/>
              </w:rPr>
            </w:pPr>
            <w:r>
              <w:rPr>
                <w:rFonts w:hint="eastAsia" w:eastAsia="方正黑体_GBK"/>
                <w:sz w:val="28"/>
                <w:szCs w:val="28"/>
              </w:rPr>
              <w:t>响应决定</w:t>
            </w:r>
          </w:p>
        </w:tc>
        <w:tc>
          <w:tcPr>
            <w:tcW w:w="6205" w:type="dxa"/>
            <w:tcBorders>
              <w:top w:val="single" w:color="auto" w:sz="4" w:space="0"/>
              <w:left w:val="nil"/>
              <w:bottom w:val="single" w:color="auto" w:sz="4" w:space="0"/>
              <w:right w:val="single" w:color="auto" w:sz="4" w:space="0"/>
            </w:tcBorders>
            <w:noWrap w:val="0"/>
            <w:vAlign w:val="top"/>
          </w:tcPr>
          <w:p>
            <w:pPr>
              <w:autoSpaceDE w:val="0"/>
              <w:spacing w:line="400" w:lineRule="exact"/>
              <w:jc w:val="center"/>
              <w:rPr>
                <w:rFonts w:eastAsia="方正仿宋_GBK"/>
              </w:rPr>
            </w:pPr>
            <w:r>
              <w:rPr>
                <w:rFonts w:hint="eastAsia" w:eastAsia="方正黑体_GBK"/>
                <w:sz w:val="28"/>
                <w:szCs w:val="28"/>
              </w:rPr>
              <w:t>响应措施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5" w:hRule="atLeast"/>
        </w:trPr>
        <w:tc>
          <w:tcPr>
            <w:tcW w:w="1453" w:type="dxa"/>
            <w:tcBorders>
              <w:top w:val="single" w:color="auto" w:sz="4" w:space="0"/>
              <w:left w:val="single" w:color="auto" w:sz="4" w:space="0"/>
              <w:bottom w:val="single" w:color="auto" w:sz="4" w:space="0"/>
              <w:right w:val="single" w:color="auto" w:sz="4" w:space="0"/>
            </w:tcBorders>
            <w:noWrap w:val="0"/>
            <w:vAlign w:val="center"/>
          </w:tcPr>
          <w:p>
            <w:pPr>
              <w:autoSpaceDE w:val="0"/>
              <w:spacing w:line="280" w:lineRule="exact"/>
              <w:rPr>
                <w:rFonts w:eastAsia="方正仿宋_GBK"/>
              </w:rPr>
            </w:pPr>
            <w:r>
              <w:rPr>
                <w:rFonts w:hint="eastAsia" w:eastAsia="方正仿宋_GBK"/>
                <w:sz w:val="28"/>
                <w:szCs w:val="28"/>
              </w:rPr>
              <w:t>Ⅱ级响应</w:t>
            </w:r>
          </w:p>
        </w:tc>
        <w:tc>
          <w:tcPr>
            <w:tcW w:w="5628" w:type="dxa"/>
            <w:tcBorders>
              <w:top w:val="single" w:color="auto" w:sz="4" w:space="0"/>
              <w:left w:val="nil"/>
              <w:bottom w:val="single" w:color="auto" w:sz="4" w:space="0"/>
              <w:right w:val="single" w:color="auto" w:sz="4" w:space="0"/>
            </w:tcBorders>
            <w:noWrap w:val="0"/>
            <w:vAlign w:val="center"/>
          </w:tcPr>
          <w:p>
            <w:pPr>
              <w:autoSpaceDE w:val="0"/>
              <w:spacing w:line="280" w:lineRule="exact"/>
              <w:rPr>
                <w:rFonts w:eastAsia="方正仿宋_GBK" w:cs="方正仿宋_GBK"/>
                <w:sz w:val="24"/>
              </w:rPr>
            </w:pPr>
            <w:r>
              <w:rPr>
                <w:rFonts w:eastAsia="方正仿宋_GBK" w:cs="方正仿宋_GBK"/>
                <w:sz w:val="24"/>
              </w:rPr>
              <w:t>（</w:t>
            </w:r>
            <w:r>
              <w:rPr>
                <w:rFonts w:eastAsia="方正仿宋_GBK"/>
                <w:sz w:val="24"/>
              </w:rPr>
              <w:t>1</w:t>
            </w:r>
            <w:r>
              <w:rPr>
                <w:rFonts w:ascii="方正仿宋_GBK" w:eastAsia="方正仿宋_GBK" w:cs="方正仿宋_GBK"/>
                <w:sz w:val="24"/>
              </w:rPr>
              <w:t>）发生</w:t>
            </w:r>
            <w:r>
              <w:rPr>
                <w:rFonts w:eastAsia="方正仿宋_GBK"/>
                <w:sz w:val="24"/>
              </w:rPr>
              <w:t>10</w:t>
            </w:r>
            <w:r>
              <w:rPr>
                <w:rFonts w:ascii="方正仿宋_GBK" w:eastAsia="方正仿宋_GBK" w:cs="方正仿宋_GBK"/>
                <w:sz w:val="24"/>
              </w:rPr>
              <w:t>人以上</w:t>
            </w:r>
            <w:r>
              <w:rPr>
                <w:rFonts w:eastAsia="方正仿宋_GBK"/>
                <w:sz w:val="24"/>
              </w:rPr>
              <w:t>30</w:t>
            </w:r>
            <w:r>
              <w:rPr>
                <w:rFonts w:ascii="方正仿宋_GBK" w:eastAsia="方正仿宋_GBK" w:cs="方正仿宋_GBK"/>
                <w:sz w:val="24"/>
              </w:rPr>
              <w:t>人以下死亡的，或者</w:t>
            </w:r>
            <w:r>
              <w:rPr>
                <w:rFonts w:eastAsia="方正仿宋_GBK"/>
                <w:sz w:val="24"/>
              </w:rPr>
              <w:t>50</w:t>
            </w:r>
            <w:r>
              <w:rPr>
                <w:rFonts w:ascii="方正仿宋_GBK" w:eastAsia="方正仿宋_GBK" w:cs="方正仿宋_GBK"/>
                <w:sz w:val="24"/>
              </w:rPr>
              <w:t>人以上</w:t>
            </w:r>
            <w:r>
              <w:rPr>
                <w:rFonts w:eastAsia="方正仿宋_GBK"/>
                <w:sz w:val="24"/>
              </w:rPr>
              <w:t>100</w:t>
            </w:r>
            <w:r>
              <w:rPr>
                <w:rFonts w:ascii="方正仿宋_GBK" w:eastAsia="方正仿宋_GBK" w:cs="方正仿宋_GBK"/>
                <w:sz w:val="24"/>
              </w:rPr>
              <w:t>人以下的重伤的森林草原火灾；</w:t>
            </w:r>
          </w:p>
          <w:p>
            <w:pPr>
              <w:autoSpaceDE w:val="0"/>
              <w:spacing w:line="280" w:lineRule="exact"/>
              <w:rPr>
                <w:rFonts w:eastAsia="方正仿宋_GBK" w:cs="方正仿宋_GBK"/>
                <w:sz w:val="24"/>
              </w:rPr>
            </w:pPr>
            <w:r>
              <w:rPr>
                <w:rFonts w:eastAsia="方正仿宋_GBK" w:cs="方正仿宋_GBK"/>
                <w:sz w:val="24"/>
              </w:rPr>
              <w:t>（</w:t>
            </w:r>
            <w:r>
              <w:rPr>
                <w:rFonts w:eastAsia="方正仿宋_GBK"/>
                <w:sz w:val="24"/>
              </w:rPr>
              <w:t>2</w:t>
            </w:r>
            <w:r>
              <w:rPr>
                <w:rFonts w:ascii="方正仿宋_GBK" w:eastAsia="方正仿宋_GBK" w:cs="方正仿宋_GBK"/>
                <w:sz w:val="24"/>
              </w:rPr>
              <w:t>）过火面积超过</w:t>
            </w:r>
            <w:r>
              <w:rPr>
                <w:rFonts w:eastAsia="方正仿宋_GBK"/>
                <w:sz w:val="24"/>
              </w:rPr>
              <w:t>500</w:t>
            </w:r>
            <w:r>
              <w:rPr>
                <w:rFonts w:ascii="方正仿宋_GBK" w:eastAsia="方正仿宋_GBK" w:cs="方正仿宋_GBK"/>
                <w:sz w:val="24"/>
              </w:rPr>
              <w:t>公顷的森林草原火灾；</w:t>
            </w:r>
          </w:p>
          <w:p>
            <w:pPr>
              <w:autoSpaceDE w:val="0"/>
              <w:spacing w:line="280" w:lineRule="exact"/>
              <w:rPr>
                <w:rFonts w:eastAsia="方正仿宋_GBK" w:cs="方正仿宋_GBK"/>
                <w:sz w:val="24"/>
              </w:rPr>
            </w:pPr>
            <w:r>
              <w:rPr>
                <w:rFonts w:eastAsia="方正仿宋_GBK" w:cs="方正仿宋_GBK"/>
                <w:sz w:val="24"/>
              </w:rPr>
              <w:t>（</w:t>
            </w:r>
            <w:r>
              <w:rPr>
                <w:rFonts w:eastAsia="方正仿宋_GBK"/>
                <w:sz w:val="24"/>
              </w:rPr>
              <w:t>3</w:t>
            </w:r>
            <w:r>
              <w:rPr>
                <w:rFonts w:ascii="方正仿宋_GBK" w:eastAsia="方正仿宋_GBK" w:cs="方正仿宋_GBK"/>
                <w:sz w:val="24"/>
              </w:rPr>
              <w:t>）发生在敏感时段、敏感地区，且</w:t>
            </w:r>
            <w:r>
              <w:rPr>
                <w:rFonts w:eastAsia="方正仿宋_GBK"/>
                <w:sz w:val="24"/>
              </w:rPr>
              <w:t>48</w:t>
            </w:r>
            <w:r>
              <w:rPr>
                <w:rFonts w:ascii="方正仿宋_GBK" w:eastAsia="方正仿宋_GBK" w:cs="方正仿宋_GBK"/>
                <w:sz w:val="24"/>
              </w:rPr>
              <w:t>小时尚未得到有效控制的森林草原火灾；</w:t>
            </w:r>
          </w:p>
          <w:p>
            <w:pPr>
              <w:autoSpaceDE w:val="0"/>
              <w:spacing w:line="280" w:lineRule="exact"/>
              <w:rPr>
                <w:rFonts w:eastAsia="方正仿宋_GBK" w:cs="方正仿宋_GBK"/>
                <w:sz w:val="24"/>
              </w:rPr>
            </w:pPr>
            <w:r>
              <w:rPr>
                <w:rFonts w:eastAsia="方正仿宋_GBK" w:cs="方正仿宋_GBK"/>
                <w:sz w:val="24"/>
              </w:rPr>
              <w:t>（</w:t>
            </w:r>
            <w:r>
              <w:rPr>
                <w:rFonts w:eastAsia="方正仿宋_GBK"/>
                <w:sz w:val="24"/>
              </w:rPr>
              <w:t>4</w:t>
            </w:r>
            <w:r>
              <w:rPr>
                <w:rFonts w:ascii="方正仿宋_GBK" w:eastAsia="方正仿宋_GBK" w:cs="方正仿宋_GBK"/>
                <w:sz w:val="24"/>
              </w:rPr>
              <w:t>）境外森林草原火灾蔓延至我州境内，威胁森林草原安全，</w:t>
            </w:r>
            <w:r>
              <w:rPr>
                <w:rFonts w:eastAsia="方正仿宋_GBK"/>
                <w:sz w:val="24"/>
              </w:rPr>
              <w:t>48</w:t>
            </w:r>
            <w:r>
              <w:rPr>
                <w:rFonts w:ascii="方正仿宋_GBK" w:eastAsia="方正仿宋_GBK" w:cs="方正仿宋_GBK"/>
                <w:sz w:val="24"/>
              </w:rPr>
              <w:t>小时未得到有效控制的森林草原火灾；</w:t>
            </w:r>
          </w:p>
          <w:p>
            <w:pPr>
              <w:autoSpaceDE w:val="0"/>
              <w:spacing w:line="280" w:lineRule="exact"/>
              <w:rPr>
                <w:rFonts w:eastAsia="方正仿宋_GBK" w:cs="方正仿宋_GBK"/>
                <w:sz w:val="24"/>
              </w:rPr>
            </w:pPr>
            <w:r>
              <w:rPr>
                <w:rFonts w:eastAsia="方正仿宋_GBK" w:cs="方正仿宋_GBK"/>
                <w:sz w:val="24"/>
              </w:rPr>
              <w:t>（</w:t>
            </w:r>
            <w:r>
              <w:rPr>
                <w:rFonts w:eastAsia="方正仿宋_GBK"/>
                <w:sz w:val="24"/>
              </w:rPr>
              <w:t>5</w:t>
            </w:r>
            <w:r>
              <w:rPr>
                <w:rFonts w:ascii="方正仿宋_GBK" w:eastAsia="方正仿宋_GBK" w:cs="方正仿宋_GBK"/>
                <w:sz w:val="24"/>
              </w:rPr>
              <w:t>）威胁到重要目标、重</w:t>
            </w:r>
            <w:r>
              <w:rPr>
                <w:rFonts w:hint="eastAsia" w:eastAsia="方正仿宋_GBK"/>
                <w:sz w:val="24"/>
              </w:rPr>
              <w:t>大</w:t>
            </w:r>
            <w:r>
              <w:rPr>
                <w:rFonts w:eastAsia="方正仿宋_GBK" w:cs="方正仿宋_GBK"/>
                <w:sz w:val="24"/>
              </w:rPr>
              <w:t>危险源安全，</w:t>
            </w:r>
            <w:r>
              <w:rPr>
                <w:rFonts w:eastAsia="方正仿宋_GBK"/>
                <w:sz w:val="24"/>
              </w:rPr>
              <w:t>12</w:t>
            </w:r>
            <w:r>
              <w:rPr>
                <w:rFonts w:ascii="方正仿宋_GBK" w:eastAsia="方正仿宋_GBK" w:cs="方正仿宋_GBK"/>
                <w:sz w:val="24"/>
              </w:rPr>
              <w:t>小时未得到有效控制的森林草原火灾；</w:t>
            </w:r>
          </w:p>
          <w:p>
            <w:pPr>
              <w:autoSpaceDE w:val="0"/>
              <w:spacing w:line="280" w:lineRule="exact"/>
              <w:rPr>
                <w:rFonts w:eastAsia="方正仿宋_GBK"/>
                <w:szCs w:val="21"/>
              </w:rPr>
            </w:pPr>
            <w:r>
              <w:rPr>
                <w:rFonts w:eastAsia="方正仿宋_GBK" w:cs="方正仿宋_GBK"/>
                <w:sz w:val="24"/>
              </w:rPr>
              <w:t>（</w:t>
            </w:r>
            <w:r>
              <w:rPr>
                <w:rFonts w:eastAsia="方正仿宋_GBK"/>
                <w:sz w:val="24"/>
              </w:rPr>
              <w:t>6</w:t>
            </w:r>
            <w:r>
              <w:rPr>
                <w:rFonts w:ascii="方正仿宋_GBK" w:eastAsia="方正仿宋_GBK" w:cs="方正仿宋_GBK"/>
                <w:sz w:val="24"/>
              </w:rPr>
              <w:t>）同时发生</w:t>
            </w:r>
            <w:r>
              <w:rPr>
                <w:rFonts w:hint="eastAsia" w:eastAsia="方正仿宋_GBK"/>
                <w:sz w:val="24"/>
              </w:rPr>
              <w:t>3</w:t>
            </w:r>
            <w:r>
              <w:rPr>
                <w:rFonts w:eastAsia="方正仿宋_GBK" w:cs="方正仿宋_GBK"/>
                <w:sz w:val="24"/>
              </w:rPr>
              <w:t>起以上危险性较大的森林草原火灾。（</w:t>
            </w:r>
            <w:r>
              <w:rPr>
                <w:rFonts w:hint="eastAsia" w:eastAsia="方正仿宋_GBK"/>
                <w:sz w:val="24"/>
              </w:rPr>
              <w:t>7</w:t>
            </w:r>
            <w:r>
              <w:rPr>
                <w:rFonts w:eastAsia="方正仿宋_GBK" w:cs="方正仿宋_GBK"/>
                <w:sz w:val="24"/>
              </w:rPr>
              <w:t>）党中央、国务院和省委、省政府要求启动响应的森林草原火灾。</w:t>
            </w:r>
          </w:p>
        </w:tc>
        <w:tc>
          <w:tcPr>
            <w:tcW w:w="1500" w:type="dxa"/>
            <w:tcBorders>
              <w:top w:val="single" w:color="auto" w:sz="4" w:space="0"/>
              <w:left w:val="nil"/>
              <w:bottom w:val="single" w:color="auto" w:sz="4" w:space="0"/>
              <w:right w:val="single" w:color="auto" w:sz="4" w:space="0"/>
            </w:tcBorders>
            <w:noWrap w:val="0"/>
            <w:vAlign w:val="center"/>
          </w:tcPr>
          <w:p>
            <w:pPr>
              <w:autoSpaceDE w:val="0"/>
              <w:spacing w:line="280" w:lineRule="exact"/>
              <w:rPr>
                <w:rFonts w:eastAsia="方正仿宋_GBK"/>
              </w:rPr>
            </w:pPr>
            <w:r>
              <w:rPr>
                <w:rFonts w:eastAsia="方正仿宋_GBK" w:cs="方正仿宋_GBK"/>
                <w:sz w:val="24"/>
              </w:rPr>
              <w:t>由州森防指指挥长决定启动</w:t>
            </w:r>
            <w:r>
              <w:rPr>
                <w:rFonts w:hint="eastAsia" w:ascii="宋体" w:hAnsi="宋体" w:cs="宋体"/>
                <w:sz w:val="24"/>
              </w:rPr>
              <w:t>Ⅱ</w:t>
            </w:r>
            <w:r>
              <w:rPr>
                <w:rFonts w:ascii="方正仿宋_GBK" w:eastAsia="方正仿宋_GBK" w:cs="方正仿宋_GBK"/>
                <w:sz w:val="24"/>
              </w:rPr>
              <w:t>级响应。州政府发文。</w:t>
            </w:r>
          </w:p>
        </w:tc>
        <w:tc>
          <w:tcPr>
            <w:tcW w:w="6205" w:type="dxa"/>
            <w:tcBorders>
              <w:top w:val="single" w:color="auto" w:sz="4" w:space="0"/>
              <w:left w:val="nil"/>
              <w:bottom w:val="single" w:color="auto" w:sz="4" w:space="0"/>
              <w:right w:val="single" w:color="auto" w:sz="4" w:space="0"/>
            </w:tcBorders>
            <w:noWrap w:val="0"/>
            <w:vAlign w:val="center"/>
          </w:tcPr>
          <w:p>
            <w:pPr>
              <w:autoSpaceDE w:val="0"/>
              <w:spacing w:line="280" w:lineRule="exact"/>
              <w:rPr>
                <w:rFonts w:eastAsia="方正仿宋_GBK" w:cs="方正仿宋_GBK"/>
                <w:sz w:val="24"/>
              </w:rPr>
            </w:pPr>
            <w:r>
              <w:rPr>
                <w:rFonts w:eastAsia="方正仿宋_GBK" w:cs="方正仿宋_GBK"/>
                <w:sz w:val="24"/>
              </w:rPr>
              <w:t>在</w:t>
            </w:r>
            <w:r>
              <w:rPr>
                <w:rFonts w:hint="eastAsia" w:ascii="宋体" w:hAnsi="宋体" w:cs="宋体"/>
                <w:sz w:val="24"/>
              </w:rPr>
              <w:t>Ⅲ</w:t>
            </w:r>
            <w:r>
              <w:rPr>
                <w:rFonts w:ascii="方正仿宋_GBK" w:eastAsia="方正仿宋_GBK" w:cs="方正仿宋_GBK"/>
                <w:sz w:val="24"/>
              </w:rPr>
              <w:t>级响应的基础上，加强以下应急措施：</w:t>
            </w:r>
          </w:p>
          <w:p>
            <w:pPr>
              <w:autoSpaceDE w:val="0"/>
              <w:spacing w:line="280" w:lineRule="exact"/>
              <w:rPr>
                <w:rFonts w:eastAsia="方正仿宋_GBK" w:cs="方正仿宋_GBK"/>
                <w:sz w:val="24"/>
              </w:rPr>
            </w:pPr>
            <w:r>
              <w:rPr>
                <w:rFonts w:eastAsia="方正仿宋_GBK" w:cs="方正仿宋_GBK"/>
                <w:sz w:val="24"/>
              </w:rPr>
              <w:t>（</w:t>
            </w:r>
            <w:r>
              <w:rPr>
                <w:rFonts w:eastAsia="方正仿宋_GBK"/>
                <w:sz w:val="24"/>
              </w:rPr>
              <w:t>1</w:t>
            </w:r>
            <w:r>
              <w:rPr>
                <w:rFonts w:ascii="方正仿宋_GBK" w:eastAsia="方正仿宋_GBK" w:cs="方正仿宋_GBK"/>
                <w:sz w:val="24"/>
              </w:rPr>
              <w:t>）州森防指组织火情会商，分析火险形势，研究扑救措施，制定保障方案；</w:t>
            </w:r>
          </w:p>
          <w:p>
            <w:pPr>
              <w:autoSpaceDE w:val="0"/>
              <w:spacing w:line="280" w:lineRule="exact"/>
              <w:rPr>
                <w:rFonts w:eastAsia="方正仿宋_GBK" w:cs="方正仿宋_GBK"/>
                <w:sz w:val="24"/>
              </w:rPr>
            </w:pPr>
            <w:r>
              <w:rPr>
                <w:rFonts w:eastAsia="方正仿宋_GBK" w:cs="方正仿宋_GBK"/>
                <w:sz w:val="24"/>
              </w:rPr>
              <w:t>（</w:t>
            </w:r>
            <w:r>
              <w:rPr>
                <w:rFonts w:eastAsia="方正仿宋_GBK"/>
                <w:sz w:val="24"/>
              </w:rPr>
              <w:t>2</w:t>
            </w:r>
            <w:r>
              <w:rPr>
                <w:rFonts w:ascii="方正仿宋_GBK" w:eastAsia="方正仿宋_GBK" w:cs="方正仿宋_GBK"/>
                <w:sz w:val="24"/>
              </w:rPr>
              <w:t>）派出州级联合工作组赶赴火场，确定州级火场前线指挥部及工作组，会商、协调、指导火灾扑救工作；</w:t>
            </w:r>
          </w:p>
          <w:p>
            <w:pPr>
              <w:autoSpaceDE w:val="0"/>
              <w:spacing w:line="280" w:lineRule="exact"/>
              <w:rPr>
                <w:rFonts w:eastAsia="方正仿宋_GBK" w:cs="方正仿宋_GBK"/>
                <w:sz w:val="24"/>
              </w:rPr>
            </w:pPr>
            <w:r>
              <w:rPr>
                <w:rFonts w:eastAsia="方正仿宋_GBK" w:cs="方正仿宋_GBK"/>
                <w:sz w:val="24"/>
              </w:rPr>
              <w:t>（</w:t>
            </w:r>
            <w:r>
              <w:rPr>
                <w:rFonts w:eastAsia="方正仿宋_GBK"/>
                <w:sz w:val="24"/>
              </w:rPr>
              <w:t>3</w:t>
            </w:r>
            <w:r>
              <w:rPr>
                <w:rFonts w:ascii="方正仿宋_GBK" w:eastAsia="方正仿宋_GBK" w:cs="方正仿宋_GBK"/>
                <w:sz w:val="24"/>
              </w:rPr>
              <w:t>）做好交通、通信、测绘、电力等应急保障工作；</w:t>
            </w:r>
          </w:p>
          <w:p>
            <w:pPr>
              <w:autoSpaceDE w:val="0"/>
              <w:spacing w:line="280" w:lineRule="exact"/>
              <w:rPr>
                <w:rFonts w:eastAsia="方正仿宋_GBK" w:cs="方正仿宋_GBK"/>
                <w:sz w:val="24"/>
              </w:rPr>
            </w:pPr>
            <w:r>
              <w:rPr>
                <w:rFonts w:eastAsia="方正仿宋_GBK" w:cs="方正仿宋_GBK"/>
                <w:sz w:val="24"/>
              </w:rPr>
              <w:t>（</w:t>
            </w:r>
            <w:r>
              <w:rPr>
                <w:rFonts w:eastAsia="方正仿宋_GBK"/>
                <w:sz w:val="24"/>
              </w:rPr>
              <w:t>4</w:t>
            </w:r>
            <w:r>
              <w:rPr>
                <w:rFonts w:ascii="方正仿宋_GBK" w:eastAsia="方正仿宋_GBK" w:cs="方正仿宋_GBK"/>
                <w:sz w:val="24"/>
              </w:rPr>
              <w:t>）加强气象服务，根据火场气象条件，指导、督促当地开展人工影响天气作业；</w:t>
            </w:r>
          </w:p>
          <w:p>
            <w:pPr>
              <w:autoSpaceDE w:val="0"/>
              <w:spacing w:line="280" w:lineRule="exact"/>
              <w:rPr>
                <w:rFonts w:eastAsia="方正仿宋_GBK" w:cs="方正仿宋_GBK"/>
                <w:sz w:val="24"/>
              </w:rPr>
            </w:pPr>
            <w:r>
              <w:rPr>
                <w:rFonts w:eastAsia="方正仿宋_GBK" w:cs="方正仿宋_GBK"/>
                <w:sz w:val="24"/>
              </w:rPr>
              <w:t>（</w:t>
            </w:r>
            <w:r>
              <w:rPr>
                <w:rFonts w:eastAsia="方正仿宋_GBK"/>
                <w:sz w:val="24"/>
              </w:rPr>
              <w:t>5</w:t>
            </w:r>
            <w:r>
              <w:rPr>
                <w:rFonts w:ascii="方正仿宋_GBK" w:eastAsia="方正仿宋_GBK" w:cs="方正仿宋_GBK"/>
                <w:sz w:val="24"/>
              </w:rPr>
              <w:t>）加强对重要目标和重大危险源的排查和安全处置工作，防范发生新的灾害；</w:t>
            </w:r>
          </w:p>
          <w:p>
            <w:pPr>
              <w:autoSpaceDE w:val="0"/>
              <w:spacing w:line="280" w:lineRule="exact"/>
              <w:rPr>
                <w:rFonts w:eastAsia="方正仿宋_GBK" w:cs="方正仿宋_GBK"/>
                <w:sz w:val="24"/>
              </w:rPr>
            </w:pPr>
            <w:r>
              <w:rPr>
                <w:rFonts w:eastAsia="方正仿宋_GBK" w:cs="方正仿宋_GBK"/>
                <w:sz w:val="24"/>
              </w:rPr>
              <w:t>（</w:t>
            </w:r>
            <w:r>
              <w:rPr>
                <w:rFonts w:eastAsia="方正仿宋_GBK"/>
                <w:sz w:val="24"/>
              </w:rPr>
              <w:t>6</w:t>
            </w:r>
            <w:r>
              <w:rPr>
                <w:rFonts w:ascii="方正仿宋_GBK" w:eastAsia="方正仿宋_GBK" w:cs="方正仿宋_GBK"/>
                <w:sz w:val="24"/>
              </w:rPr>
              <w:t>）根据需要协调做好扑火物资调拨运输、卫生应急队伍增援等工作；</w:t>
            </w:r>
          </w:p>
          <w:p>
            <w:pPr>
              <w:autoSpaceDE w:val="0"/>
              <w:spacing w:line="280" w:lineRule="exact"/>
              <w:rPr>
                <w:rFonts w:eastAsia="方正仿宋_GBK"/>
                <w:szCs w:val="21"/>
              </w:rPr>
            </w:pPr>
            <w:r>
              <w:rPr>
                <w:rFonts w:eastAsia="方正仿宋_GBK" w:cs="方正仿宋_GBK"/>
                <w:sz w:val="24"/>
              </w:rPr>
              <w:t>（</w:t>
            </w:r>
            <w:r>
              <w:rPr>
                <w:rFonts w:eastAsia="方正仿宋_GBK"/>
                <w:sz w:val="24"/>
              </w:rPr>
              <w:t>7</w:t>
            </w:r>
            <w:r>
              <w:rPr>
                <w:rFonts w:ascii="方正仿宋_GBK" w:eastAsia="方正仿宋_GBK" w:cs="方正仿宋_GBK"/>
                <w:sz w:val="24"/>
              </w:rPr>
              <w:t>）视情及时组织新闻发布会，做好火灾扑救宣传报道及舆论引导工作。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4" w:hRule="atLeast"/>
        </w:trPr>
        <w:tc>
          <w:tcPr>
            <w:tcW w:w="1453" w:type="dxa"/>
            <w:tcBorders>
              <w:top w:val="single" w:color="auto" w:sz="4" w:space="0"/>
              <w:left w:val="single" w:color="auto" w:sz="4" w:space="0"/>
              <w:bottom w:val="single" w:color="auto" w:sz="4" w:space="0"/>
              <w:right w:val="single" w:color="auto" w:sz="4" w:space="0"/>
            </w:tcBorders>
            <w:noWrap w:val="0"/>
            <w:vAlign w:val="center"/>
          </w:tcPr>
          <w:p>
            <w:pPr>
              <w:autoSpaceDE w:val="0"/>
              <w:spacing w:line="280" w:lineRule="exact"/>
              <w:rPr>
                <w:rFonts w:eastAsia="方正仿宋_GBK"/>
              </w:rPr>
            </w:pPr>
            <w:r>
              <w:rPr>
                <w:rFonts w:hint="eastAsia" w:ascii="宋体" w:hAnsi="宋体" w:cs="宋体"/>
                <w:sz w:val="28"/>
                <w:szCs w:val="28"/>
              </w:rPr>
              <w:t>Ⅰ</w:t>
            </w:r>
            <w:r>
              <w:rPr>
                <w:rFonts w:ascii="方正仿宋_GBK" w:eastAsia="方正仿宋_GBK" w:cs="方正仿宋_GBK"/>
                <w:sz w:val="28"/>
                <w:szCs w:val="28"/>
              </w:rPr>
              <w:t>级响应</w:t>
            </w:r>
          </w:p>
        </w:tc>
        <w:tc>
          <w:tcPr>
            <w:tcW w:w="5628" w:type="dxa"/>
            <w:tcBorders>
              <w:top w:val="single" w:color="auto" w:sz="4" w:space="0"/>
              <w:left w:val="nil"/>
              <w:bottom w:val="single" w:color="auto" w:sz="4" w:space="0"/>
              <w:right w:val="single" w:color="auto" w:sz="4" w:space="0"/>
            </w:tcBorders>
            <w:noWrap w:val="0"/>
            <w:vAlign w:val="center"/>
          </w:tcPr>
          <w:p>
            <w:pPr>
              <w:autoSpaceDE w:val="0"/>
              <w:spacing w:line="280" w:lineRule="exact"/>
              <w:jc w:val="left"/>
              <w:rPr>
                <w:rFonts w:eastAsia="方正仿宋_GBK" w:cs="方正仿宋_GBK"/>
                <w:sz w:val="24"/>
              </w:rPr>
            </w:pPr>
            <w:r>
              <w:rPr>
                <w:rFonts w:eastAsia="方正仿宋_GBK" w:cs="方正仿宋_GBK"/>
                <w:sz w:val="24"/>
              </w:rPr>
              <w:t>（</w:t>
            </w:r>
            <w:r>
              <w:rPr>
                <w:rFonts w:hint="eastAsia" w:eastAsia="方正仿宋_GBK"/>
                <w:sz w:val="24"/>
              </w:rPr>
              <w:t>1</w:t>
            </w:r>
            <w:r>
              <w:rPr>
                <w:rFonts w:eastAsia="方正仿宋_GBK" w:cs="方正仿宋_GBK"/>
                <w:sz w:val="24"/>
              </w:rPr>
              <w:t>）发生</w:t>
            </w:r>
            <w:r>
              <w:rPr>
                <w:rFonts w:eastAsia="方正仿宋_GBK"/>
                <w:sz w:val="24"/>
              </w:rPr>
              <w:t>30</w:t>
            </w:r>
            <w:r>
              <w:rPr>
                <w:rFonts w:ascii="方正仿宋_GBK" w:eastAsia="方正仿宋_GBK" w:cs="方正仿宋_GBK"/>
                <w:sz w:val="24"/>
              </w:rPr>
              <w:t>人以上死亡的，或者</w:t>
            </w:r>
            <w:r>
              <w:rPr>
                <w:rFonts w:eastAsia="方正仿宋_GBK"/>
                <w:sz w:val="24"/>
              </w:rPr>
              <w:t>100</w:t>
            </w:r>
            <w:r>
              <w:rPr>
                <w:rFonts w:ascii="方正仿宋_GBK" w:eastAsia="方正仿宋_GBK" w:cs="方正仿宋_GBK"/>
                <w:sz w:val="24"/>
              </w:rPr>
              <w:t>人以上的重伤的森林草原火灾；</w:t>
            </w:r>
          </w:p>
          <w:p>
            <w:pPr>
              <w:autoSpaceDE w:val="0"/>
              <w:spacing w:line="280" w:lineRule="exact"/>
              <w:jc w:val="left"/>
              <w:rPr>
                <w:rFonts w:eastAsia="方正仿宋_GBK" w:cs="方正仿宋_GBK"/>
                <w:sz w:val="24"/>
              </w:rPr>
            </w:pPr>
            <w:r>
              <w:rPr>
                <w:rFonts w:eastAsia="方正仿宋_GBK" w:cs="方正仿宋_GBK"/>
                <w:sz w:val="24"/>
              </w:rPr>
              <w:t>（</w:t>
            </w:r>
            <w:r>
              <w:rPr>
                <w:rFonts w:eastAsia="方正仿宋_GBK"/>
                <w:sz w:val="24"/>
              </w:rPr>
              <w:t>2</w:t>
            </w:r>
            <w:r>
              <w:rPr>
                <w:rFonts w:ascii="方正仿宋_GBK" w:eastAsia="方正仿宋_GBK" w:cs="方正仿宋_GBK"/>
                <w:sz w:val="24"/>
              </w:rPr>
              <w:t>）火势持续蔓延，过火面积超过</w:t>
            </w:r>
            <w:r>
              <w:rPr>
                <w:rFonts w:eastAsia="方正仿宋_GBK"/>
                <w:sz w:val="24"/>
              </w:rPr>
              <w:t>1000</w:t>
            </w:r>
            <w:r>
              <w:rPr>
                <w:rFonts w:ascii="方正仿宋_GBK" w:eastAsia="方正仿宋_GBK" w:cs="方正仿宋_GBK"/>
                <w:sz w:val="24"/>
              </w:rPr>
              <w:t>公顷，初判达到重大森林草原火灾；</w:t>
            </w:r>
          </w:p>
          <w:p>
            <w:pPr>
              <w:autoSpaceDE w:val="0"/>
              <w:spacing w:line="280" w:lineRule="exact"/>
              <w:jc w:val="left"/>
              <w:rPr>
                <w:szCs w:val="21"/>
              </w:rPr>
            </w:pPr>
            <w:r>
              <w:rPr>
                <w:rFonts w:eastAsia="方正仿宋_GBK" w:cs="方正仿宋_GBK"/>
                <w:sz w:val="24"/>
              </w:rPr>
              <w:t>（</w:t>
            </w:r>
            <w:r>
              <w:rPr>
                <w:rFonts w:eastAsia="方正仿宋_GBK"/>
                <w:sz w:val="24"/>
              </w:rPr>
              <w:t>3</w:t>
            </w:r>
            <w:r>
              <w:rPr>
                <w:rFonts w:ascii="方正仿宋_GBK" w:eastAsia="方正仿宋_GBK" w:cs="方正仿宋_GBK"/>
                <w:sz w:val="24"/>
              </w:rPr>
              <w:t>）</w:t>
            </w:r>
            <w:r>
              <w:rPr>
                <w:rFonts w:eastAsia="方正仿宋_GBK"/>
                <w:sz w:val="24"/>
              </w:rPr>
              <w:t>72</w:t>
            </w:r>
            <w:r>
              <w:rPr>
                <w:rFonts w:ascii="方正仿宋_GBK" w:eastAsia="方正仿宋_GBK" w:cs="方正仿宋_GBK"/>
                <w:sz w:val="24"/>
              </w:rPr>
              <w:t>小时尚未得到有效控制的森林草原火灾；</w:t>
            </w:r>
          </w:p>
          <w:p>
            <w:pPr>
              <w:autoSpaceDE w:val="0"/>
              <w:spacing w:line="280" w:lineRule="exact"/>
              <w:jc w:val="left"/>
              <w:rPr>
                <w:rFonts w:eastAsia="方正仿宋_GBK" w:cs="方正仿宋_GBK"/>
                <w:sz w:val="24"/>
              </w:rPr>
            </w:pPr>
            <w:r>
              <w:rPr>
                <w:rFonts w:eastAsia="方正仿宋_GBK" w:cs="方正仿宋_GBK"/>
                <w:sz w:val="24"/>
              </w:rPr>
              <w:t>（</w:t>
            </w:r>
            <w:r>
              <w:rPr>
                <w:rFonts w:hint="eastAsia" w:eastAsia="方正仿宋_GBK"/>
                <w:sz w:val="24"/>
              </w:rPr>
              <w:t>4</w:t>
            </w:r>
            <w:r>
              <w:rPr>
                <w:rFonts w:eastAsia="方正仿宋_GBK" w:cs="方正仿宋_GBK"/>
                <w:sz w:val="24"/>
              </w:rPr>
              <w:t>）国土安全和社会稳定受到严重威胁，有关行业遭受重创，经济损失较大；</w:t>
            </w:r>
          </w:p>
          <w:p>
            <w:pPr>
              <w:autoSpaceDE w:val="0"/>
              <w:spacing w:line="280" w:lineRule="exact"/>
              <w:jc w:val="left"/>
              <w:rPr>
                <w:rFonts w:eastAsia="方正仿宋_GBK" w:cs="方正仿宋_GBK"/>
                <w:sz w:val="24"/>
              </w:rPr>
            </w:pPr>
            <w:r>
              <w:rPr>
                <w:rFonts w:eastAsia="方正仿宋_GBK" w:cs="方正仿宋_GBK"/>
                <w:sz w:val="24"/>
              </w:rPr>
              <w:t>（</w:t>
            </w:r>
            <w:r>
              <w:rPr>
                <w:rFonts w:hint="eastAsia" w:eastAsia="方正仿宋_GBK"/>
                <w:sz w:val="24"/>
              </w:rPr>
              <w:t>5</w:t>
            </w:r>
            <w:r>
              <w:rPr>
                <w:rFonts w:eastAsia="方正仿宋_GBK" w:cs="方正仿宋_GBK"/>
                <w:sz w:val="24"/>
              </w:rPr>
              <w:t>）发生森林草原火灾的县、市人民政府已经没有能力和条件有效控制火场蔓延；</w:t>
            </w:r>
          </w:p>
          <w:p>
            <w:pPr>
              <w:autoSpaceDE w:val="0"/>
              <w:spacing w:line="280" w:lineRule="exact"/>
              <w:jc w:val="left"/>
              <w:rPr>
                <w:rFonts w:eastAsia="方正仿宋_GBK"/>
                <w:szCs w:val="21"/>
              </w:rPr>
            </w:pPr>
            <w:r>
              <w:rPr>
                <w:rFonts w:eastAsia="方正仿宋_GBK" w:cs="方正仿宋_GBK"/>
                <w:sz w:val="24"/>
              </w:rPr>
              <w:t>（</w:t>
            </w:r>
            <w:r>
              <w:rPr>
                <w:rFonts w:hint="eastAsia" w:eastAsia="方正仿宋_GBK"/>
                <w:sz w:val="24"/>
              </w:rPr>
              <w:t>6</w:t>
            </w:r>
            <w:r>
              <w:rPr>
                <w:rFonts w:eastAsia="方正仿宋_GBK" w:cs="方正仿宋_GBK"/>
                <w:sz w:val="24"/>
              </w:rPr>
              <w:t>）省委、省政府和州委、州政府要求启动响应的森林草原火灾。</w:t>
            </w:r>
          </w:p>
        </w:tc>
        <w:tc>
          <w:tcPr>
            <w:tcW w:w="1500" w:type="dxa"/>
            <w:tcBorders>
              <w:top w:val="single" w:color="auto" w:sz="4" w:space="0"/>
              <w:left w:val="nil"/>
              <w:bottom w:val="single" w:color="auto" w:sz="4" w:space="0"/>
              <w:right w:val="single" w:color="auto" w:sz="4" w:space="0"/>
            </w:tcBorders>
            <w:noWrap w:val="0"/>
            <w:vAlign w:val="center"/>
          </w:tcPr>
          <w:p>
            <w:pPr>
              <w:autoSpaceDE w:val="0"/>
              <w:spacing w:line="280" w:lineRule="exact"/>
              <w:jc w:val="left"/>
              <w:rPr>
                <w:rFonts w:eastAsia="方正仿宋_GBK"/>
              </w:rPr>
            </w:pPr>
            <w:r>
              <w:rPr>
                <w:rFonts w:eastAsia="方正仿宋_GBK" w:cs="方正仿宋_GBK"/>
                <w:sz w:val="24"/>
              </w:rPr>
              <w:t>认定灾情达到启动标准向州应急委提出建议，由州应急委主任决定启动</w:t>
            </w:r>
            <w:r>
              <w:rPr>
                <w:rFonts w:hint="eastAsia" w:ascii="宋体" w:hAnsi="宋体" w:cs="宋体"/>
                <w:sz w:val="24"/>
              </w:rPr>
              <w:t>Ⅰ</w:t>
            </w:r>
            <w:r>
              <w:rPr>
                <w:rFonts w:ascii="方正仿宋_GBK" w:eastAsia="方正仿宋_GBK" w:cs="方正仿宋_GBK"/>
                <w:sz w:val="24"/>
              </w:rPr>
              <w:t>级响应。州政府发文。</w:t>
            </w:r>
          </w:p>
        </w:tc>
        <w:tc>
          <w:tcPr>
            <w:tcW w:w="6205" w:type="dxa"/>
            <w:tcBorders>
              <w:top w:val="single" w:color="auto" w:sz="4" w:space="0"/>
              <w:left w:val="nil"/>
              <w:bottom w:val="single" w:color="auto" w:sz="4" w:space="0"/>
              <w:right w:val="single" w:color="auto" w:sz="4" w:space="0"/>
            </w:tcBorders>
            <w:noWrap w:val="0"/>
            <w:vAlign w:val="center"/>
          </w:tcPr>
          <w:p>
            <w:pPr>
              <w:autoSpaceDE w:val="0"/>
              <w:spacing w:line="280" w:lineRule="exact"/>
              <w:jc w:val="left"/>
              <w:rPr>
                <w:rFonts w:eastAsia="方正仿宋_GBK" w:cs="方正仿宋_GBK"/>
                <w:sz w:val="24"/>
              </w:rPr>
            </w:pPr>
            <w:r>
              <w:rPr>
                <w:rFonts w:eastAsia="方正仿宋_GBK" w:cs="方正仿宋_GBK"/>
                <w:sz w:val="24"/>
              </w:rPr>
              <w:t>在</w:t>
            </w:r>
            <w:r>
              <w:rPr>
                <w:rFonts w:hint="eastAsia" w:ascii="宋体" w:hAnsi="宋体" w:cs="宋体"/>
                <w:sz w:val="24"/>
              </w:rPr>
              <w:t>Ⅱ</w:t>
            </w:r>
            <w:r>
              <w:rPr>
                <w:rFonts w:ascii="方正仿宋_GBK" w:eastAsia="方正仿宋_GBK" w:cs="方正仿宋_GBK"/>
                <w:sz w:val="24"/>
              </w:rPr>
              <w:t>级响应的基础上，加强以下应急措施：</w:t>
            </w:r>
          </w:p>
          <w:p>
            <w:pPr>
              <w:autoSpaceDE w:val="0"/>
              <w:spacing w:line="280" w:lineRule="exact"/>
              <w:jc w:val="left"/>
              <w:rPr>
                <w:rFonts w:eastAsia="方正仿宋_GBK" w:cs="方正仿宋_GBK"/>
                <w:sz w:val="24"/>
              </w:rPr>
            </w:pPr>
            <w:r>
              <w:rPr>
                <w:rFonts w:eastAsia="方正仿宋_GBK" w:cs="方正仿宋_GBK"/>
                <w:sz w:val="24"/>
              </w:rPr>
              <w:t>（</w:t>
            </w:r>
            <w:r>
              <w:rPr>
                <w:rFonts w:eastAsia="方正仿宋_GBK"/>
                <w:sz w:val="24"/>
              </w:rPr>
              <w:t>1</w:t>
            </w:r>
            <w:r>
              <w:rPr>
                <w:rFonts w:ascii="方正仿宋_GBK" w:eastAsia="方正仿宋_GBK" w:cs="方正仿宋_GBK"/>
                <w:sz w:val="24"/>
              </w:rPr>
              <w:t>）州应急委立即组织有关单位和救援力量赶赴火场，加强前线指挥力量，制定扑救方案，全力组织开展应急处置工作；</w:t>
            </w:r>
          </w:p>
          <w:p>
            <w:pPr>
              <w:autoSpaceDE w:val="0"/>
              <w:spacing w:line="280" w:lineRule="exact"/>
              <w:jc w:val="left"/>
              <w:rPr>
                <w:rFonts w:eastAsia="方正仿宋_GBK" w:cs="方正仿宋_GBK"/>
                <w:sz w:val="24"/>
              </w:rPr>
            </w:pPr>
            <w:r>
              <w:rPr>
                <w:rFonts w:eastAsia="方正仿宋_GBK" w:cs="方正仿宋_GBK"/>
                <w:sz w:val="24"/>
              </w:rPr>
              <w:t>（</w:t>
            </w:r>
            <w:r>
              <w:rPr>
                <w:rFonts w:eastAsia="方正仿宋_GBK"/>
                <w:sz w:val="24"/>
              </w:rPr>
              <w:t>2</w:t>
            </w:r>
            <w:r>
              <w:rPr>
                <w:rFonts w:ascii="方正仿宋_GBK" w:eastAsia="方正仿宋_GBK" w:cs="方正仿宋_GBK"/>
                <w:sz w:val="24"/>
              </w:rPr>
              <w:t>）根据火场需求，安排生活救助物资，增派卫生应急队伍加强伤员救治，协调转移受威胁群众，组织抢修通信、电力、交通等基础设施，保障应急通信、电力及救援人员和物资交通运输畅通；</w:t>
            </w:r>
          </w:p>
          <w:p>
            <w:pPr>
              <w:autoSpaceDE w:val="0"/>
              <w:spacing w:line="280" w:lineRule="exact"/>
              <w:jc w:val="left"/>
              <w:rPr>
                <w:rFonts w:eastAsia="方正仿宋_GBK"/>
                <w:szCs w:val="21"/>
              </w:rPr>
            </w:pPr>
            <w:r>
              <w:rPr>
                <w:rFonts w:eastAsia="方正仿宋_GBK" w:cs="方正仿宋_GBK"/>
                <w:sz w:val="24"/>
              </w:rPr>
              <w:t>（</w:t>
            </w:r>
            <w:r>
              <w:rPr>
                <w:rFonts w:eastAsia="方正仿宋_GBK"/>
                <w:sz w:val="24"/>
              </w:rPr>
              <w:t>3</w:t>
            </w:r>
            <w:r>
              <w:rPr>
                <w:rFonts w:ascii="方正仿宋_GBK" w:eastAsia="方正仿宋_GBK" w:cs="方正仿宋_GBK"/>
                <w:sz w:val="24"/>
              </w:rPr>
              <w:t>）由州级火场前线指挥部决定森林草原火灾其他重大事项。</w:t>
            </w:r>
          </w:p>
        </w:tc>
      </w:tr>
    </w:tbl>
    <w:p>
      <w:pPr>
        <w:spacing w:line="340" w:lineRule="exact"/>
        <w:ind w:firstLine="560" w:firstLineChars="200"/>
        <w:rPr>
          <w:rFonts w:hint="eastAsia" w:ascii="方正仿宋_GBK" w:eastAsia="方正仿宋_GBK"/>
          <w:sz w:val="28"/>
          <w:szCs w:val="28"/>
        </w:rPr>
        <w:sectPr>
          <w:pgSz w:w="15840" w:h="12240" w:orient="landscape"/>
          <w:pgMar w:top="1418" w:right="1440" w:bottom="1418" w:left="1440" w:header="851" w:footer="992" w:gutter="0"/>
          <w:pgNumType w:chapStyle="1"/>
          <w:cols w:space="720" w:num="1"/>
          <w:docGrid w:linePitch="312" w:charSpace="0"/>
        </w:sectPr>
      </w:pPr>
      <w:r>
        <w:rPr>
          <w:rFonts w:ascii="方正仿宋_GBK" w:eastAsia="方正仿宋_GBK"/>
          <w:sz w:val="28"/>
          <w:szCs w:val="28"/>
        </w:rPr>
        <w:t>说明：</w:t>
      </w:r>
      <w:r>
        <w:rPr>
          <w:rFonts w:eastAsia="方正仿宋_GBK"/>
          <w:sz w:val="28"/>
          <w:szCs w:val="28"/>
        </w:rPr>
        <w:t>1.</w:t>
      </w:r>
      <w:r>
        <w:rPr>
          <w:rFonts w:ascii="方正仿宋_GBK" w:eastAsia="方正仿宋_GBK"/>
          <w:sz w:val="28"/>
          <w:szCs w:val="28"/>
        </w:rPr>
        <w:t xml:space="preserve">敏感时段指节日、重要会议、重要集会活动等； </w:t>
      </w:r>
      <w:r>
        <w:rPr>
          <w:rFonts w:eastAsia="方正仿宋_GBK"/>
          <w:sz w:val="28"/>
          <w:szCs w:val="28"/>
        </w:rPr>
        <w:t>2.</w:t>
      </w:r>
      <w:r>
        <w:rPr>
          <w:rFonts w:ascii="方正仿宋_GBK" w:eastAsia="方正仿宋_GBK"/>
          <w:sz w:val="28"/>
          <w:szCs w:val="28"/>
        </w:rPr>
        <w:t>敏感地区指自然保护区、州级重点火险区，风景名胜区、森林公园、湿地公园，城市面山、公路两侧等；</w:t>
      </w:r>
      <w:r>
        <w:rPr>
          <w:rFonts w:eastAsia="方正仿宋_GBK"/>
          <w:sz w:val="28"/>
          <w:szCs w:val="28"/>
        </w:rPr>
        <w:t>3.</w:t>
      </w:r>
      <w:r>
        <w:rPr>
          <w:rFonts w:ascii="方正仿宋_GBK" w:eastAsia="方正仿宋_GBK"/>
          <w:sz w:val="28"/>
          <w:szCs w:val="28"/>
        </w:rPr>
        <w:t>重要目标、重大危险源指军事设施、电力设施、村庄、居民区、油库、炸药仓库、危险化学品储存仓库等</w:t>
      </w:r>
      <w:r>
        <w:rPr>
          <w:rFonts w:hint="eastAsia" w:ascii="方正仿宋_GBK" w:eastAsia="方正仿宋_GBK"/>
          <w:sz w:val="28"/>
          <w:szCs w:val="28"/>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51545F"/>
    <w:rsid w:val="015306B5"/>
    <w:rsid w:val="61515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 New"/>
    <w:qFormat/>
    <w:uiPriority w:val="0"/>
    <w:pPr>
      <w:widowControl w:val="0"/>
      <w:jc w:val="both"/>
    </w:pPr>
    <w:rPr>
      <w:rFonts w:ascii="Calibri" w:hAnsi="Calibri" w:eastAsia="宋体" w:cs="Times New Roman"/>
      <w:kern w:val="2"/>
      <w:sz w:val="21"/>
      <w:szCs w:val="24"/>
      <w:lang w:val="sq-AL"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2021-12-13T02:20:00Z</dcterms:created>
  <dc:creator>咖啡杯里的茶</dc:creator>
  <cp:lastModifiedBy>咖啡杯里的茶</cp:lastModifiedBy>
  <dcterms:modified xsi:type="dcterms:W3CDTF">2021-12-13T02:22:23Z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