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05" w:rsidRDefault="0067415C">
      <w:pPr>
        <w:adjustRightInd w:val="0"/>
        <w:snapToGrid w:val="0"/>
        <w:spacing w:beforeLines="50" w:before="156" w:line="600" w:lineRule="exact"/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A7E05" w:rsidRDefault="0067415C">
      <w:pPr>
        <w:pStyle w:val="2"/>
        <w:spacing w:beforeLines="50" w:before="156" w:after="0" w:line="680" w:lineRule="exact"/>
        <w:jc w:val="center"/>
        <w:rPr>
          <w:rFonts w:ascii="Times New Roman" w:eastAsia="方正小标宋_GBK" w:hAnsi="Times New Roman" w:cs="Times New Roman"/>
          <w:b w:val="0"/>
          <w:sz w:val="38"/>
          <w:szCs w:val="38"/>
        </w:rPr>
      </w:pPr>
      <w:r>
        <w:rPr>
          <w:rFonts w:ascii="Times New Roman" w:eastAsia="方正小标宋_GBK" w:hAnsi="Times New Roman" w:cs="Times New Roman"/>
          <w:b w:val="0"/>
          <w:sz w:val="38"/>
          <w:szCs w:val="38"/>
        </w:rPr>
        <w:t>德宏州教育领域州以下共同财政事权和支出责任划分情况表</w:t>
      </w:r>
    </w:p>
    <w:p w:rsidR="009A7E05" w:rsidRDefault="009A7E05">
      <w:pPr>
        <w:pStyle w:val="2"/>
        <w:spacing w:before="0" w:after="0" w:line="300" w:lineRule="exact"/>
        <w:rPr>
          <w:rFonts w:ascii="Times New Roman" w:eastAsia="方正小标宋_GBK" w:hAnsi="Times New Roman" w:cs="Times New Roman"/>
          <w:b w:val="0"/>
          <w:sz w:val="38"/>
          <w:szCs w:val="38"/>
        </w:rPr>
      </w:pPr>
    </w:p>
    <w:tbl>
      <w:tblPr>
        <w:tblW w:w="97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470"/>
        <w:gridCol w:w="1890"/>
        <w:gridCol w:w="3202"/>
        <w:gridCol w:w="1793"/>
        <w:gridCol w:w="1010"/>
      </w:tblGrid>
      <w:tr w:rsidR="009A7E05">
        <w:trPr>
          <w:cantSplit/>
          <w:trHeight w:val="374"/>
          <w:tblHeader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67415C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67415C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具体项目名称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67415C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国家和省定标准</w:t>
            </w:r>
          </w:p>
        </w:tc>
        <w:tc>
          <w:tcPr>
            <w:tcW w:w="4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67415C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支出责任及分担方式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67415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备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注</w:t>
            </w:r>
          </w:p>
        </w:tc>
      </w:tr>
      <w:tr w:rsidR="009A7E05">
        <w:trPr>
          <w:cantSplit/>
          <w:trHeight w:val="374"/>
          <w:tblHeader/>
          <w:jc w:val="center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9A7E05">
            <w:pPr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9A7E05">
            <w:pPr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9A7E05">
            <w:pPr>
              <w:jc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67415C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改革前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67415C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bCs/>
                <w:color w:val="000000"/>
                <w:kern w:val="0"/>
                <w:sz w:val="22"/>
                <w:szCs w:val="22"/>
                <w:lang w:bidi="ar"/>
              </w:rPr>
              <w:t>改革后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E05" w:rsidRDefault="009A7E05">
            <w:pPr>
              <w:rPr>
                <w:rFonts w:ascii="Times New Roman" w:eastAsia="宋体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9A7E05">
        <w:trPr>
          <w:cantSplit/>
          <w:trHeight w:val="237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城乡义务教育公用经费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小学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Style w:val="font1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·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年，初中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850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元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/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生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·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年，寄宿制学校在此基础上每生每年增加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200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元，特殊教育和随班就读特殊学生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6000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元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/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生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·</w:t>
            </w:r>
            <w:r>
              <w:rPr>
                <w:rStyle w:val="font4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承担。地方承担部分由省财政与州财政共同分担：德宏州由省级分担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个县市，州级分担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237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义务教育家庭经济困难学生生活补助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寄宿生：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小学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年，初中和特殊教育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非寄宿生：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小学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年，初中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625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年，人口较少民族学生每生每年增加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5:5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承担。地方承担部分由省财政与州财政共同分担：德宏州由省级分担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5:5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237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学生营养膳食补助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小学和初中均为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天，全年按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天在校时间计算，每生每年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个国家试点县由中央财政承担；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个地方试点县由省财政与州、市财政共同分担：德宏州由省级分担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个国家试点县由中央财政承担；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44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个地方试点县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由省财政与州、市财政分四档按照比例分担支出责任，德宏州为第三档，省级分担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市分档分担。我州瑞丽市为地方试点地区，州级分担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，瑞丽市分担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70%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141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校舍安全保障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国家补助标准：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900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5:5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承担，地方承担部分由省级全额承担，不足部分由州、县市筹集资金解决。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农村公办学校校舍由州财政统筹中央、省及州财政资金对县市予以补助。城市公办学校由州和县市财政承担，省财政予以奖补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11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免费教科书资金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小学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90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年，初中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180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中央财政承担国家规定课程免费教科书所需经费，省财政承担地方课程免费教科书所需经费。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其他经常性事项</w:t>
            </w:r>
          </w:p>
        </w:tc>
      </w:tr>
      <w:tr w:rsidR="009A7E05">
        <w:trPr>
          <w:cantSplit/>
          <w:trHeight w:val="158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农村义务教育阶段学校教师特设岗位计划教师补助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根据各地标准执行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中央财政给予工资性补助，其余由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州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财政承担支出责任。</w:t>
            </w:r>
            <w:r w:rsidR="00043D66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德宏州由县市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承担支出责任。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1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集中连片特困地区乡村教师生活补助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根据各地标准执行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州、市财政承担支出责任，省财政统筹资金对各地执行情况予以奖补。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26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重点改善贫困地区薄弱学校基本办学条件经费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根据各地项目规划编报情况，另行核定标准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州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财政统筹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省、州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资金对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县市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予以补助。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涉及阶段性任务和专项性工作事项</w:t>
            </w:r>
          </w:p>
        </w:tc>
      </w:tr>
      <w:tr w:rsidR="009A7E05">
        <w:trPr>
          <w:cantSplit/>
          <w:trHeight w:val="126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教师培训经费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主要支持中小学幼儿园教师培训计划、乡村优秀教师奖励和万名校长培训计划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中央级培训由中央财政承担，省级培训和教师奖励由省财政承担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，州级培训和教师奖励由州财政承担。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02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三区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人才计划教师选派专项工作补助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人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32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城乡义务教育教师工资政策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根据各地标准执行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州财政统筹省级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一般性转移支付对各</w:t>
            </w:r>
            <w:r w:rsidR="00043D66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县市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义务教育教师工资经费统筹给予支持，各</w:t>
            </w:r>
            <w:r w:rsidR="00043D66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县市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财政按照规定统筹使用有关转移支付和本级财力确保按时足额发放。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2784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学前教育幼儿资助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地方先行，中央奖补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原则，云南省制定执行标准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由省财政与州财政共同分担：德宏州由省级分担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204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普通高中免学杂费补助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国家补助标准平均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1100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承担。地方承担部分由省财政与州财政共同分担：德宏州由省级分担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分担，地方承担部分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204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普通高中国家助学金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国家补助标准平均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 xml:space="preserve"> 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年。</w:t>
            </w:r>
          </w:p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云南省分为一档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2500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二档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中央和地方按照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承担。地方承担部分由省财政与州财政共同分担：德宏州由省级分担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分担，地方承担部分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2116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普通高中建档立卡贫困户学生生活费补助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省定执行标准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2500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由省财政与州财政共同分担：德宏州由省级分担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50%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1456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中等职业教育免学费补助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承担。地方承担部分由省财政与州财政共同分担：德宏州由省级分担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100%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承担。地方承担部分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171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中等职业教育国家助学金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承担。云南省承担部分全部由省财政承担。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中央与地方按照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承担。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新的资金分担比例已从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1456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公费师范生补助资金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9800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由省级、州</w:t>
            </w:r>
            <w:r w:rsidR="00043D6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="00043D66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县市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三级财政，按照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8:1:1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的比例分担。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由省财政与州财政分四档按照比例分担支出责任，德宏州为第三档，省级分担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85%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，德宏州分担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15%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。德宏州分担部分由州与县市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分档分担。第一档为芒市、盈江县、瑞丽市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 w:rsidR="00043D66">
              <w:rPr>
                <w:rFonts w:ascii="Times New Roman" w:eastAsia="方正仿宋_GBK" w:hAnsi="Times New Roman" w:cs="Times New Roman"/>
                <w:szCs w:val="21"/>
              </w:rPr>
              <w:t>个县市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30%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；第二档为陇川县，州级分担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40%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；第三档为梁河县，州级分担</w:t>
            </w:r>
            <w:r>
              <w:rPr>
                <w:rFonts w:ascii="Times New Roman" w:eastAsia="方正仿宋_GBK" w:hAnsi="Times New Roman" w:cs="Times New Roman"/>
                <w:szCs w:val="21"/>
              </w:rPr>
              <w:t>50%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新的资金分担比例从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2020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年开始实施</w:t>
            </w:r>
          </w:p>
        </w:tc>
      </w:tr>
      <w:tr w:rsidR="009A7E05">
        <w:trPr>
          <w:cantSplit/>
          <w:trHeight w:val="1264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中等职业教育国家奖学金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国家奖助项目</w:t>
            </w:r>
          </w:p>
        </w:tc>
      </w:tr>
      <w:tr w:rsidR="009A7E05">
        <w:trPr>
          <w:cantSplit/>
          <w:trHeight w:val="103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本专科国家奖学金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20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本专科国家励志奖学金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由中央财政与省财政按照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分担支出责任。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90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研究生国家奖学金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硕士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年，博士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30000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8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大学生服兵役资助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年，研究生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国家奖助项目</w:t>
            </w:r>
          </w:p>
        </w:tc>
      </w:tr>
      <w:tr w:rsidR="009A7E05">
        <w:trPr>
          <w:cantSplit/>
          <w:trHeight w:val="8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退役士兵教育资助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年，研究生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8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国家助学贷款奖补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全部用于本地区全日制普通高校学生的资助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8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本专科国家助学金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3300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由中央财政与省财政按照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分担支出责任。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8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研究生国家助学金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硕士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年，博士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13000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由中央财政与省财政按照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分担支出责任。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</w:tbl>
    <w:p w:rsidR="009A7E05" w:rsidRDefault="009A7E05">
      <w:pPr>
        <w:rPr>
          <w:rFonts w:ascii="Times New Roman" w:hAnsi="Times New Roman" w:cs="Times New Roman"/>
        </w:rPr>
      </w:pPr>
    </w:p>
    <w:tbl>
      <w:tblPr>
        <w:tblW w:w="97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470"/>
        <w:gridCol w:w="1890"/>
        <w:gridCol w:w="3202"/>
        <w:gridCol w:w="1793"/>
        <w:gridCol w:w="1010"/>
      </w:tblGrid>
      <w:tr w:rsidR="009A7E05">
        <w:trPr>
          <w:cantSplit/>
          <w:trHeight w:val="9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中等职业教育省政府奖学金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省级奖助项目</w:t>
            </w:r>
          </w:p>
        </w:tc>
      </w:tr>
      <w:tr w:rsidR="009A7E05">
        <w:trPr>
          <w:cantSplit/>
          <w:trHeight w:val="8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本专科省政府奖学金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855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本专科省政府励志奖学金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64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研究生省政府奖学金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硕士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10000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年，博士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20000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788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普通高校毕业生基层就业学费和国家助学贷款代偿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本专科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年，研究生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136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优秀贫困学子学费奖励资金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省级奖助项目</w:t>
            </w:r>
          </w:p>
        </w:tc>
      </w:tr>
      <w:tr w:rsidR="009A7E05">
        <w:trPr>
          <w:cantSplit/>
          <w:trHeight w:val="1927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生源地国家助学贷款贴息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可贷款额度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年，研究生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生源地国家助学贷款贴息，考入中央部属高校和跨省就读所需经费，由中央财政承担支出责任；省内院校由省财政承担支出责任。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国家助学贷款项目</w:t>
            </w:r>
          </w:p>
        </w:tc>
      </w:tr>
      <w:tr w:rsidR="009A7E05">
        <w:trPr>
          <w:cantSplit/>
          <w:trHeight w:val="2393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生源地国家助学贷款风险补偿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可贷款额度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年，研究生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考入中央部属高校和跨省就读所需经费，由中央财政承担支出责任；省内院校所需经费，由中央财政与地方财政按照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5:5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分担，地方承担部分经费由省、州市、县、高校按照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4:2:2:2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分担。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2108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校园地国家助学贷款贴息和风险补偿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可贷款额度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本科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8000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年，研究生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12000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由省财政与高校共同承担支出责任。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441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学前发展专项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遵循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地方先行、中央奖补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原则执行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主要支持公办幼儿园、普惠性民办幼儿园建设和学生资助等方面，中央财政承担支出责任。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其他教育事项</w:t>
            </w:r>
          </w:p>
        </w:tc>
      </w:tr>
      <w:tr w:rsidR="009A7E05">
        <w:trPr>
          <w:cantSplit/>
          <w:trHeight w:val="108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lastRenderedPageBreak/>
              <w:t>38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改善普通高中办学条件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主要支持中西部省份贫困地区普通高中学校改善办学条件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08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现代职业教育质量提升计划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根据职业教育改革发展工作重点确定阶段性支持内容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08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支持高校改革发展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支持完善高校预算拨款制度，促进高校深化改革和内涵式发展，推进地方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双一流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建设等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08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生均拨款制度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生均公用经费。学前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600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年，高中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1500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生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年</w:t>
            </w:r>
          </w:p>
          <w:p w:rsidR="009A7E05" w:rsidRDefault="009A7E05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 w:rsidP="00043D66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所需经费主要按照隶属关系，由省财政与州</w:t>
            </w:r>
            <w:r w:rsidR="00043D66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 w:rsidR="00043D66">
              <w:rPr>
                <w:rFonts w:ascii="Times New Roman" w:eastAsia="方正仿宋_GBK" w:hAnsi="Times New Roman" w:cs="Times New Roman" w:hint="eastAsia"/>
                <w:color w:val="000000"/>
                <w:kern w:val="0"/>
                <w:szCs w:val="21"/>
                <w:lang w:bidi="ar"/>
              </w:rPr>
              <w:t>县市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财政分别承担支出责任。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  <w:tr w:rsidR="009A7E05">
        <w:trPr>
          <w:cantSplit/>
          <w:trHeight w:val="1080"/>
          <w:jc w:val="center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特殊教育专项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主要支持中西部省份贫困地区特殊教育学校改善办学条件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中央财政承担。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67415C">
            <w:pPr>
              <w:widowControl/>
              <w:spacing w:line="320" w:lineRule="exact"/>
              <w:textAlignment w:val="center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  <w:lang w:bidi="ar"/>
              </w:rPr>
              <w:t>无变化</w:t>
            </w:r>
          </w:p>
        </w:tc>
        <w:tc>
          <w:tcPr>
            <w:tcW w:w="1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7E05" w:rsidRDefault="009A7E05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color w:val="000000"/>
                <w:szCs w:val="21"/>
              </w:rPr>
            </w:pPr>
          </w:p>
        </w:tc>
      </w:tr>
    </w:tbl>
    <w:p w:rsidR="009A7E05" w:rsidRDefault="009A7E05"/>
    <w:sectPr w:rsidR="009A7E0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144" w:rsidRDefault="00AD5144" w:rsidP="00CF56F9">
      <w:r>
        <w:separator/>
      </w:r>
    </w:p>
  </w:endnote>
  <w:endnote w:type="continuationSeparator" w:id="0">
    <w:p w:rsidR="00AD5144" w:rsidRDefault="00AD5144" w:rsidP="00CF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808805"/>
      <w:docPartObj>
        <w:docPartGallery w:val="Page Numbers (Bottom of Page)"/>
        <w:docPartUnique/>
      </w:docPartObj>
    </w:sdtPr>
    <w:sdtEndPr/>
    <w:sdtContent>
      <w:p w:rsidR="00CF56F9" w:rsidRDefault="00CF56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D66" w:rsidRPr="00043D66">
          <w:rPr>
            <w:noProof/>
            <w:lang w:val="zh-CN"/>
          </w:rPr>
          <w:t>9</w:t>
        </w:r>
        <w:r>
          <w:fldChar w:fldCharType="end"/>
        </w:r>
      </w:p>
    </w:sdtContent>
  </w:sdt>
  <w:p w:rsidR="00CF56F9" w:rsidRDefault="00CF56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144" w:rsidRDefault="00AD5144" w:rsidP="00CF56F9">
      <w:r>
        <w:separator/>
      </w:r>
    </w:p>
  </w:footnote>
  <w:footnote w:type="continuationSeparator" w:id="0">
    <w:p w:rsidR="00AD5144" w:rsidRDefault="00AD5144" w:rsidP="00CF5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B415B"/>
    <w:rsid w:val="00043D66"/>
    <w:rsid w:val="0067415C"/>
    <w:rsid w:val="009A7E05"/>
    <w:rsid w:val="00AD5144"/>
    <w:rsid w:val="00CF56F9"/>
    <w:rsid w:val="01E0160B"/>
    <w:rsid w:val="0D2A1ECB"/>
    <w:rsid w:val="15546A7A"/>
    <w:rsid w:val="1A730BAC"/>
    <w:rsid w:val="1BAD548D"/>
    <w:rsid w:val="1D3A2704"/>
    <w:rsid w:val="26955BE8"/>
    <w:rsid w:val="282823BC"/>
    <w:rsid w:val="2CA779D6"/>
    <w:rsid w:val="2D833557"/>
    <w:rsid w:val="3F341A2D"/>
    <w:rsid w:val="460567E1"/>
    <w:rsid w:val="4E932D11"/>
    <w:rsid w:val="55485D4B"/>
    <w:rsid w:val="5ABA6B04"/>
    <w:rsid w:val="6ACE5276"/>
    <w:rsid w:val="6E74164C"/>
    <w:rsid w:val="70E45AA0"/>
    <w:rsid w:val="7A7A58F0"/>
    <w:rsid w:val="7D341939"/>
    <w:rsid w:val="7F2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8947F5E-A033-429B-B746-A38DFEC9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CF5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56F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F5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6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697</Words>
  <Characters>3976</Characters>
  <Application>Microsoft Office Word</Application>
  <DocSecurity>0</DocSecurity>
  <Lines>33</Lines>
  <Paragraphs>9</Paragraphs>
  <ScaleCrop>false</ScaleCrop>
  <Company>德宏州直属党政机关单位</Company>
  <LinksUpToDate>false</LinksUpToDate>
  <CharactersWithSpaces>4664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肖祥理</dc:creator>
  <cp:lastModifiedBy>黄华康</cp:lastModifiedBy>
  <cp:revision>3</cp:revision>
  <dcterms:created xsi:type="dcterms:W3CDTF">2020-12-14T09:34:00Z</dcterms:created>
  <dcterms:modified xsi:type="dcterms:W3CDTF">2020-12-18T03:41:00Z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