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方正黑体_GBK"/>
          <w:sz w:val="32"/>
          <w:szCs w:val="32"/>
          <w:highlight w:val="yellow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</w:rPr>
        <w:t>3</w:t>
      </w:r>
    </w:p>
    <w:p>
      <w:pPr>
        <w:spacing w:line="560" w:lineRule="exact"/>
        <w:ind w:right="4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除“四害”专项行动</w:t>
      </w:r>
    </w:p>
    <w:p>
      <w:pPr>
        <w:spacing w:line="560" w:lineRule="exact"/>
        <w:ind w:right="4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ind w:right="2040"/>
        <w:jc w:val="center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        ——德宏州推进爱国卫生专项行动二</w:t>
      </w:r>
    </w:p>
    <w:p>
      <w:pPr>
        <w:spacing w:line="300" w:lineRule="exact"/>
        <w:ind w:right="2040"/>
        <w:rPr>
          <w:rFonts w:hint="eastAsia" w:ascii="方正楷体_GBK" w:hAnsi="方正楷体_GBK" w:eastAsia="方正楷体_GBK" w:cs="方正楷体_GBK"/>
          <w:sz w:val="32"/>
          <w:szCs w:val="32"/>
        </w:rPr>
      </w:pPr>
    </w:p>
    <w:p>
      <w:pPr>
        <w:spacing w:line="560" w:lineRule="exact"/>
        <w:ind w:right="2040"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一、行动目标</w:t>
      </w:r>
    </w:p>
    <w:p>
      <w:pPr>
        <w:spacing w:line="560" w:lineRule="exact"/>
        <w:ind w:left="120" w:firstLine="629"/>
        <w:rPr>
          <w:rFonts w:hint="eastAsia" w:eastAsia="方正仿宋_GBK" w:cs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遵循“政府组织、地方负责、部门协调、群众参与、科学监督、分类指导”的爱国卫生工作方针，与创建</w:t>
      </w:r>
      <w:r>
        <w:rPr>
          <w:rFonts w:hint="eastAsia" w:eastAsia="方正仿宋_GBK" w:cs="方正仿宋_GBK"/>
          <w:sz w:val="32"/>
          <w:szCs w:val="32"/>
        </w:rPr>
        <w:t>国家卫生县城（城市）工作相结合，</w:t>
      </w:r>
      <w:r>
        <w:rPr>
          <w:rFonts w:hint="eastAsia" w:ascii="方正仿宋_GBK" w:eastAsia="方正仿宋_GBK"/>
          <w:sz w:val="32"/>
          <w:szCs w:val="32"/>
        </w:rPr>
        <w:t>通过除“四害”（</w:t>
      </w:r>
      <w:r>
        <w:rPr>
          <w:rFonts w:hint="eastAsia" w:ascii="仿宋_GB2312" w:hAnsi="仿宋_GB2312" w:eastAsia="仿宋_GB2312"/>
          <w:sz w:val="32"/>
        </w:rPr>
        <w:t>除鼠、除蚊、除蝇、除蟑</w:t>
      </w:r>
      <w:r>
        <w:rPr>
          <w:rFonts w:hint="eastAsia" w:ascii="方正仿宋_GBK" w:eastAsia="方正仿宋_GBK"/>
          <w:sz w:val="32"/>
          <w:szCs w:val="32"/>
        </w:rPr>
        <w:t>）专项行动，有效预防和控制自然疫源性疾病、虫媒传染病、肠道传染病的发生和蔓延。</w:t>
      </w:r>
      <w:r>
        <w:rPr>
          <w:rFonts w:hint="eastAsia" w:eastAsia="方正仿宋_GBK" w:cs="方正仿宋_GBK"/>
          <w:sz w:val="32"/>
          <w:szCs w:val="32"/>
        </w:rPr>
        <w:t>每周开展1次集中环境大清理行动，</w:t>
      </w:r>
      <w:r>
        <w:rPr>
          <w:rFonts w:hint="eastAsia" w:ascii="方正仿宋_GBK" w:eastAsia="方正仿宋_GBK"/>
          <w:sz w:val="32"/>
          <w:szCs w:val="32"/>
        </w:rPr>
        <w:t>进行“责任包干、分区负责”，确保工作落到实处。</w:t>
      </w:r>
    </w:p>
    <w:p>
      <w:pPr>
        <w:spacing w:line="560" w:lineRule="exact"/>
        <w:ind w:right="2040"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二、重点任务</w:t>
      </w:r>
    </w:p>
    <w:p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（一）及时有效除鼠、除蚊、除蝇、除蟑。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每年春、秋两季，组织消杀队有计划地对城区的街道、公园、绿化带、河道岸边、城郊结合部、建筑施工单位进行除鼠，每周</w:t>
      </w:r>
      <w:r>
        <w:rPr>
          <w:rFonts w:hint="eastAsia" w:eastAsia="方正仿宋_GBK" w:cs="方正仿宋_GBK"/>
          <w:sz w:val="32"/>
          <w:szCs w:val="32"/>
        </w:rPr>
        <w:t>进行一次户外（缸罐、水池、废轮胎、树洞竹筒、假山造型水池、水沟、水塘、）和户内（花瓶、花盆底盘、水桶和盆、饮水机、雨布、宠物和家禽饮水槽、其它容器）</w:t>
      </w:r>
      <w:r>
        <w:rPr>
          <w:rFonts w:hint="eastAsia" w:ascii="仿宋_GB2312" w:hAnsi="仿宋_GB2312" w:eastAsia="仿宋_GB2312"/>
          <w:sz w:val="32"/>
        </w:rPr>
        <w:t>蚊、蝇</w:t>
      </w:r>
      <w:r>
        <w:rPr>
          <w:rFonts w:hint="eastAsia" w:eastAsia="方正仿宋_GBK" w:cs="方正仿宋_GBK"/>
          <w:sz w:val="32"/>
          <w:szCs w:val="32"/>
        </w:rPr>
        <w:t>媒孳生环境积水清理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工作，开展环境卫生综合环境治理，清除病媒生物孳生地，定期开展除蚊、除蟑、除蝇和密度监测工作，</w:t>
      </w:r>
      <w:r>
        <w:rPr>
          <w:rFonts w:hint="eastAsia" w:ascii="方正仿宋_GBK" w:eastAsia="方正仿宋_GBK"/>
          <w:sz w:val="32"/>
          <w:szCs w:val="32"/>
        </w:rPr>
        <w:t>有效预防和控制自然疫源性疾病、虫媒传染病、肠道传染病的发生和蔓延</w:t>
      </w:r>
      <w:r>
        <w:rPr>
          <w:rFonts w:hint="eastAsia" w:eastAsia="方正仿宋_GBK" w:cs="方正仿宋_GBK"/>
          <w:sz w:val="32"/>
          <w:szCs w:val="32"/>
        </w:rPr>
        <w:t>。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（州卫生健康委牵头，州爱国卫生运动委员会领导小组其他成员单位配合，各县市人民政府负责）</w:t>
      </w:r>
    </w:p>
    <w:p>
      <w:pPr>
        <w:spacing w:line="560" w:lineRule="exact"/>
        <w:ind w:right="160"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（二）压实网格责任，落实部门主责任务。</w:t>
      </w:r>
      <w:r>
        <w:rPr>
          <w:rFonts w:hint="eastAsia" w:eastAsia="方正仿宋_GBK"/>
          <w:sz w:val="32"/>
          <w:szCs w:val="32"/>
        </w:rPr>
        <w:t>以县市、乡镇（街道、农场）、社区（村委会）为单位，将县市辖区划分为若干个大网格，每个大网格处级领导挂钩，明确一个单位牵头，划片包干，多个责任单位分片负责，加强领导、压实责任，有效降低鼠、蚊、蝇和蟑螂密度。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（州卫生健康委牵头，州爱国卫生运动委员会领导小组其他成员单位配合，各县市人民政府负责）</w:t>
      </w:r>
    </w:p>
    <w:p>
      <w:pPr>
        <w:spacing w:line="560" w:lineRule="exact"/>
        <w:ind w:right="160"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（三）落实家庭、个人责任。</w:t>
      </w:r>
      <w:r>
        <w:rPr>
          <w:rFonts w:hint="eastAsia" w:ascii="方正仿宋_GBK" w:eastAsia="方正仿宋_GBK"/>
          <w:sz w:val="32"/>
          <w:szCs w:val="32"/>
        </w:rPr>
        <w:t>认真落实好“门前三包”，积极开展清除病媒生物孳生地。对责任落实不到位的家庭、个人进行辖区内的通报批评。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（州卫生健康委牵头，州爱国卫生运动委员会领导小组其他成员单位配合，各县市人民政府负责）</w:t>
      </w:r>
    </w:p>
    <w:p>
      <w:pPr>
        <w:spacing w:line="560" w:lineRule="exact"/>
        <w:ind w:right="2040"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三、工作步骤</w:t>
      </w:r>
    </w:p>
    <w:p>
      <w:pPr>
        <w:spacing w:line="560" w:lineRule="exact"/>
        <w:ind w:right="160" w:firstLine="640" w:firstLineChars="200"/>
        <w:rPr>
          <w:rFonts w:hint="eastAsia" w:eastAsia="方正仿宋_GBK" w:cs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（一）部署启动阶段（2020年8月）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。</w:t>
      </w:r>
      <w:r>
        <w:rPr>
          <w:rFonts w:hint="eastAsia" w:eastAsia="方正仿宋_GBK" w:cs="方正仿宋_GBK"/>
          <w:sz w:val="32"/>
          <w:szCs w:val="32"/>
        </w:rPr>
        <w:t>州级各牵头部门按照行动重点任务分工，细化工作措施。各县市要参照本方案，结合实际，制定本地实施方案，建立工作机制，落实目标任务。</w:t>
      </w:r>
    </w:p>
    <w:p>
      <w:pPr>
        <w:spacing w:line="560" w:lineRule="exact"/>
        <w:ind w:firstLine="640" w:firstLineChars="200"/>
        <w:rPr>
          <w:rFonts w:hint="eastAsia" w:eastAsia="方正仿宋_GBK" w:cs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（二）全面推进阶段（2020年8</w:t>
      </w:r>
      <w:r>
        <w:rPr>
          <w:rFonts w:hint="eastAsia" w:eastAsia="方正楷体_GBK"/>
          <w:sz w:val="32"/>
          <w:szCs w:val="32"/>
        </w:rPr>
        <w:t>—</w:t>
      </w:r>
      <w:r>
        <w:rPr>
          <w:rFonts w:eastAsia="方正楷体_GBK"/>
          <w:sz w:val="32"/>
          <w:szCs w:val="32"/>
        </w:rPr>
        <w:t>12月）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。</w:t>
      </w:r>
      <w:r>
        <w:rPr>
          <w:rFonts w:hint="eastAsia" w:eastAsia="方正仿宋_GBK" w:cs="方正仿宋_GBK"/>
          <w:sz w:val="32"/>
          <w:szCs w:val="32"/>
        </w:rPr>
        <w:t>各县市、有关部门要切实开展除“四害”专项行动，</w:t>
      </w:r>
      <w:r>
        <w:rPr>
          <w:rFonts w:hint="eastAsia" w:ascii="方正仿宋_GBK" w:eastAsia="方正仿宋_GBK"/>
          <w:sz w:val="32"/>
          <w:szCs w:val="32"/>
        </w:rPr>
        <w:t>有效预防和控制自然疫源性疾病、虫媒传染病、肠道传染病的发生和蔓延。</w:t>
      </w:r>
      <w:r>
        <w:rPr>
          <w:rFonts w:hint="eastAsia" w:eastAsia="方正仿宋_GBK" w:cs="方正仿宋_GBK"/>
          <w:sz w:val="32"/>
          <w:szCs w:val="32"/>
        </w:rPr>
        <w:t>进行群众喜闻乐见，看得懂、记得住、用得上的清理积水方法，大力开展进乡村、进社区、进机关、进学校、进企业、进工地“六进”活动。在公共场所、工作场所等重点区域，增加宣传频度，提高宣传覆盖率、针对性、有效性，营造全民参与、全民共建、全民共享氛围。</w:t>
      </w:r>
    </w:p>
    <w:p>
      <w:pPr>
        <w:spacing w:line="560" w:lineRule="exact"/>
        <w:ind w:left="120" w:firstLine="625"/>
        <w:rPr>
          <w:rFonts w:hint="eastAsia" w:eastAsia="方正仿宋_GBK" w:cs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（三）巩固提升阶段（2021年1</w:t>
      </w:r>
      <w:r>
        <w:rPr>
          <w:rFonts w:hint="eastAsia" w:eastAsia="方正楷体_GBK"/>
          <w:sz w:val="32"/>
          <w:szCs w:val="32"/>
        </w:rPr>
        <w:t>—</w:t>
      </w:r>
      <w:r>
        <w:rPr>
          <w:rFonts w:eastAsia="方正楷体_GBK"/>
          <w:sz w:val="32"/>
          <w:szCs w:val="32"/>
        </w:rPr>
        <w:t>12月）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。</w:t>
      </w:r>
      <w:r>
        <w:rPr>
          <w:rFonts w:hint="eastAsia" w:eastAsia="方正仿宋_GBK" w:cs="方正仿宋_GBK"/>
          <w:sz w:val="32"/>
          <w:szCs w:val="32"/>
        </w:rPr>
        <w:t>总结行动经验，树立典型，推广先进，做好行动结束后的衔接工作，建立除“四害”专项行动长效工作机制。</w:t>
      </w:r>
    </w:p>
    <w:p>
      <w:pPr>
        <w:spacing w:line="560" w:lineRule="exact"/>
        <w:ind w:firstLine="640" w:firstLineChars="200"/>
        <w:rPr>
          <w:rFonts w:hint="eastAsia" w:eastAsia="方正仿宋_GBK" w:cs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sz w:val="20"/>
          <w:szCs w:val="20"/>
        </w:rPr>
      </w:pPr>
      <w:r>
        <w:rPr>
          <w:rFonts w:hint="eastAsia" w:eastAsia="方正仿宋_GBK" w:cs="方正仿宋_GBK"/>
          <w:sz w:val="32"/>
          <w:szCs w:val="32"/>
        </w:rPr>
        <w:t>附表：除“四害”专项行动任务清单</w:t>
      </w:r>
    </w:p>
    <w:p>
      <w:pPr>
        <w:spacing w:line="212" w:lineRule="exact"/>
        <w:rPr>
          <w:sz w:val="20"/>
          <w:szCs w:val="20"/>
        </w:rPr>
      </w:pPr>
    </w:p>
    <w:p>
      <w:pPr>
        <w:spacing w:line="316" w:lineRule="exact"/>
        <w:ind w:left="500"/>
        <w:rPr>
          <w:sz w:val="20"/>
          <w:szCs w:val="20"/>
        </w:rPr>
      </w:pPr>
    </w:p>
    <w:p/>
    <w:p>
      <w:p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361" w:bottom="1985" w:left="1418" w:header="851" w:footer="1134" w:gutter="0"/>
          <w:pgNumType w:chapStyle="1"/>
          <w:cols w:space="720" w:num="1"/>
          <w:docGrid w:type="lines" w:linePitch="312" w:charSpace="0"/>
        </w:sectPr>
      </w:pPr>
    </w:p>
    <w:p>
      <w:pPr>
        <w:spacing w:line="590" w:lineRule="exact"/>
        <w:jc w:val="left"/>
        <w:rPr>
          <w:rFonts w:hint="eastAsia" w:ascii="宋体" w:hAnsi="宋体" w:eastAsia="方正黑体_GBK"/>
          <w:sz w:val="32"/>
          <w:szCs w:val="32"/>
        </w:rPr>
      </w:pPr>
      <w:r>
        <w:rPr>
          <w:rFonts w:hint="eastAsia" w:ascii="宋体" w:hAnsi="宋体" w:eastAsia="方正黑体_GBK" w:cs="黑体"/>
          <w:sz w:val="32"/>
          <w:szCs w:val="32"/>
        </w:rPr>
        <w:t>附表</w:t>
      </w:r>
    </w:p>
    <w:p>
      <w:pPr>
        <w:spacing w:after="192" w:afterLines="80" w:line="570" w:lineRule="exact"/>
        <w:jc w:val="center"/>
        <w:rPr>
          <w:rFonts w:hint="eastAsia" w:ascii="宋体" w:hAnsi="宋体" w:eastAsia="方正小标宋_GBK"/>
          <w:sz w:val="32"/>
          <w:szCs w:val="32"/>
        </w:rPr>
      </w:pPr>
      <w:r>
        <w:rPr>
          <w:rFonts w:hint="eastAsia" w:ascii="宋体" w:hAnsi="宋体" w:eastAsia="方正小标宋_GBK"/>
          <w:sz w:val="44"/>
          <w:szCs w:val="44"/>
        </w:rPr>
        <w:t>除“四害”专项行动任务清单</w:t>
      </w:r>
    </w:p>
    <w:tbl>
      <w:tblPr>
        <w:tblStyle w:val="6"/>
        <w:tblW w:w="13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6571"/>
        <w:gridCol w:w="6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sz w:val="32"/>
                <w:szCs w:val="32"/>
              </w:rPr>
              <w:t>序号</w:t>
            </w:r>
          </w:p>
        </w:tc>
        <w:tc>
          <w:tcPr>
            <w:tcW w:w="65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sz w:val="32"/>
                <w:szCs w:val="32"/>
              </w:rPr>
              <w:t>目标任务</w:t>
            </w:r>
          </w:p>
        </w:tc>
        <w:tc>
          <w:tcPr>
            <w:tcW w:w="612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sz w:val="32"/>
                <w:szCs w:val="32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40" w:type="dxa"/>
            <w:vAlign w:val="center"/>
          </w:tcPr>
          <w:p>
            <w:pPr>
              <w:spacing w:line="274" w:lineRule="exact"/>
              <w:jc w:val="center"/>
              <w:rPr>
                <w:rFonts w:eastAsia="方正仿宋_GBK"/>
                <w:w w:val="99"/>
                <w:sz w:val="28"/>
                <w:szCs w:val="28"/>
              </w:rPr>
            </w:pPr>
            <w:r>
              <w:rPr>
                <w:rFonts w:eastAsia="方正仿宋_GBK"/>
                <w:w w:val="99"/>
                <w:sz w:val="28"/>
                <w:szCs w:val="28"/>
              </w:rPr>
              <w:t>1</w:t>
            </w:r>
          </w:p>
        </w:tc>
        <w:tc>
          <w:tcPr>
            <w:tcW w:w="6571" w:type="dxa"/>
            <w:vAlign w:val="center"/>
          </w:tcPr>
          <w:p>
            <w:pPr>
              <w:spacing w:line="360" w:lineRule="exact"/>
              <w:ind w:left="40"/>
              <w:jc w:val="left"/>
              <w:rPr>
                <w:rFonts w:hint="eastAsia" w:eastAsia="方正仿宋_GBK" w:cs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开展除鼠、除蚊、除蝇、除蟑和监测工作。鼠、蚊、蝇、蟑螂指标达到国家卫生城市规定指标</w:t>
            </w:r>
          </w:p>
        </w:tc>
        <w:tc>
          <w:tcPr>
            <w:tcW w:w="6129" w:type="dxa"/>
            <w:vAlign w:val="center"/>
          </w:tcPr>
          <w:p>
            <w:pPr>
              <w:spacing w:line="274" w:lineRule="exact"/>
              <w:ind w:left="40"/>
              <w:jc w:val="left"/>
              <w:rPr>
                <w:rFonts w:hint="eastAsia" w:eastAsia="方正仿宋_GBK" w:cs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州卫生健康委牵头，州爱国卫生运动委员会领导小组其他成员单位配合，各县市人民政府负责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940" w:type="dxa"/>
            <w:vAlign w:val="center"/>
          </w:tcPr>
          <w:p>
            <w:pPr>
              <w:spacing w:line="274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w w:val="99"/>
                <w:sz w:val="28"/>
                <w:szCs w:val="28"/>
              </w:rPr>
              <w:t>2</w:t>
            </w:r>
          </w:p>
        </w:tc>
        <w:tc>
          <w:tcPr>
            <w:tcW w:w="6571" w:type="dxa"/>
            <w:vAlign w:val="center"/>
          </w:tcPr>
          <w:p>
            <w:pPr>
              <w:spacing w:line="360" w:lineRule="exact"/>
              <w:ind w:left="40"/>
              <w:jc w:val="left"/>
              <w:rPr>
                <w:rFonts w:hint="eastAsia" w:eastAsia="方正仿宋_GBK" w:cs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每年春、秋两季，组织消杀队有计划地对城区的街道、公园、绿化带、河道岸边、城郊结合部、建筑施工单位进行灭鼠，进行户外（缸罐、水池、废轮胎、树洞竹筒、假山造型水池、水沟、水塘、）和户内（花瓶、花盆底盘、水桶和盆、、饮水机、雨布、宠物和家禽饮水槽、其它容器）蚊、蝇媒孳生环境积水清理工作，开展环境卫生综合环境治理，清除病媒生物孳生地。布雷图指数（BI）控制在5以下</w:t>
            </w:r>
          </w:p>
        </w:tc>
        <w:tc>
          <w:tcPr>
            <w:tcW w:w="6129" w:type="dxa"/>
            <w:vAlign w:val="center"/>
          </w:tcPr>
          <w:p>
            <w:pPr>
              <w:spacing w:line="274" w:lineRule="exact"/>
              <w:ind w:left="40"/>
              <w:jc w:val="left"/>
              <w:rPr>
                <w:rFonts w:hint="eastAsia" w:eastAsia="方正仿宋_GBK" w:cs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州卫生健康委牵头，州爱国卫生运动委员会领导小组其他成员单位配合，各县市人民政府负责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940" w:type="dxa"/>
            <w:vAlign w:val="center"/>
          </w:tcPr>
          <w:p>
            <w:pPr>
              <w:spacing w:line="274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w w:val="99"/>
                <w:sz w:val="28"/>
                <w:szCs w:val="28"/>
              </w:rPr>
              <w:t>3</w:t>
            </w:r>
          </w:p>
        </w:tc>
        <w:tc>
          <w:tcPr>
            <w:tcW w:w="6571" w:type="dxa"/>
            <w:vAlign w:val="center"/>
          </w:tcPr>
          <w:p>
            <w:pPr>
              <w:spacing w:line="274" w:lineRule="exact"/>
              <w:ind w:left="40"/>
              <w:jc w:val="left"/>
              <w:rPr>
                <w:rFonts w:hint="eastAsia" w:eastAsia="方正仿宋_GBK" w:cs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以县市、乡镇（街道、农场）、社区（村委会）为单位，将所在辖区划分为若干个大网格，每个大网格由</w:t>
            </w:r>
            <w:r>
              <w:rPr>
                <w:rFonts w:eastAsia="方正仿宋_GBK"/>
                <w:sz w:val="28"/>
                <w:szCs w:val="28"/>
              </w:rPr>
              <w:t>1</w:t>
            </w:r>
            <w:r>
              <w:rPr>
                <w:rFonts w:hint="eastAsia" w:eastAsia="方正仿宋_GBK"/>
                <w:sz w:val="28"/>
                <w:szCs w:val="28"/>
              </w:rPr>
              <w:t>—</w:t>
            </w:r>
            <w:r>
              <w:rPr>
                <w:rFonts w:eastAsia="方正仿宋_GBK"/>
                <w:sz w:val="28"/>
                <w:szCs w:val="28"/>
              </w:rPr>
              <w:t>2</w:t>
            </w:r>
            <w:r>
              <w:rPr>
                <w:rFonts w:hint="eastAsia" w:eastAsia="方正仿宋_GBK"/>
                <w:sz w:val="28"/>
                <w:szCs w:val="28"/>
              </w:rPr>
              <w:t>名处级领导挂钩，明确一个单位牵头，划片包干，多个责任单位分片负责，加强领导、压实责任。有效降低鼠密度、蚊密度、蝇密度和蟑螂密度</w:t>
            </w:r>
          </w:p>
        </w:tc>
        <w:tc>
          <w:tcPr>
            <w:tcW w:w="6129" w:type="dxa"/>
            <w:vAlign w:val="center"/>
          </w:tcPr>
          <w:p>
            <w:pPr>
              <w:spacing w:line="274" w:lineRule="exact"/>
              <w:ind w:left="40"/>
              <w:jc w:val="left"/>
              <w:rPr>
                <w:rFonts w:hint="eastAsia" w:eastAsia="方正仿宋_GBK" w:cs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州卫生健康委牵头，州爱国卫生运动委员会领导小组其他成员单位配合，各县市人民政府负责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0" w:type="dxa"/>
            <w:vAlign w:val="center"/>
          </w:tcPr>
          <w:p>
            <w:pPr>
              <w:spacing w:line="274" w:lineRule="exact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4</w:t>
            </w:r>
          </w:p>
        </w:tc>
        <w:tc>
          <w:tcPr>
            <w:tcW w:w="6571" w:type="dxa"/>
            <w:vAlign w:val="center"/>
          </w:tcPr>
          <w:p>
            <w:pPr>
              <w:spacing w:line="360" w:lineRule="exact"/>
              <w:ind w:left="40"/>
              <w:jc w:val="left"/>
              <w:rPr>
                <w:rFonts w:hint="eastAsia" w:eastAsia="方正仿宋_GBK" w:cs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认真落实好“门前三包”，积极开展清除病媒生物孳生地。对责任落实不到位的家庭、个人进行辖区内的通报批评</w:t>
            </w:r>
          </w:p>
        </w:tc>
        <w:tc>
          <w:tcPr>
            <w:tcW w:w="6129" w:type="dxa"/>
            <w:vAlign w:val="center"/>
          </w:tcPr>
          <w:p>
            <w:pPr>
              <w:spacing w:line="274" w:lineRule="exact"/>
              <w:ind w:left="40"/>
              <w:jc w:val="left"/>
              <w:rPr>
                <w:rFonts w:hint="eastAsia" w:eastAsia="方正仿宋_GBK" w:cs="方正仿宋_GBK"/>
                <w:snapToGrid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napToGrid w:val="0"/>
                <w:sz w:val="28"/>
                <w:szCs w:val="28"/>
              </w:rPr>
              <w:t>州卫生健康委牵头，州爱国卫生运动委员会领导小组其他成员单位配合，各县市人民政府负责</w:t>
            </w:r>
          </w:p>
        </w:tc>
      </w:tr>
    </w:tbl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spacing w:line="348" w:lineRule="exact"/>
        <w:rPr>
          <w:sz w:val="20"/>
          <w:szCs w:val="20"/>
        </w:rPr>
      </w:pPr>
    </w:p>
    <w:p>
      <w:pPr>
        <w:spacing w:line="331" w:lineRule="exact"/>
        <w:rPr>
          <w:rFonts w:hint="eastAsia" w:eastAsia="方正黑体_GBK" w:cs="方正黑体_GBK"/>
          <w:sz w:val="32"/>
          <w:szCs w:val="32"/>
        </w:rPr>
        <w:sectPr>
          <w:pgSz w:w="16838" w:h="11900" w:orient="landscape"/>
          <w:pgMar w:top="1440" w:right="1440" w:bottom="1440" w:left="1031" w:header="0" w:footer="0" w:gutter="0"/>
          <w:pgNumType w:chapStyle="1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Style w:val="5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4906645</wp:posOffset>
              </wp:positionH>
              <wp:positionV relativeFrom="paragraph">
                <wp:posOffset>-161925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35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6.35pt;margin-top:-12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xGRw7dcAAAAMAQAADwAAAAAAAAABACAAAAAiAAAAZHJzL2Rvd25yZXYueG1sUEsBAhQAFAAA&#10;AAgAh07iQHumpbu3AQAAVAMAAA4AAAAAAAAAAQAgAAAAJgEAAGRycy9lMm9Eb2MueG1sUEsFBgAA&#10;AAAGAAYAWQEAAE8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35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-219075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 —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0pt;margin-top:-17.2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mSrGQ9UAAAAIAQAADwAAAAAAAAABACAAAAAiAAAAZHJzL2Rvd25yZXYueG1sUEsBAhQAFAAAAAgA&#10;h07iQDy1bwq2AQAAVAMAAA4AAAAAAAAAAQAgAAAAJAEAAGRycy9lMm9Eb2MueG1sUEsFBgAAAAAG&#10;AAYAWQEAAEw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 — 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F20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dhzzf06</dc:creator>
  <cp:lastModifiedBy>DHZZF06</cp:lastModifiedBy>
  <dcterms:modified xsi:type="dcterms:W3CDTF">2020-08-13T00:56:02Z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