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sz w:val="20"/>
          <w:szCs w:val="20"/>
        </w:rPr>
      </w:pPr>
      <w:r>
        <w:rPr>
          <w:rFonts w:hint="eastAsia" w:eastAsia="方正黑体_GBK" w:cs="方正黑体_GBK"/>
          <w:sz w:val="32"/>
          <w:szCs w:val="32"/>
        </w:rPr>
        <w:t>附件7</w:t>
      </w:r>
    </w:p>
    <w:p>
      <w:pPr>
        <w:spacing w:line="560" w:lineRule="exact"/>
        <w:ind w:right="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公共场所清洁消毒全覆盖行动</w:t>
      </w:r>
    </w:p>
    <w:p>
      <w:pPr>
        <w:spacing w:line="560" w:lineRule="exact"/>
        <w:ind w:right="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left="20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——德宏州推进爱国卫生专项行动六</w:t>
      </w:r>
    </w:p>
    <w:p>
      <w:pPr>
        <w:spacing w:line="300" w:lineRule="exact"/>
        <w:ind w:left="20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560" w:lineRule="exact"/>
        <w:ind w:left="74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一、行动目标</w:t>
      </w:r>
    </w:p>
    <w:p>
      <w:pPr>
        <w:spacing w:line="560" w:lineRule="exact"/>
        <w:ind w:left="120" w:firstLine="629"/>
        <w:rPr>
          <w:rFonts w:eastAsia="方正仿宋_GBK" w:cs="Arial"/>
          <w:sz w:val="32"/>
          <w:szCs w:val="32"/>
        </w:rPr>
      </w:pPr>
      <w:r>
        <w:rPr>
          <w:rFonts w:eastAsia="方正仿宋_GBK" w:cs="宋体"/>
          <w:sz w:val="32"/>
          <w:szCs w:val="32"/>
        </w:rPr>
        <w:t>在全</w:t>
      </w:r>
      <w:r>
        <w:rPr>
          <w:rFonts w:hint="eastAsia" w:eastAsia="方正仿宋_GBK" w:cs="宋体"/>
          <w:sz w:val="32"/>
          <w:szCs w:val="32"/>
        </w:rPr>
        <w:t>州</w:t>
      </w:r>
      <w:r>
        <w:rPr>
          <w:rFonts w:eastAsia="方正仿宋_GBK" w:cs="宋体"/>
          <w:sz w:val="32"/>
          <w:szCs w:val="32"/>
        </w:rPr>
        <w:t>公共场所开展以</w:t>
      </w:r>
      <w:r>
        <w:rPr>
          <w:rFonts w:eastAsia="方正仿宋_GBK" w:cs="Arial"/>
          <w:sz w:val="32"/>
          <w:szCs w:val="32"/>
        </w:rPr>
        <w:t>“</w:t>
      </w:r>
      <w:r>
        <w:rPr>
          <w:rFonts w:eastAsia="方正仿宋_GBK" w:cs="宋体"/>
          <w:sz w:val="32"/>
          <w:szCs w:val="32"/>
        </w:rPr>
        <w:t>环境卫生制度化、清洁消毒标准化、疫情防控常态化</w:t>
      </w:r>
      <w:r>
        <w:rPr>
          <w:rFonts w:eastAsia="方正仿宋_GBK" w:cs="Arial"/>
          <w:sz w:val="32"/>
          <w:szCs w:val="32"/>
        </w:rPr>
        <w:t>”</w:t>
      </w:r>
      <w:r>
        <w:rPr>
          <w:rFonts w:eastAsia="方正仿宋_GBK" w:cs="宋体"/>
          <w:sz w:val="32"/>
          <w:szCs w:val="32"/>
        </w:rPr>
        <w:t>为主题的清洁消毒行动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实现公共场所清洁消毒全覆盖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机场候机楼、客运站、高速公路服务区、</w:t>
      </w:r>
      <w:r>
        <w:rPr>
          <w:rFonts w:hint="eastAsia" w:eastAsia="方正仿宋_GBK" w:cs="宋体"/>
          <w:sz w:val="32"/>
          <w:szCs w:val="32"/>
        </w:rPr>
        <w:t>A</w:t>
      </w:r>
      <w:r>
        <w:rPr>
          <w:rFonts w:eastAsia="方正仿宋_GBK" w:cs="宋体"/>
          <w:sz w:val="32"/>
          <w:szCs w:val="32"/>
        </w:rPr>
        <w:t>级以上旅游景区、三星级以上宾馆、商场、电影院、学校等场所卫生管理全达标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74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二、行动范围</w:t>
      </w:r>
    </w:p>
    <w:p>
      <w:pPr>
        <w:spacing w:line="560" w:lineRule="exact"/>
        <w:ind w:left="120" w:firstLine="629"/>
        <w:rPr>
          <w:rFonts w:eastAsia="方正仿宋_GBK"/>
          <w:sz w:val="32"/>
          <w:szCs w:val="32"/>
        </w:rPr>
      </w:pPr>
      <w:r>
        <w:rPr>
          <w:rFonts w:eastAsia="方正仿宋_GBK" w:cs="宋体"/>
          <w:sz w:val="32"/>
          <w:szCs w:val="32"/>
        </w:rPr>
        <w:t>机场、客运站、高速公路服务区、</w:t>
      </w:r>
      <w:r>
        <w:rPr>
          <w:rFonts w:eastAsia="方正仿宋_GBK" w:cs="Arial"/>
          <w:sz w:val="32"/>
          <w:szCs w:val="32"/>
        </w:rPr>
        <w:t>A</w:t>
      </w:r>
      <w:r>
        <w:rPr>
          <w:rFonts w:eastAsia="方正仿宋_GBK" w:cs="宋体"/>
          <w:sz w:val="32"/>
          <w:szCs w:val="32"/>
        </w:rPr>
        <w:t>级以上旅游景区、公共交通工具、住宿场所、商场</w:t>
      </w:r>
      <w:r>
        <w:rPr>
          <w:rFonts w:hint="eastAsia" w:eastAsia="方正仿宋_GBK" w:cs="Arial"/>
          <w:sz w:val="32"/>
          <w:szCs w:val="32"/>
        </w:rPr>
        <w:t>（</w:t>
      </w:r>
      <w:r>
        <w:rPr>
          <w:rFonts w:eastAsia="方正仿宋_GBK" w:cs="宋体"/>
          <w:sz w:val="32"/>
          <w:szCs w:val="32"/>
        </w:rPr>
        <w:t>超市</w:t>
      </w:r>
      <w:r>
        <w:rPr>
          <w:rFonts w:hint="eastAsia" w:eastAsia="方正仿宋_GBK" w:cs="Arial"/>
          <w:sz w:val="32"/>
          <w:szCs w:val="32"/>
        </w:rPr>
        <w:t>）</w:t>
      </w:r>
      <w:r>
        <w:rPr>
          <w:rFonts w:eastAsia="方正仿宋_GBK" w:cs="宋体"/>
          <w:sz w:val="32"/>
          <w:szCs w:val="32"/>
        </w:rPr>
        <w:t>、文化娱乐场所、体育场所、学校、医院等人群聚集的公共场所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74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三、重点任务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（一）环境清洁卫生。</w:t>
      </w:r>
      <w:r>
        <w:rPr>
          <w:rFonts w:eastAsia="方正仿宋_GBK" w:cs="宋体"/>
          <w:sz w:val="32"/>
          <w:szCs w:val="32"/>
        </w:rPr>
        <w:t>采取湿式清扫或其他合适的清扫方式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每日一清扫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确保卫生整洁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物品摆放整齐有序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地面无积尘、积水、污物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墙壁和天花板无蛛网、霉斑、脱落等情形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按要求做好</w:t>
      </w:r>
      <w:r>
        <w:rPr>
          <w:rFonts w:hint="eastAsia" w:eastAsia="方正仿宋_GBK" w:cs="Arial"/>
          <w:sz w:val="32"/>
          <w:szCs w:val="32"/>
        </w:rPr>
        <w:t>“</w:t>
      </w:r>
      <w:r>
        <w:rPr>
          <w:rFonts w:eastAsia="方正仿宋_GBK" w:cs="宋体"/>
          <w:sz w:val="32"/>
          <w:szCs w:val="32"/>
        </w:rPr>
        <w:t>门前三包</w:t>
      </w:r>
      <w:r>
        <w:rPr>
          <w:rFonts w:hint="eastAsia" w:eastAsia="方正仿宋_GBK" w:cs="Arial"/>
          <w:sz w:val="32"/>
          <w:szCs w:val="32"/>
        </w:rPr>
        <w:t>”。</w:t>
      </w:r>
    </w:p>
    <w:p>
      <w:pPr>
        <w:spacing w:line="560" w:lineRule="exact"/>
        <w:ind w:left="120" w:right="160" w:firstLine="625"/>
        <w:rPr>
          <w:rFonts w:hint="eastAsia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（二）有效通风换气。</w:t>
      </w:r>
      <w:r>
        <w:rPr>
          <w:rFonts w:eastAsia="方正仿宋_GBK" w:cs="宋体"/>
          <w:sz w:val="32"/>
          <w:szCs w:val="32"/>
        </w:rPr>
        <w:t>保持室内空气流通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尽量使用自然通风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确保空气清新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无霉味、烟味和其他异味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每周对集中空调通风系统滤网进行一次清洗消毒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（三）物体表面消毒。</w:t>
      </w:r>
      <w:r>
        <w:rPr>
          <w:rFonts w:eastAsia="方正仿宋_GBK" w:cs="宋体"/>
          <w:sz w:val="32"/>
          <w:szCs w:val="32"/>
        </w:rPr>
        <w:t>对公众高频接触的酒店门把手、电影院放映厅、电梯按钮、存储柜、购物车筐、扶梯扶手、座椅、</w:t>
      </w:r>
      <w:r>
        <w:rPr>
          <w:rFonts w:hint="eastAsia" w:eastAsia="方正仿宋_GBK" w:cs="宋体"/>
          <w:sz w:val="32"/>
          <w:szCs w:val="32"/>
        </w:rPr>
        <w:t>3</w:t>
      </w:r>
      <w:r>
        <w:rPr>
          <w:rFonts w:eastAsia="方正仿宋_GBK" w:cs="Arial"/>
          <w:sz w:val="32"/>
          <w:szCs w:val="32"/>
        </w:rPr>
        <w:t>D</w:t>
      </w:r>
      <w:r>
        <w:rPr>
          <w:rFonts w:eastAsia="方正仿宋_GBK" w:cs="宋体"/>
          <w:sz w:val="32"/>
          <w:szCs w:val="32"/>
        </w:rPr>
        <w:t>眼镜、公共洗手间、公共垃圾桶等物体表面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按照</w:t>
      </w:r>
      <w:r>
        <w:rPr>
          <w:rFonts w:hint="eastAsia" w:eastAsia="方正仿宋_GBK" w:cs="Arial"/>
          <w:sz w:val="32"/>
          <w:szCs w:val="32"/>
        </w:rPr>
        <w:t>《</w:t>
      </w:r>
      <w:r>
        <w:rPr>
          <w:rFonts w:eastAsia="方正仿宋_GBK" w:cs="宋体"/>
          <w:sz w:val="32"/>
          <w:szCs w:val="32"/>
        </w:rPr>
        <w:t>公共场所消毒技术规范</w:t>
      </w:r>
      <w:r>
        <w:rPr>
          <w:rFonts w:hint="eastAsia" w:eastAsia="方正仿宋_GBK" w:cs="Arial"/>
          <w:sz w:val="32"/>
          <w:szCs w:val="32"/>
        </w:rPr>
        <w:t>》</w:t>
      </w:r>
      <w:r>
        <w:rPr>
          <w:rFonts w:eastAsia="方正仿宋_GBK" w:cs="宋体"/>
          <w:sz w:val="32"/>
          <w:szCs w:val="32"/>
        </w:rPr>
        <w:t>要求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每日进行</w:t>
      </w:r>
      <w:r>
        <w:rPr>
          <w:rFonts w:hint="eastAsia" w:eastAsia="方正仿宋_GBK" w:cs="宋体"/>
          <w:sz w:val="32"/>
          <w:szCs w:val="32"/>
        </w:rPr>
        <w:t>2—3</w:t>
      </w:r>
      <w:r>
        <w:rPr>
          <w:rFonts w:eastAsia="方正仿宋_GBK" w:cs="宋体"/>
          <w:sz w:val="32"/>
          <w:szCs w:val="32"/>
        </w:rPr>
        <w:t>次清洁消毒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（四）用品用具消毒。</w:t>
      </w:r>
      <w:r>
        <w:rPr>
          <w:rFonts w:eastAsia="方正仿宋_GBK" w:cs="宋体"/>
          <w:sz w:val="32"/>
          <w:szCs w:val="32"/>
        </w:rPr>
        <w:t>可重复使用的杯具、茶具等公共用品用具应每客用后清洗消毒</w:t>
      </w:r>
      <w:r>
        <w:rPr>
          <w:rFonts w:hint="eastAsia" w:eastAsia="方正仿宋_GBK" w:cs="Arial"/>
          <w:sz w:val="32"/>
          <w:szCs w:val="32"/>
        </w:rPr>
        <w:t>；</w:t>
      </w:r>
      <w:r>
        <w:rPr>
          <w:rFonts w:eastAsia="方正仿宋_GBK" w:cs="宋体"/>
          <w:sz w:val="32"/>
          <w:szCs w:val="32"/>
        </w:rPr>
        <w:t>床单、枕套、被套、毛巾、浴巾、浴衣等布草类物品做到</w:t>
      </w:r>
      <w:r>
        <w:rPr>
          <w:rFonts w:eastAsia="方正仿宋_GBK" w:cs="Arial"/>
          <w:sz w:val="32"/>
          <w:szCs w:val="32"/>
        </w:rPr>
        <w:t xml:space="preserve"> “</w:t>
      </w:r>
      <w:r>
        <w:rPr>
          <w:rFonts w:eastAsia="方正仿宋_GBK" w:cs="宋体"/>
          <w:sz w:val="32"/>
          <w:szCs w:val="32"/>
        </w:rPr>
        <w:t>一客一换一消毒</w:t>
      </w:r>
      <w:r>
        <w:rPr>
          <w:rFonts w:eastAsia="方正仿宋_GBK" w:cs="Arial"/>
          <w:sz w:val="32"/>
          <w:szCs w:val="32"/>
        </w:rPr>
        <w:t>”</w:t>
      </w:r>
      <w:r>
        <w:rPr>
          <w:rFonts w:hint="eastAsia" w:eastAsia="方正仿宋_GBK" w:cs="Arial"/>
          <w:sz w:val="32"/>
          <w:szCs w:val="32"/>
        </w:rPr>
        <w:t>；</w:t>
      </w:r>
      <w:r>
        <w:rPr>
          <w:rFonts w:eastAsia="方正仿宋_GBK" w:cs="宋体"/>
          <w:sz w:val="32"/>
          <w:szCs w:val="32"/>
        </w:rPr>
        <w:t>游泳池水、沐浴池水做到循环过滤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持续性消毒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消毒剂余量应符合卫生标准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（五）公共交通工具清洁消毒。</w:t>
      </w:r>
      <w:r>
        <w:rPr>
          <w:rFonts w:eastAsia="方正仿宋_GBK" w:cs="宋体"/>
          <w:sz w:val="32"/>
          <w:szCs w:val="32"/>
        </w:rPr>
        <w:t>每日对客运站、候车厅的栏杆、门把手、电梯按键、座椅表面、扶手等人员经常接触的部位进行清洁消毒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每日开展公共交通工具预防性消毒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车辆每次出行载客前应对车厢进行预防性消毒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座椅套等纺织物应保持清洁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每周洗涤、消毒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5"/>
        <w:rPr>
          <w:rFonts w:eastAsia="方正仿宋_GBK" w:cs="宋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（六）学校环境卫生清洁消毒。</w:t>
      </w:r>
      <w:r>
        <w:rPr>
          <w:rFonts w:eastAsia="方正仿宋_GBK" w:cs="宋体"/>
          <w:sz w:val="32"/>
          <w:szCs w:val="32"/>
        </w:rPr>
        <w:t>对食堂、教室、宿舍、办公室、会议室、实验室、图书室、体育活动场所、浴室、卫生保健</w:t>
      </w:r>
      <w:r>
        <w:rPr>
          <w:rFonts w:hint="eastAsia" w:eastAsia="方正仿宋_GBK" w:cs="宋体"/>
          <w:sz w:val="32"/>
          <w:szCs w:val="32"/>
        </w:rPr>
        <w:t>科</w:t>
      </w:r>
      <w:r>
        <w:rPr>
          <w:rFonts w:hint="eastAsia" w:eastAsia="方正仿宋_GBK" w:cs="Arial"/>
          <w:sz w:val="32"/>
          <w:szCs w:val="32"/>
        </w:rPr>
        <w:t>（</w:t>
      </w:r>
      <w:r>
        <w:rPr>
          <w:rFonts w:eastAsia="方正仿宋_GBK" w:cs="宋体"/>
          <w:sz w:val="32"/>
          <w:szCs w:val="32"/>
        </w:rPr>
        <w:t>卫生室</w:t>
      </w:r>
      <w:r>
        <w:rPr>
          <w:rFonts w:hint="eastAsia" w:eastAsia="方正仿宋_GBK" w:cs="Arial"/>
          <w:sz w:val="32"/>
          <w:szCs w:val="32"/>
        </w:rPr>
        <w:t>）</w:t>
      </w:r>
      <w:r>
        <w:rPr>
          <w:rFonts w:eastAsia="方正仿宋_GBK" w:cs="宋体"/>
          <w:sz w:val="32"/>
          <w:szCs w:val="32"/>
        </w:rPr>
        <w:t>和厕所等重点区域每天清洗消毒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学校应建立传染病疫情及相关突发公共卫生事件的应急预案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落实学生晨检、因病缺课追踪、通风消毒等制度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（七）医疗机构环境卫生消毒。</w:t>
      </w:r>
      <w:r>
        <w:rPr>
          <w:rFonts w:eastAsia="方正仿宋_GBK" w:cs="宋体"/>
          <w:sz w:val="32"/>
          <w:szCs w:val="32"/>
        </w:rPr>
        <w:t>完善落实消毒隔离制度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按照</w:t>
      </w:r>
      <w:r>
        <w:rPr>
          <w:rFonts w:hint="eastAsia" w:eastAsia="方正仿宋_GBK" w:cs="宋体"/>
          <w:sz w:val="32"/>
          <w:szCs w:val="32"/>
        </w:rPr>
        <w:t>《</w:t>
      </w:r>
      <w:r>
        <w:rPr>
          <w:rFonts w:eastAsia="方正仿宋_GBK" w:cs="宋体"/>
          <w:sz w:val="32"/>
          <w:szCs w:val="32"/>
        </w:rPr>
        <w:t>医院感染管理办法</w:t>
      </w:r>
      <w:r>
        <w:rPr>
          <w:rFonts w:hint="eastAsia" w:eastAsia="方正仿宋_GBK" w:cs="宋体"/>
          <w:sz w:val="32"/>
          <w:szCs w:val="32"/>
        </w:rPr>
        <w:t>》</w:t>
      </w:r>
      <w:r>
        <w:rPr>
          <w:rFonts w:hint="eastAsia" w:eastAsia="方正仿宋_GBK" w:cs="Arial"/>
          <w:sz w:val="32"/>
          <w:szCs w:val="32"/>
        </w:rPr>
        <w:t>《</w:t>
      </w:r>
      <w:r>
        <w:rPr>
          <w:rFonts w:eastAsia="方正仿宋_GBK" w:cs="宋体"/>
          <w:sz w:val="32"/>
          <w:szCs w:val="32"/>
        </w:rPr>
        <w:t>消毒管理办法</w:t>
      </w:r>
      <w:r>
        <w:rPr>
          <w:rFonts w:hint="eastAsia" w:eastAsia="方正仿宋_GBK" w:cs="Arial"/>
          <w:sz w:val="32"/>
          <w:szCs w:val="32"/>
        </w:rPr>
        <w:t>》</w:t>
      </w:r>
      <w:r>
        <w:rPr>
          <w:rFonts w:eastAsia="方正仿宋_GBK" w:cs="宋体"/>
          <w:sz w:val="32"/>
          <w:szCs w:val="32"/>
        </w:rPr>
        <w:t>的要求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指定专门部门及人员负责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保持环境卫生整洁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落实重点科室感染管理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做好医务人员及患者个人防护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规范处置医疗废物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严防医院感染的发生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（八）终末消毒处理。</w:t>
      </w:r>
      <w:r>
        <w:rPr>
          <w:rFonts w:eastAsia="方正仿宋_GBK" w:cs="宋体"/>
          <w:sz w:val="32"/>
          <w:szCs w:val="32"/>
        </w:rPr>
        <w:t>当出现传染病疫情时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应在当地疾病预防控制机构的指导下对场所进行终末消毒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同时对空调通风系</w:t>
      </w:r>
      <w:bookmarkStart w:id="0" w:name="page36"/>
      <w:bookmarkEnd w:id="0"/>
      <w:r>
        <w:rPr>
          <w:rFonts w:eastAsia="方正仿宋_GBK" w:cs="宋体"/>
          <w:sz w:val="32"/>
          <w:szCs w:val="32"/>
        </w:rPr>
        <w:t>统进行清洗和消毒处理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经卫生学评价合格后方可重新启用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（九）从业人员健康。</w:t>
      </w:r>
      <w:r>
        <w:rPr>
          <w:rFonts w:eastAsia="方正仿宋_GBK" w:cs="宋体"/>
          <w:sz w:val="32"/>
          <w:szCs w:val="32"/>
        </w:rPr>
        <w:t>从业人员须持有效健康合格证明上岗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落实工作人员健康监测制度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凡有发热、咳嗽、腹泻等传染病疑似症状时应暂时离岗及时就医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待完全康复后方可重新上岗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工作时佩戴一次性医用口罩或医用外科口罩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（十）扫码进入场所。</w:t>
      </w:r>
      <w:r>
        <w:rPr>
          <w:rFonts w:eastAsia="方正仿宋_GBK" w:cs="宋体"/>
          <w:sz w:val="32"/>
          <w:szCs w:val="32"/>
        </w:rPr>
        <w:t>传染病疫情防控期间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所有进入公共场所人员需检测体温、扫健康码、佩戴口罩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若发现红码、黄码的严禁入内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（十一）重点达标场所。</w:t>
      </w:r>
      <w:r>
        <w:rPr>
          <w:rFonts w:eastAsia="方正仿宋_GBK" w:cs="宋体"/>
          <w:sz w:val="32"/>
          <w:szCs w:val="32"/>
        </w:rPr>
        <w:t>机场候机楼、客运站、高速公路服务区、</w:t>
      </w:r>
      <w:r>
        <w:rPr>
          <w:rFonts w:hint="eastAsia" w:eastAsia="方正仿宋_GBK" w:cs="Arial"/>
          <w:sz w:val="32"/>
          <w:szCs w:val="32"/>
        </w:rPr>
        <w:t>A</w:t>
      </w:r>
      <w:r>
        <w:rPr>
          <w:rFonts w:eastAsia="方正仿宋_GBK" w:cs="宋体"/>
          <w:sz w:val="32"/>
          <w:szCs w:val="32"/>
        </w:rPr>
        <w:t>级以上旅游景区、三星级以上宾馆、商场、电影院、学校等场所卫生管理全达标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达标场所应符合</w:t>
      </w:r>
      <w:r>
        <w:rPr>
          <w:rFonts w:hint="eastAsia" w:eastAsia="方正仿宋_GBK" w:cs="Arial"/>
          <w:sz w:val="32"/>
          <w:szCs w:val="32"/>
        </w:rPr>
        <w:t>《</w:t>
      </w:r>
      <w:r>
        <w:rPr>
          <w:rFonts w:eastAsia="方正仿宋_GBK" w:cs="宋体"/>
          <w:sz w:val="32"/>
          <w:szCs w:val="32"/>
        </w:rPr>
        <w:t>公共场所卫生管理规范</w:t>
      </w:r>
      <w:r>
        <w:rPr>
          <w:rFonts w:hint="eastAsia" w:eastAsia="方正仿宋_GBK" w:cs="Arial"/>
          <w:sz w:val="32"/>
          <w:szCs w:val="32"/>
        </w:rPr>
        <w:t>》（</w:t>
      </w:r>
      <w:r>
        <w:rPr>
          <w:rFonts w:eastAsia="方正仿宋_GBK" w:cs="Arial"/>
          <w:sz w:val="32"/>
          <w:szCs w:val="32"/>
        </w:rPr>
        <w:t>GB</w:t>
      </w:r>
      <w:r>
        <w:rPr>
          <w:rFonts w:hint="eastAsia" w:eastAsia="方正仿宋_GBK" w:cs="宋体"/>
          <w:sz w:val="32"/>
          <w:szCs w:val="32"/>
        </w:rPr>
        <w:t>37487</w:t>
      </w:r>
      <w:r>
        <w:rPr>
          <w:rFonts w:hint="eastAsia" w:eastAsia="方正仿宋_GBK" w:cs="Arial"/>
          <w:sz w:val="32"/>
          <w:szCs w:val="32"/>
        </w:rPr>
        <w:t>-2019）</w:t>
      </w:r>
      <w:r>
        <w:rPr>
          <w:rFonts w:eastAsia="方正仿宋_GBK" w:cs="宋体"/>
          <w:sz w:val="32"/>
          <w:szCs w:val="32"/>
        </w:rPr>
        <w:t>及常态化疫情防控要求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firstLine="625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州卫生健康委牵头负责住宿场所、商场、超市、文化娱乐场所、医疗机构的清洁消毒及三星级以上宾馆达标；州交通运输局牵头负责高速公路服务区、汽车客运站、客运交通工具的清洁消毒及达标；州商务局牵头负责商场的达标；州文化和旅游局牵头负责A级以上旅游景区、电影院的清洁消毒及达标；州教育体育局牵头负责学校、体育场所的清洁消毒及达标；芒市机场牵头负责机场候机楼的清洁消毒及达标；州住房城乡建设局、州市场监管局、州政务服务管理局按照职责配合，各县市人民政府负责做好本行政区域内有关公共场所的清洁消毒）</w:t>
      </w:r>
    </w:p>
    <w:p>
      <w:pPr>
        <w:spacing w:line="560" w:lineRule="exact"/>
        <w:ind w:left="74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四、方法步骤</w:t>
      </w:r>
    </w:p>
    <w:p>
      <w:pPr>
        <w:spacing w:line="560" w:lineRule="exact"/>
        <w:ind w:left="120" w:right="160" w:firstLine="625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（一）部署启动阶段（2020年8月）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各</w:t>
      </w:r>
      <w:r>
        <w:rPr>
          <w:rFonts w:hint="eastAsia" w:eastAsia="方正仿宋_GBK" w:cs="宋体"/>
          <w:sz w:val="32"/>
          <w:szCs w:val="32"/>
        </w:rPr>
        <w:t>县</w:t>
      </w:r>
      <w:r>
        <w:rPr>
          <w:rFonts w:eastAsia="方正仿宋_GBK" w:cs="宋体"/>
          <w:sz w:val="32"/>
          <w:szCs w:val="32"/>
        </w:rPr>
        <w:t>市人民政府组织制定具体行动计划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部署安排专项行动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明确职责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突出重点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细化任务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hint="eastAsia" w:eastAsia="方正仿宋_GBK" w:cs="宋体"/>
          <w:sz w:val="32"/>
          <w:szCs w:val="32"/>
        </w:rPr>
        <w:t>州</w:t>
      </w:r>
      <w:r>
        <w:rPr>
          <w:rFonts w:eastAsia="方正仿宋_GBK" w:cs="宋体"/>
          <w:sz w:val="32"/>
          <w:szCs w:val="32"/>
        </w:rPr>
        <w:t>卫生健康委和有关部门按照本方案作出统一部署安排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right="160" w:firstLine="629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（二）集中整治阶段（2020年8</w:t>
      </w:r>
      <w:r>
        <w:rPr>
          <w:rFonts w:hint="eastAsia" w:eastAsia="方正楷体_GBK"/>
          <w:sz w:val="32"/>
          <w:szCs w:val="32"/>
        </w:rPr>
        <w:t>—</w:t>
      </w:r>
      <w:r>
        <w:rPr>
          <w:rFonts w:eastAsia="方正楷体_GBK"/>
          <w:sz w:val="32"/>
          <w:szCs w:val="32"/>
        </w:rPr>
        <w:t>12月）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各级卫生健康行政部门及有关部门严格按照法律法规及本方案要求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组织开展公共场所清洁消毒全覆盖行动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确保行动取得明显成效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对行政区域内所有公共场所进行全面排查和开展卫生质量抽检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查处违法违规行为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向社会公示查处结果</w:t>
      </w:r>
      <w:r>
        <w:rPr>
          <w:rFonts w:hint="eastAsia" w:eastAsia="方正仿宋_GBK" w:cs="Arial"/>
          <w:sz w:val="32"/>
          <w:szCs w:val="32"/>
        </w:rPr>
        <w:t>；</w:t>
      </w:r>
      <w:r>
        <w:rPr>
          <w:rFonts w:eastAsia="方正仿宋_GBK" w:cs="宋体"/>
          <w:sz w:val="32"/>
          <w:szCs w:val="32"/>
        </w:rPr>
        <w:t>对存在问题的公共场所开展</w:t>
      </w:r>
      <w:r>
        <w:rPr>
          <w:rFonts w:hint="eastAsia" w:eastAsia="方正仿宋_GBK" w:cs="Arial"/>
          <w:sz w:val="32"/>
          <w:szCs w:val="32"/>
        </w:rPr>
        <w:t>“</w:t>
      </w:r>
      <w:r>
        <w:rPr>
          <w:rFonts w:eastAsia="方正仿宋_GBK" w:cs="宋体"/>
          <w:sz w:val="32"/>
          <w:szCs w:val="32"/>
        </w:rPr>
        <w:t>回头看</w:t>
      </w:r>
      <w:r>
        <w:rPr>
          <w:rFonts w:hint="eastAsia" w:eastAsia="方正仿宋_GBK" w:cs="Arial"/>
          <w:sz w:val="32"/>
          <w:szCs w:val="32"/>
        </w:rPr>
        <w:t>”，</w:t>
      </w:r>
      <w:r>
        <w:rPr>
          <w:rFonts w:eastAsia="方正仿宋_GBK" w:cs="宋体"/>
          <w:sz w:val="32"/>
          <w:szCs w:val="32"/>
        </w:rPr>
        <w:t>仍存在问题的进行再次卫生质量抽检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查处违法违规行为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向社会公示查处结果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督促其整改落实到位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机场候机楼、客运站</w:t>
      </w:r>
      <w:r>
        <w:rPr>
          <w:rFonts w:hint="eastAsia" w:eastAsia="方正仿宋_GBK" w:cs="宋体"/>
          <w:sz w:val="32"/>
          <w:szCs w:val="32"/>
        </w:rPr>
        <w:t>、</w:t>
      </w:r>
      <w:r>
        <w:rPr>
          <w:rFonts w:eastAsia="方正仿宋_GBK" w:cs="宋体"/>
          <w:sz w:val="32"/>
          <w:szCs w:val="32"/>
        </w:rPr>
        <w:t>高速公路服务区、</w:t>
      </w:r>
      <w:r>
        <w:rPr>
          <w:rFonts w:hint="eastAsia" w:eastAsia="方正仿宋_GBK" w:cs="Arial"/>
          <w:sz w:val="32"/>
          <w:szCs w:val="32"/>
        </w:rPr>
        <w:t>A</w:t>
      </w:r>
      <w:r>
        <w:rPr>
          <w:rFonts w:eastAsia="方正仿宋_GBK" w:cs="宋体"/>
          <w:sz w:val="32"/>
          <w:szCs w:val="32"/>
        </w:rPr>
        <w:t>级以上旅游景区、三星级以上宾馆、商场、电影院、学校等场所卫生管理全达标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通</w:t>
      </w:r>
      <w:r>
        <w:rPr>
          <w:rFonts w:hint="eastAsia" w:eastAsia="方正仿宋_GBK" w:cs="宋体"/>
          <w:sz w:val="32"/>
          <w:szCs w:val="32"/>
        </w:rPr>
        <w:t>过</w:t>
      </w:r>
      <w:r>
        <w:rPr>
          <w:rFonts w:hint="eastAsia" w:eastAsia="方正仿宋_GBK" w:cs="Arial"/>
          <w:sz w:val="32"/>
          <w:szCs w:val="32"/>
        </w:rPr>
        <w:t>“</w:t>
      </w:r>
      <w:r>
        <w:rPr>
          <w:rFonts w:eastAsia="方正仿宋_GBK" w:cs="宋体"/>
          <w:sz w:val="32"/>
          <w:szCs w:val="32"/>
        </w:rPr>
        <w:t>一部手机游云南</w:t>
      </w:r>
      <w:r>
        <w:rPr>
          <w:rFonts w:hint="eastAsia" w:eastAsia="方正仿宋_GBK" w:cs="Arial"/>
          <w:sz w:val="32"/>
          <w:szCs w:val="32"/>
        </w:rPr>
        <w:t>”“</w:t>
      </w:r>
      <w:r>
        <w:rPr>
          <w:rFonts w:eastAsia="方正仿宋_GBK" w:cs="宋体"/>
          <w:sz w:val="32"/>
          <w:szCs w:val="32"/>
        </w:rPr>
        <w:t>一部手机办事通</w:t>
      </w:r>
      <w:r>
        <w:rPr>
          <w:rFonts w:hint="eastAsia" w:eastAsia="方正仿宋_GBK" w:cs="Arial"/>
          <w:sz w:val="32"/>
          <w:szCs w:val="32"/>
        </w:rPr>
        <w:t>”</w:t>
      </w:r>
      <w:r>
        <w:rPr>
          <w:rFonts w:eastAsia="方正仿宋_GBK" w:cs="宋体"/>
          <w:sz w:val="32"/>
          <w:szCs w:val="32"/>
        </w:rPr>
        <w:t>等向社会公告、推介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引导公众和公共场所经营者不断增强公共场所卫生意识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全面提升文明卫生水平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left="120" w:firstLine="625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（三）巩固提升阶段（2021年1</w:t>
      </w:r>
      <w:r>
        <w:rPr>
          <w:rFonts w:hint="eastAsia" w:eastAsia="方正楷体_GBK"/>
          <w:sz w:val="32"/>
          <w:szCs w:val="32"/>
        </w:rPr>
        <w:t>—</w:t>
      </w:r>
      <w:r>
        <w:rPr>
          <w:rFonts w:eastAsia="方正楷体_GBK"/>
          <w:sz w:val="32"/>
          <w:szCs w:val="32"/>
        </w:rPr>
        <w:t>12月）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建立公共场所长效监管机制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健全双随机抽查机制、坚持定期通报机制、完善公示制度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制定公共场所疫情防控要求、公共场所疫情防控卫生监督要求等系列文件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督促公共场所经营者建立健全和执行卫生管理制度</w:t>
      </w:r>
      <w:r>
        <w:rPr>
          <w:rFonts w:hint="eastAsia" w:eastAsia="方正仿宋_GBK" w:cs="Arial"/>
          <w:sz w:val="32"/>
          <w:szCs w:val="32"/>
        </w:rPr>
        <w:t>。</w:t>
      </w:r>
      <w:r>
        <w:rPr>
          <w:rFonts w:eastAsia="方正仿宋_GBK" w:cs="宋体"/>
          <w:sz w:val="32"/>
          <w:szCs w:val="32"/>
        </w:rPr>
        <w:t>提升监管能力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落实综合监管制度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开展执法培训</w:t>
      </w:r>
      <w:r>
        <w:rPr>
          <w:rFonts w:hint="eastAsia" w:eastAsia="方正仿宋_GBK" w:cs="Arial"/>
          <w:sz w:val="32"/>
          <w:szCs w:val="32"/>
        </w:rPr>
        <w:t>，</w:t>
      </w:r>
      <w:r>
        <w:rPr>
          <w:rFonts w:eastAsia="方正仿宋_GBK" w:cs="宋体"/>
          <w:sz w:val="32"/>
          <w:szCs w:val="32"/>
        </w:rPr>
        <w:t>提升执法队伍水平</w:t>
      </w:r>
      <w:r>
        <w:rPr>
          <w:rFonts w:hint="eastAsia" w:eastAsia="方正仿宋_GBK" w:cs="Arial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sz w:val="20"/>
          <w:szCs w:val="20"/>
        </w:rPr>
      </w:pPr>
      <w:r>
        <w:rPr>
          <w:rFonts w:eastAsia="方正仿宋_GBK" w:cs="宋体"/>
          <w:sz w:val="32"/>
          <w:szCs w:val="32"/>
        </w:rPr>
        <w:t>附表</w:t>
      </w:r>
      <w:r>
        <w:rPr>
          <w:rFonts w:hint="eastAsia" w:eastAsia="方正仿宋_GBK" w:cs="Arial"/>
          <w:sz w:val="32"/>
          <w:szCs w:val="32"/>
        </w:rPr>
        <w:t>：</w:t>
      </w:r>
      <w:r>
        <w:rPr>
          <w:rFonts w:eastAsia="方正仿宋_GBK" w:cs="宋体"/>
          <w:sz w:val="32"/>
          <w:szCs w:val="32"/>
        </w:rPr>
        <w:t>公共场所清洁消毒全覆盖行动任务清单</w:t>
      </w:r>
    </w:p>
    <w:p>
      <w:pPr>
        <w:sectPr>
          <w:pgSz w:w="11900" w:h="16838"/>
          <w:pgMar w:top="1440" w:right="1406" w:bottom="1031" w:left="1440" w:header="0" w:footer="0" w:gutter="0"/>
          <w:pgNumType w:chapStyle="1"/>
          <w:cols w:space="720" w:num="1"/>
        </w:sectPr>
      </w:pPr>
    </w:p>
    <w:p>
      <w:pPr>
        <w:spacing w:line="590" w:lineRule="exact"/>
        <w:jc w:val="left"/>
        <w:rPr>
          <w:rFonts w:hint="eastAsia" w:ascii="宋体" w:hAnsi="宋体" w:eastAsia="方正黑体_GBK"/>
          <w:sz w:val="32"/>
          <w:szCs w:val="32"/>
        </w:rPr>
      </w:pPr>
      <w:bookmarkStart w:id="1" w:name="page38"/>
      <w:bookmarkEnd w:id="1"/>
      <w:r>
        <w:rPr>
          <w:rFonts w:hint="eastAsia" w:ascii="宋体" w:hAnsi="宋体" w:eastAsia="方正黑体_GBK" w:cs="黑体"/>
          <w:sz w:val="32"/>
          <w:szCs w:val="32"/>
        </w:rPr>
        <w:t>附表</w:t>
      </w:r>
    </w:p>
    <w:p>
      <w:pPr>
        <w:spacing w:after="192" w:afterLines="80" w:line="59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楷体_GBK"/>
          <w:sz w:val="44"/>
          <w:szCs w:val="44"/>
        </w:rPr>
        <w:t xml:space="preserve">  </w:t>
      </w:r>
      <w:r>
        <w:rPr>
          <w:rFonts w:ascii="宋体" w:hAnsi="宋体" w:eastAsia="方正小标宋_GBK"/>
          <w:sz w:val="44"/>
          <w:szCs w:val="44"/>
        </w:rPr>
        <w:t>公共场所清洁消毒全覆盖行动任务清单</w:t>
      </w:r>
    </w:p>
    <w:p>
      <w:pPr>
        <w:spacing w:after="192" w:afterLines="80" w:line="590" w:lineRule="exact"/>
        <w:jc w:val="center"/>
        <w:rPr>
          <w:rFonts w:ascii="宋体" w:hAnsi="宋体" w:eastAsia="方正小标宋_GBK"/>
          <w:sz w:val="44"/>
          <w:szCs w:val="44"/>
        </w:rPr>
      </w:pPr>
      <w:bookmarkStart w:id="2" w:name="_GoBack"/>
      <w:bookmarkEnd w:id="2"/>
    </w:p>
    <w:tbl>
      <w:tblPr>
        <w:tblStyle w:val="3"/>
        <w:tblW w:w="13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441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Header/>
          <w:jc w:val="center"/>
        </w:trPr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4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bidi="ar"/>
              </w:rPr>
              <w:t>目标任务</w:t>
            </w:r>
          </w:p>
        </w:tc>
        <w:tc>
          <w:tcPr>
            <w:tcW w:w="7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w w:val="99"/>
                <w:sz w:val="32"/>
                <w:szCs w:val="32"/>
              </w:rPr>
              <w:t>1</w:t>
            </w:r>
          </w:p>
        </w:tc>
        <w:tc>
          <w:tcPr>
            <w:tcW w:w="54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left="40"/>
              <w:jc w:val="left"/>
              <w:rPr>
                <w:rFonts w:ascii="宋体" w:hAnsi="宋体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公共场所清洁消毒全覆盖</w:t>
            </w:r>
          </w:p>
        </w:tc>
        <w:tc>
          <w:tcPr>
            <w:tcW w:w="7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left="40"/>
              <w:jc w:val="left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州卫生健康委牵头；州教育体育局、州住房城乡建设局、州交通运输局、州商务局、州文化和旅游局、州市场监管局、州政务服务管理局、德宏芒市机场配合，各县市人民政府负责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方正仿宋_GBK"/>
                <w:w w:val="99"/>
                <w:sz w:val="32"/>
                <w:szCs w:val="32"/>
              </w:rPr>
              <w:t>2</w:t>
            </w:r>
          </w:p>
        </w:tc>
        <w:tc>
          <w:tcPr>
            <w:tcW w:w="54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left="40"/>
              <w:jc w:val="left"/>
              <w:rPr>
                <w:rFonts w:ascii="宋体" w:hAnsi="宋体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机场候机楼、客运站、高速公路服务区、A级以上旅游景区、三星级以上宾馆、商场、电影院、学校等场所卫生管理全达标</w:t>
            </w:r>
          </w:p>
        </w:tc>
        <w:tc>
          <w:tcPr>
            <w:tcW w:w="7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left="40"/>
              <w:jc w:val="left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州卫生健康委牵头；州教育体育局、州交通运输局、州商务局、州文化和旅游局、州政务服务管理局、芒市机场配合，各县市人民政府负责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0D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dhzzf06</dc:creator>
  <cp:lastModifiedBy>DHZZF06</cp:lastModifiedBy>
  <dcterms:modified xsi:type="dcterms:W3CDTF">2020-08-13T01:10:31Z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